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309168693"/>
        <w:docPartObj>
          <w:docPartGallery w:val="Cover Pages"/>
          <w:docPartUnique/>
        </w:docPartObj>
      </w:sdtPr>
      <w:sdtEndPr/>
      <w:sdtContent>
        <w:p w14:paraId="3130F0F6" w14:textId="77777777" w:rsidR="00275F49" w:rsidRDefault="00275F49" w:rsidP="00335730">
          <w:pPr>
            <w:jc w:val="center"/>
          </w:pPr>
          <w:r w:rsidRPr="00743192">
            <w:rPr>
              <w:noProof/>
              <w:lang w:eastAsia="hr-HR"/>
            </w:rPr>
            <w:drawing>
              <wp:inline distT="0" distB="0" distL="0" distR="0" wp14:anchorId="79CA6B6F" wp14:editId="658883EC">
                <wp:extent cx="561975" cy="816610"/>
                <wp:effectExtent l="0" t="0" r="952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HERA_logo.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561975" cy="816610"/>
                        </a:xfrm>
                        <a:prstGeom prst="rect">
                          <a:avLst/>
                        </a:prstGeom>
                      </pic:spPr>
                    </pic:pic>
                  </a:graphicData>
                </a:graphic>
              </wp:inline>
            </w:drawing>
          </w:r>
        </w:p>
        <w:p w14:paraId="4139E5A7" w14:textId="77777777" w:rsidR="00335730" w:rsidRDefault="00335730" w:rsidP="00335730">
          <w:pPr>
            <w:jc w:val="center"/>
          </w:pPr>
        </w:p>
        <w:p w14:paraId="5B910502" w14:textId="77777777" w:rsidR="00335730" w:rsidRDefault="00335730" w:rsidP="00335730">
          <w:pPr>
            <w:jc w:val="center"/>
          </w:pPr>
        </w:p>
        <w:p w14:paraId="6579F5D7" w14:textId="77777777" w:rsidR="00335730" w:rsidRDefault="00335730" w:rsidP="00335730">
          <w:pPr>
            <w:jc w:val="center"/>
          </w:pPr>
        </w:p>
        <w:p w14:paraId="12D92A53" w14:textId="77777777" w:rsidR="00335730" w:rsidRDefault="00335730" w:rsidP="00335730">
          <w:pPr>
            <w:jc w:val="center"/>
          </w:pPr>
        </w:p>
        <w:p w14:paraId="3039773D" w14:textId="77777777" w:rsidR="00335730" w:rsidRDefault="00335730" w:rsidP="00335730">
          <w:pPr>
            <w:jc w:val="center"/>
          </w:pPr>
        </w:p>
        <w:tbl>
          <w:tblPr>
            <w:tblW w:w="4000" w:type="pct"/>
            <w:jc w:val="center"/>
            <w:tblBorders>
              <w:left w:val="single" w:sz="12" w:space="0" w:color="4472C4" w:themeColor="accent1"/>
            </w:tblBorders>
            <w:tblCellMar>
              <w:left w:w="144" w:type="dxa"/>
              <w:right w:w="115" w:type="dxa"/>
            </w:tblCellMar>
            <w:tblLook w:val="04A0" w:firstRow="1" w:lastRow="0" w:firstColumn="1" w:lastColumn="0" w:noHBand="0" w:noVBand="1"/>
          </w:tblPr>
          <w:tblGrid>
            <w:gridCol w:w="7698"/>
          </w:tblGrid>
          <w:tr w:rsidR="00275F49" w14:paraId="29DFDC7C" w14:textId="77777777" w:rsidTr="003F51FB">
            <w:trPr>
              <w:jc w:val="center"/>
            </w:trPr>
            <w:tc>
              <w:tcPr>
                <w:tcW w:w="7698" w:type="dxa"/>
                <w:tcMar>
                  <w:top w:w="216" w:type="dxa"/>
                  <w:left w:w="115" w:type="dxa"/>
                  <w:bottom w:w="216" w:type="dxa"/>
                  <w:right w:w="115" w:type="dxa"/>
                </w:tcMar>
              </w:tcPr>
              <w:p w14:paraId="3D98CC3C" w14:textId="539E111D" w:rsidR="00275F49" w:rsidRDefault="00275F49" w:rsidP="00335730">
                <w:pPr>
                  <w:pStyle w:val="NoSpacing"/>
                  <w:jc w:val="both"/>
                  <w:rPr>
                    <w:color w:val="2F5496" w:themeColor="accent1" w:themeShade="BF"/>
                    <w:sz w:val="24"/>
                  </w:rPr>
                </w:pPr>
                <w:r>
                  <w:rPr>
                    <w:color w:val="2F5496" w:themeColor="accent1" w:themeShade="BF"/>
                    <w:sz w:val="24"/>
                    <w:szCs w:val="24"/>
                  </w:rPr>
                  <w:t>Hrvatska energetska regulatorna agencija</w:t>
                </w:r>
              </w:p>
            </w:tc>
          </w:tr>
          <w:tr w:rsidR="00275F49" w:rsidRPr="00AD11CF" w14:paraId="68295EA3" w14:textId="77777777" w:rsidTr="003F51FB">
            <w:trPr>
              <w:jc w:val="center"/>
            </w:trPr>
            <w:tc>
              <w:tcPr>
                <w:tcW w:w="7698" w:type="dxa"/>
              </w:tcPr>
              <w:p w14:paraId="0C1A4DDA" w14:textId="41914BBF" w:rsidR="00275F49" w:rsidRPr="00AD11CF" w:rsidRDefault="00275F49" w:rsidP="00335730">
                <w:pPr>
                  <w:pStyle w:val="NoSpacing"/>
                  <w:spacing w:line="216" w:lineRule="auto"/>
                  <w:rPr>
                    <w:rFonts w:asciiTheme="majorHAnsi" w:eastAsiaTheme="majorEastAsia" w:hAnsiTheme="majorHAnsi" w:cstheme="majorBidi"/>
                    <w:b/>
                    <w:color w:val="4472C4" w:themeColor="accent1"/>
                    <w:sz w:val="88"/>
                    <w:szCs w:val="88"/>
                  </w:rPr>
                </w:pPr>
                <w:r w:rsidRPr="00AD11CF">
                  <w:rPr>
                    <w:rFonts w:asciiTheme="majorHAnsi" w:eastAsiaTheme="majorEastAsia" w:hAnsiTheme="majorHAnsi" w:cstheme="majorBidi"/>
                    <w:b/>
                    <w:color w:val="4472C4" w:themeColor="accent1"/>
                    <w:sz w:val="56"/>
                    <w:szCs w:val="88"/>
                  </w:rPr>
                  <w:t>FUNKCIONALNA I TEHNIČKA SPECIFIKACIJA SUSTAVA ZA UPRAVLJANJE UREDSKIM POSLOVANJEM I POSLOVNIM SADRŽAJIMA (</w:t>
                </w:r>
                <w:proofErr w:type="spellStart"/>
                <w:r w:rsidRPr="00AD11CF">
                  <w:rPr>
                    <w:rFonts w:asciiTheme="majorHAnsi" w:eastAsiaTheme="majorEastAsia" w:hAnsiTheme="majorHAnsi" w:cstheme="majorBidi"/>
                    <w:b/>
                    <w:color w:val="4472C4" w:themeColor="accent1"/>
                    <w:sz w:val="56"/>
                    <w:szCs w:val="88"/>
                  </w:rPr>
                  <w:t>SUUPPS</w:t>
                </w:r>
                <w:proofErr w:type="spellEnd"/>
                <w:r w:rsidRPr="00AD11CF">
                  <w:rPr>
                    <w:rFonts w:asciiTheme="majorHAnsi" w:eastAsiaTheme="majorEastAsia" w:hAnsiTheme="majorHAnsi" w:cstheme="majorBidi"/>
                    <w:b/>
                    <w:color w:val="4472C4" w:themeColor="accent1"/>
                    <w:sz w:val="56"/>
                    <w:szCs w:val="88"/>
                  </w:rPr>
                  <w:t>)</w:t>
                </w:r>
              </w:p>
            </w:tc>
          </w:tr>
        </w:tbl>
        <w:p w14:paraId="2DBA9797" w14:textId="77777777" w:rsidR="00335730" w:rsidRDefault="00335730" w:rsidP="00335730"/>
        <w:p w14:paraId="43737499" w14:textId="77777777" w:rsidR="00335730" w:rsidRDefault="00335730" w:rsidP="00335730"/>
        <w:p w14:paraId="3F4CF7A2" w14:textId="77777777" w:rsidR="00335730" w:rsidRDefault="00335730" w:rsidP="00335730"/>
        <w:p w14:paraId="06C4EAD4" w14:textId="77777777" w:rsidR="00335730" w:rsidRDefault="00335730" w:rsidP="00335730"/>
        <w:p w14:paraId="4B718CD9" w14:textId="77777777" w:rsidR="00335730" w:rsidRDefault="00335730" w:rsidP="00335730"/>
        <w:p w14:paraId="5E3545C2" w14:textId="77777777" w:rsidR="00335730" w:rsidRDefault="00335730" w:rsidP="00335730"/>
        <w:p w14:paraId="3CC21704" w14:textId="77777777" w:rsidR="00335730" w:rsidRDefault="00335730" w:rsidP="00335730"/>
        <w:p w14:paraId="7CF9D1BC" w14:textId="77777777" w:rsidR="00335730" w:rsidRDefault="00335730" w:rsidP="00335730"/>
        <w:p w14:paraId="1B383406" w14:textId="77777777" w:rsidR="00335730" w:rsidRDefault="00335730" w:rsidP="0069484D">
          <w:pPr>
            <w:jc w:val="both"/>
          </w:pPr>
        </w:p>
        <w:p w14:paraId="293D3A52" w14:textId="77777777" w:rsidR="00AB7EF5" w:rsidRDefault="00AB7EF5" w:rsidP="0069484D">
          <w:pPr>
            <w:jc w:val="both"/>
          </w:pPr>
        </w:p>
        <w:p w14:paraId="2F173AF3" w14:textId="77777777" w:rsidR="00AB7EF5" w:rsidRDefault="00AB7EF5" w:rsidP="0069484D">
          <w:pPr>
            <w:jc w:val="both"/>
            <w:sectPr w:rsidR="00AB7EF5" w:rsidSect="001E30C5">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567" w:footer="567" w:gutter="0"/>
              <w:pgNumType w:start="1"/>
              <w:cols w:space="708"/>
              <w:docGrid w:linePitch="360"/>
            </w:sectPr>
          </w:pPr>
        </w:p>
        <w:p w14:paraId="51609491" w14:textId="14738738" w:rsidR="00275F49" w:rsidRDefault="00DB2FED" w:rsidP="0069484D">
          <w:pPr>
            <w:jc w:val="both"/>
          </w:pPr>
        </w:p>
      </w:sdtContent>
    </w:sdt>
    <w:sdt>
      <w:sdtPr>
        <w:rPr>
          <w:rFonts w:asciiTheme="minorHAnsi" w:eastAsiaTheme="minorHAnsi" w:hAnsiTheme="minorHAnsi" w:cstheme="minorBidi"/>
          <w:b w:val="0"/>
          <w:color w:val="auto"/>
          <w:sz w:val="22"/>
          <w:szCs w:val="22"/>
          <w:lang w:eastAsia="en-US"/>
        </w:rPr>
        <w:id w:val="1997612479"/>
        <w:docPartObj>
          <w:docPartGallery w:val="Table of Contents"/>
          <w:docPartUnique/>
        </w:docPartObj>
      </w:sdtPr>
      <w:sdtEndPr>
        <w:rPr>
          <w:bCs/>
        </w:rPr>
      </w:sdtEndPr>
      <w:sdtContent>
        <w:p w14:paraId="01305A2B" w14:textId="77777777" w:rsidR="00275F49" w:rsidRDefault="00275F49" w:rsidP="0069484D">
          <w:pPr>
            <w:pStyle w:val="TOCHeading"/>
            <w:jc w:val="both"/>
          </w:pPr>
          <w:r>
            <w:t>Sadržaj</w:t>
          </w:r>
        </w:p>
        <w:p w14:paraId="196DE270" w14:textId="77777777" w:rsidR="00A9669B" w:rsidRDefault="00C71838">
          <w:pPr>
            <w:pStyle w:val="TOC1"/>
            <w:tabs>
              <w:tab w:val="left" w:pos="440"/>
              <w:tab w:val="right" w:leader="dot" w:pos="9628"/>
            </w:tabs>
            <w:rPr>
              <w:rFonts w:eastAsiaTheme="minorEastAsia"/>
              <w:noProof/>
              <w:lang w:eastAsia="hr-HR"/>
            </w:rPr>
          </w:pPr>
          <w:r>
            <w:fldChar w:fldCharType="begin"/>
          </w:r>
          <w:r>
            <w:instrText xml:space="preserve"> TOC \o "1-3" \h \z \u </w:instrText>
          </w:r>
          <w:r>
            <w:fldChar w:fldCharType="separate"/>
          </w:r>
          <w:hyperlink w:anchor="_Toc500160569" w:history="1">
            <w:r w:rsidR="00A9669B" w:rsidRPr="003F085F">
              <w:rPr>
                <w:rStyle w:val="Hyperlink"/>
                <w:noProof/>
              </w:rPr>
              <w:t>1.</w:t>
            </w:r>
            <w:r w:rsidR="00A9669B">
              <w:rPr>
                <w:rFonts w:eastAsiaTheme="minorEastAsia"/>
                <w:noProof/>
                <w:lang w:eastAsia="hr-HR"/>
              </w:rPr>
              <w:tab/>
            </w:r>
            <w:r w:rsidR="00A9669B" w:rsidRPr="003F085F">
              <w:rPr>
                <w:rStyle w:val="Hyperlink"/>
                <w:noProof/>
              </w:rPr>
              <w:t>PREDMET NABAVE</w:t>
            </w:r>
            <w:r w:rsidR="00A9669B">
              <w:rPr>
                <w:noProof/>
                <w:webHidden/>
              </w:rPr>
              <w:tab/>
            </w:r>
            <w:r w:rsidR="00A9669B">
              <w:rPr>
                <w:noProof/>
                <w:webHidden/>
              </w:rPr>
              <w:fldChar w:fldCharType="begin"/>
            </w:r>
            <w:r w:rsidR="00A9669B">
              <w:rPr>
                <w:noProof/>
                <w:webHidden/>
              </w:rPr>
              <w:instrText xml:space="preserve"> PAGEREF _Toc500160569 \h </w:instrText>
            </w:r>
            <w:r w:rsidR="00A9669B">
              <w:rPr>
                <w:noProof/>
                <w:webHidden/>
              </w:rPr>
            </w:r>
            <w:r w:rsidR="00A9669B">
              <w:rPr>
                <w:noProof/>
                <w:webHidden/>
              </w:rPr>
              <w:fldChar w:fldCharType="separate"/>
            </w:r>
            <w:r w:rsidR="00A9669B">
              <w:rPr>
                <w:noProof/>
                <w:webHidden/>
              </w:rPr>
              <w:t>5</w:t>
            </w:r>
            <w:r w:rsidR="00A9669B">
              <w:rPr>
                <w:noProof/>
                <w:webHidden/>
              </w:rPr>
              <w:fldChar w:fldCharType="end"/>
            </w:r>
          </w:hyperlink>
        </w:p>
        <w:p w14:paraId="279497AA" w14:textId="77777777" w:rsidR="00A9669B" w:rsidRDefault="00DB2FED">
          <w:pPr>
            <w:pStyle w:val="TOC2"/>
            <w:rPr>
              <w:rFonts w:eastAsiaTheme="minorEastAsia"/>
              <w:noProof/>
              <w:lang w:eastAsia="hr-HR"/>
            </w:rPr>
          </w:pPr>
          <w:hyperlink w:anchor="_Toc500160570" w:history="1">
            <w:r w:rsidR="00A9669B" w:rsidRPr="003F085F">
              <w:rPr>
                <w:rStyle w:val="Hyperlink"/>
                <w:noProof/>
              </w:rPr>
              <w:t>1.1.</w:t>
            </w:r>
            <w:r w:rsidR="00A9669B">
              <w:rPr>
                <w:rFonts w:eastAsiaTheme="minorEastAsia"/>
                <w:noProof/>
                <w:lang w:eastAsia="hr-HR"/>
              </w:rPr>
              <w:tab/>
            </w:r>
            <w:r w:rsidR="00A9669B" w:rsidRPr="003F085F">
              <w:rPr>
                <w:rStyle w:val="Hyperlink"/>
                <w:noProof/>
              </w:rPr>
              <w:t>Svrha i cilj</w:t>
            </w:r>
            <w:r w:rsidR="00A9669B">
              <w:rPr>
                <w:noProof/>
                <w:webHidden/>
              </w:rPr>
              <w:tab/>
            </w:r>
            <w:r w:rsidR="00A9669B">
              <w:rPr>
                <w:noProof/>
                <w:webHidden/>
              </w:rPr>
              <w:fldChar w:fldCharType="begin"/>
            </w:r>
            <w:r w:rsidR="00A9669B">
              <w:rPr>
                <w:noProof/>
                <w:webHidden/>
              </w:rPr>
              <w:instrText xml:space="preserve"> PAGEREF _Toc500160570 \h </w:instrText>
            </w:r>
            <w:r w:rsidR="00A9669B">
              <w:rPr>
                <w:noProof/>
                <w:webHidden/>
              </w:rPr>
            </w:r>
            <w:r w:rsidR="00A9669B">
              <w:rPr>
                <w:noProof/>
                <w:webHidden/>
              </w:rPr>
              <w:fldChar w:fldCharType="separate"/>
            </w:r>
            <w:r w:rsidR="00A9669B">
              <w:rPr>
                <w:noProof/>
                <w:webHidden/>
              </w:rPr>
              <w:t>5</w:t>
            </w:r>
            <w:r w:rsidR="00A9669B">
              <w:rPr>
                <w:noProof/>
                <w:webHidden/>
              </w:rPr>
              <w:fldChar w:fldCharType="end"/>
            </w:r>
          </w:hyperlink>
        </w:p>
        <w:p w14:paraId="0A8B1859" w14:textId="77777777" w:rsidR="00A9669B" w:rsidRDefault="00DB2FED">
          <w:pPr>
            <w:pStyle w:val="TOC2"/>
            <w:rPr>
              <w:rFonts w:eastAsiaTheme="minorEastAsia"/>
              <w:noProof/>
              <w:lang w:eastAsia="hr-HR"/>
            </w:rPr>
          </w:pPr>
          <w:hyperlink w:anchor="_Toc500160571" w:history="1">
            <w:r w:rsidR="00A9669B" w:rsidRPr="003F085F">
              <w:rPr>
                <w:rStyle w:val="Hyperlink"/>
                <w:noProof/>
              </w:rPr>
              <w:t>1.2.</w:t>
            </w:r>
            <w:r w:rsidR="00A9669B">
              <w:rPr>
                <w:rFonts w:eastAsiaTheme="minorEastAsia"/>
                <w:noProof/>
                <w:lang w:eastAsia="hr-HR"/>
              </w:rPr>
              <w:tab/>
            </w:r>
            <w:r w:rsidR="00A9669B" w:rsidRPr="003F085F">
              <w:rPr>
                <w:rStyle w:val="Hyperlink"/>
                <w:noProof/>
              </w:rPr>
              <w:t>Procijenjena vrijednost</w:t>
            </w:r>
            <w:r w:rsidR="00A9669B">
              <w:rPr>
                <w:noProof/>
                <w:webHidden/>
              </w:rPr>
              <w:tab/>
            </w:r>
            <w:r w:rsidR="00A9669B">
              <w:rPr>
                <w:noProof/>
                <w:webHidden/>
              </w:rPr>
              <w:fldChar w:fldCharType="begin"/>
            </w:r>
            <w:r w:rsidR="00A9669B">
              <w:rPr>
                <w:noProof/>
                <w:webHidden/>
              </w:rPr>
              <w:instrText xml:space="preserve"> PAGEREF _Toc500160571 \h </w:instrText>
            </w:r>
            <w:r w:rsidR="00A9669B">
              <w:rPr>
                <w:noProof/>
                <w:webHidden/>
              </w:rPr>
            </w:r>
            <w:r w:rsidR="00A9669B">
              <w:rPr>
                <w:noProof/>
                <w:webHidden/>
              </w:rPr>
              <w:fldChar w:fldCharType="separate"/>
            </w:r>
            <w:r w:rsidR="00A9669B">
              <w:rPr>
                <w:noProof/>
                <w:webHidden/>
              </w:rPr>
              <w:t>5</w:t>
            </w:r>
            <w:r w:rsidR="00A9669B">
              <w:rPr>
                <w:noProof/>
                <w:webHidden/>
              </w:rPr>
              <w:fldChar w:fldCharType="end"/>
            </w:r>
          </w:hyperlink>
        </w:p>
        <w:p w14:paraId="1531BBAB" w14:textId="77777777" w:rsidR="00A9669B" w:rsidRDefault="00DB2FED">
          <w:pPr>
            <w:pStyle w:val="TOC2"/>
            <w:rPr>
              <w:rFonts w:eastAsiaTheme="minorEastAsia"/>
              <w:noProof/>
              <w:lang w:eastAsia="hr-HR"/>
            </w:rPr>
          </w:pPr>
          <w:hyperlink w:anchor="_Toc500160572" w:history="1">
            <w:r w:rsidR="00A9669B" w:rsidRPr="003F085F">
              <w:rPr>
                <w:rStyle w:val="Hyperlink"/>
                <w:noProof/>
              </w:rPr>
              <w:t>1.3.</w:t>
            </w:r>
            <w:r w:rsidR="00A9669B">
              <w:rPr>
                <w:rFonts w:eastAsiaTheme="minorEastAsia"/>
                <w:noProof/>
                <w:lang w:eastAsia="hr-HR"/>
              </w:rPr>
              <w:tab/>
            </w:r>
            <w:r w:rsidR="00A9669B" w:rsidRPr="003F085F">
              <w:rPr>
                <w:rStyle w:val="Hyperlink"/>
                <w:noProof/>
              </w:rPr>
              <w:t>Opseg isporuke sustava</w:t>
            </w:r>
            <w:r w:rsidR="00A9669B">
              <w:rPr>
                <w:noProof/>
                <w:webHidden/>
              </w:rPr>
              <w:tab/>
            </w:r>
            <w:r w:rsidR="00A9669B">
              <w:rPr>
                <w:noProof/>
                <w:webHidden/>
              </w:rPr>
              <w:fldChar w:fldCharType="begin"/>
            </w:r>
            <w:r w:rsidR="00A9669B">
              <w:rPr>
                <w:noProof/>
                <w:webHidden/>
              </w:rPr>
              <w:instrText xml:space="preserve"> PAGEREF _Toc500160572 \h </w:instrText>
            </w:r>
            <w:r w:rsidR="00A9669B">
              <w:rPr>
                <w:noProof/>
                <w:webHidden/>
              </w:rPr>
            </w:r>
            <w:r w:rsidR="00A9669B">
              <w:rPr>
                <w:noProof/>
                <w:webHidden/>
              </w:rPr>
              <w:fldChar w:fldCharType="separate"/>
            </w:r>
            <w:r w:rsidR="00A9669B">
              <w:rPr>
                <w:noProof/>
                <w:webHidden/>
              </w:rPr>
              <w:t>6</w:t>
            </w:r>
            <w:r w:rsidR="00A9669B">
              <w:rPr>
                <w:noProof/>
                <w:webHidden/>
              </w:rPr>
              <w:fldChar w:fldCharType="end"/>
            </w:r>
          </w:hyperlink>
        </w:p>
        <w:p w14:paraId="2FF93E7A" w14:textId="77777777" w:rsidR="00A9669B" w:rsidRDefault="00DB2FED">
          <w:pPr>
            <w:pStyle w:val="TOC3"/>
            <w:tabs>
              <w:tab w:val="left" w:pos="1320"/>
              <w:tab w:val="right" w:leader="dot" w:pos="9628"/>
            </w:tabs>
            <w:rPr>
              <w:rFonts w:eastAsiaTheme="minorEastAsia"/>
              <w:noProof/>
              <w:lang w:eastAsia="hr-HR"/>
            </w:rPr>
          </w:pPr>
          <w:hyperlink w:anchor="_Toc500160573" w:history="1">
            <w:r w:rsidR="00A9669B" w:rsidRPr="003F085F">
              <w:rPr>
                <w:rStyle w:val="Hyperlink"/>
                <w:noProof/>
              </w:rPr>
              <w:t>1.3.1.</w:t>
            </w:r>
            <w:r w:rsidR="00A9669B">
              <w:rPr>
                <w:rFonts w:eastAsiaTheme="minorEastAsia"/>
                <w:noProof/>
                <w:lang w:eastAsia="hr-HR"/>
              </w:rPr>
              <w:tab/>
            </w:r>
            <w:r w:rsidR="00A9669B" w:rsidRPr="003F085F">
              <w:rPr>
                <w:rStyle w:val="Hyperlink"/>
                <w:noProof/>
              </w:rPr>
              <w:t>Licence softverskih proizvoda</w:t>
            </w:r>
            <w:r w:rsidR="00A9669B">
              <w:rPr>
                <w:noProof/>
                <w:webHidden/>
              </w:rPr>
              <w:tab/>
            </w:r>
            <w:r w:rsidR="00A9669B">
              <w:rPr>
                <w:noProof/>
                <w:webHidden/>
              </w:rPr>
              <w:fldChar w:fldCharType="begin"/>
            </w:r>
            <w:r w:rsidR="00A9669B">
              <w:rPr>
                <w:noProof/>
                <w:webHidden/>
              </w:rPr>
              <w:instrText xml:space="preserve"> PAGEREF _Toc500160573 \h </w:instrText>
            </w:r>
            <w:r w:rsidR="00A9669B">
              <w:rPr>
                <w:noProof/>
                <w:webHidden/>
              </w:rPr>
            </w:r>
            <w:r w:rsidR="00A9669B">
              <w:rPr>
                <w:noProof/>
                <w:webHidden/>
              </w:rPr>
              <w:fldChar w:fldCharType="separate"/>
            </w:r>
            <w:r w:rsidR="00A9669B">
              <w:rPr>
                <w:noProof/>
                <w:webHidden/>
              </w:rPr>
              <w:t>6</w:t>
            </w:r>
            <w:r w:rsidR="00A9669B">
              <w:rPr>
                <w:noProof/>
                <w:webHidden/>
              </w:rPr>
              <w:fldChar w:fldCharType="end"/>
            </w:r>
          </w:hyperlink>
        </w:p>
        <w:p w14:paraId="07DEA05F" w14:textId="77777777" w:rsidR="00A9669B" w:rsidRDefault="00DB2FED">
          <w:pPr>
            <w:pStyle w:val="TOC3"/>
            <w:tabs>
              <w:tab w:val="left" w:pos="1320"/>
              <w:tab w:val="right" w:leader="dot" w:pos="9628"/>
            </w:tabs>
            <w:rPr>
              <w:rFonts w:eastAsiaTheme="minorEastAsia"/>
              <w:noProof/>
              <w:lang w:eastAsia="hr-HR"/>
            </w:rPr>
          </w:pPr>
          <w:hyperlink w:anchor="_Toc500160574" w:history="1">
            <w:r w:rsidR="00A9669B" w:rsidRPr="003F085F">
              <w:rPr>
                <w:rStyle w:val="Hyperlink"/>
                <w:noProof/>
              </w:rPr>
              <w:t>1.3.2.</w:t>
            </w:r>
            <w:r w:rsidR="00A9669B">
              <w:rPr>
                <w:rFonts w:eastAsiaTheme="minorEastAsia"/>
                <w:noProof/>
                <w:lang w:eastAsia="hr-HR"/>
              </w:rPr>
              <w:tab/>
            </w:r>
            <w:r w:rsidR="00A9669B" w:rsidRPr="003F085F">
              <w:rPr>
                <w:rStyle w:val="Hyperlink"/>
                <w:noProof/>
              </w:rPr>
              <w:t>Usluga javnog pružatelja računalstva u oblaku (</w:t>
            </w:r>
            <w:r w:rsidR="00A9669B" w:rsidRPr="003F085F">
              <w:rPr>
                <w:rStyle w:val="Hyperlink"/>
                <w:i/>
                <w:noProof/>
              </w:rPr>
              <w:t>Cloud</w:t>
            </w:r>
            <w:r w:rsidR="00A9669B" w:rsidRPr="003F085F">
              <w:rPr>
                <w:rStyle w:val="Hyperlink"/>
                <w:noProof/>
              </w:rPr>
              <w:t>)</w:t>
            </w:r>
            <w:r w:rsidR="00A9669B">
              <w:rPr>
                <w:noProof/>
                <w:webHidden/>
              </w:rPr>
              <w:tab/>
            </w:r>
            <w:r w:rsidR="00A9669B">
              <w:rPr>
                <w:noProof/>
                <w:webHidden/>
              </w:rPr>
              <w:fldChar w:fldCharType="begin"/>
            </w:r>
            <w:r w:rsidR="00A9669B">
              <w:rPr>
                <w:noProof/>
                <w:webHidden/>
              </w:rPr>
              <w:instrText xml:space="preserve"> PAGEREF _Toc500160574 \h </w:instrText>
            </w:r>
            <w:r w:rsidR="00A9669B">
              <w:rPr>
                <w:noProof/>
                <w:webHidden/>
              </w:rPr>
            </w:r>
            <w:r w:rsidR="00A9669B">
              <w:rPr>
                <w:noProof/>
                <w:webHidden/>
              </w:rPr>
              <w:fldChar w:fldCharType="separate"/>
            </w:r>
            <w:r w:rsidR="00A9669B">
              <w:rPr>
                <w:noProof/>
                <w:webHidden/>
              </w:rPr>
              <w:t>6</w:t>
            </w:r>
            <w:r w:rsidR="00A9669B">
              <w:rPr>
                <w:noProof/>
                <w:webHidden/>
              </w:rPr>
              <w:fldChar w:fldCharType="end"/>
            </w:r>
          </w:hyperlink>
        </w:p>
        <w:p w14:paraId="02BB0C05" w14:textId="77777777" w:rsidR="00A9669B" w:rsidRDefault="00DB2FED">
          <w:pPr>
            <w:pStyle w:val="TOC3"/>
            <w:tabs>
              <w:tab w:val="left" w:pos="1320"/>
              <w:tab w:val="right" w:leader="dot" w:pos="9628"/>
            </w:tabs>
            <w:rPr>
              <w:rFonts w:eastAsiaTheme="minorEastAsia"/>
              <w:noProof/>
              <w:lang w:eastAsia="hr-HR"/>
            </w:rPr>
          </w:pPr>
          <w:hyperlink w:anchor="_Toc500160575" w:history="1">
            <w:r w:rsidR="00A9669B" w:rsidRPr="003F085F">
              <w:rPr>
                <w:rStyle w:val="Hyperlink"/>
                <w:noProof/>
              </w:rPr>
              <w:t>1.3.3.</w:t>
            </w:r>
            <w:r w:rsidR="00A9669B">
              <w:rPr>
                <w:rFonts w:eastAsiaTheme="minorEastAsia"/>
                <w:noProof/>
                <w:lang w:eastAsia="hr-HR"/>
              </w:rPr>
              <w:tab/>
            </w:r>
            <w:r w:rsidR="00A9669B" w:rsidRPr="003F085F">
              <w:rPr>
                <w:rStyle w:val="Hyperlink"/>
                <w:noProof/>
              </w:rPr>
              <w:t>Oprema za skeniranje</w:t>
            </w:r>
            <w:r w:rsidR="00A9669B">
              <w:rPr>
                <w:noProof/>
                <w:webHidden/>
              </w:rPr>
              <w:tab/>
            </w:r>
            <w:r w:rsidR="00A9669B">
              <w:rPr>
                <w:noProof/>
                <w:webHidden/>
              </w:rPr>
              <w:fldChar w:fldCharType="begin"/>
            </w:r>
            <w:r w:rsidR="00A9669B">
              <w:rPr>
                <w:noProof/>
                <w:webHidden/>
              </w:rPr>
              <w:instrText xml:space="preserve"> PAGEREF _Toc500160575 \h </w:instrText>
            </w:r>
            <w:r w:rsidR="00A9669B">
              <w:rPr>
                <w:noProof/>
                <w:webHidden/>
              </w:rPr>
            </w:r>
            <w:r w:rsidR="00A9669B">
              <w:rPr>
                <w:noProof/>
                <w:webHidden/>
              </w:rPr>
              <w:fldChar w:fldCharType="separate"/>
            </w:r>
            <w:r w:rsidR="00A9669B">
              <w:rPr>
                <w:noProof/>
                <w:webHidden/>
              </w:rPr>
              <w:t>7</w:t>
            </w:r>
            <w:r w:rsidR="00A9669B">
              <w:rPr>
                <w:noProof/>
                <w:webHidden/>
              </w:rPr>
              <w:fldChar w:fldCharType="end"/>
            </w:r>
          </w:hyperlink>
        </w:p>
        <w:p w14:paraId="5CC8D56F" w14:textId="77777777" w:rsidR="00A9669B" w:rsidRDefault="00DB2FED">
          <w:pPr>
            <w:pStyle w:val="TOC3"/>
            <w:tabs>
              <w:tab w:val="left" w:pos="1320"/>
              <w:tab w:val="right" w:leader="dot" w:pos="9628"/>
            </w:tabs>
            <w:rPr>
              <w:rFonts w:eastAsiaTheme="minorEastAsia"/>
              <w:noProof/>
              <w:lang w:eastAsia="hr-HR"/>
            </w:rPr>
          </w:pPr>
          <w:hyperlink w:anchor="_Toc500160576" w:history="1">
            <w:r w:rsidR="00A9669B" w:rsidRPr="003F085F">
              <w:rPr>
                <w:rStyle w:val="Hyperlink"/>
                <w:noProof/>
              </w:rPr>
              <w:t>1.3.4.</w:t>
            </w:r>
            <w:r w:rsidR="00A9669B">
              <w:rPr>
                <w:rFonts w:eastAsiaTheme="minorEastAsia"/>
                <w:noProof/>
                <w:lang w:eastAsia="hr-HR"/>
              </w:rPr>
              <w:tab/>
            </w:r>
            <w:r w:rsidR="00A9669B" w:rsidRPr="003F085F">
              <w:rPr>
                <w:rStyle w:val="Hyperlink"/>
                <w:noProof/>
              </w:rPr>
              <w:t>Testna i produkcijska okolina sustava</w:t>
            </w:r>
            <w:r w:rsidR="00A9669B">
              <w:rPr>
                <w:noProof/>
                <w:webHidden/>
              </w:rPr>
              <w:tab/>
            </w:r>
            <w:r w:rsidR="00A9669B">
              <w:rPr>
                <w:noProof/>
                <w:webHidden/>
              </w:rPr>
              <w:fldChar w:fldCharType="begin"/>
            </w:r>
            <w:r w:rsidR="00A9669B">
              <w:rPr>
                <w:noProof/>
                <w:webHidden/>
              </w:rPr>
              <w:instrText xml:space="preserve"> PAGEREF _Toc500160576 \h </w:instrText>
            </w:r>
            <w:r w:rsidR="00A9669B">
              <w:rPr>
                <w:noProof/>
                <w:webHidden/>
              </w:rPr>
            </w:r>
            <w:r w:rsidR="00A9669B">
              <w:rPr>
                <w:noProof/>
                <w:webHidden/>
              </w:rPr>
              <w:fldChar w:fldCharType="separate"/>
            </w:r>
            <w:r w:rsidR="00A9669B">
              <w:rPr>
                <w:noProof/>
                <w:webHidden/>
              </w:rPr>
              <w:t>7</w:t>
            </w:r>
            <w:r w:rsidR="00A9669B">
              <w:rPr>
                <w:noProof/>
                <w:webHidden/>
              </w:rPr>
              <w:fldChar w:fldCharType="end"/>
            </w:r>
          </w:hyperlink>
        </w:p>
        <w:p w14:paraId="1FB0F751" w14:textId="77777777" w:rsidR="00A9669B" w:rsidRDefault="00DB2FED">
          <w:pPr>
            <w:pStyle w:val="TOC3"/>
            <w:tabs>
              <w:tab w:val="left" w:pos="1320"/>
              <w:tab w:val="right" w:leader="dot" w:pos="9628"/>
            </w:tabs>
            <w:rPr>
              <w:rFonts w:eastAsiaTheme="minorEastAsia"/>
              <w:noProof/>
              <w:lang w:eastAsia="hr-HR"/>
            </w:rPr>
          </w:pPr>
          <w:hyperlink w:anchor="_Toc500160577" w:history="1">
            <w:r w:rsidR="00A9669B" w:rsidRPr="003F085F">
              <w:rPr>
                <w:rStyle w:val="Hyperlink"/>
                <w:noProof/>
              </w:rPr>
              <w:t>1.3.5.</w:t>
            </w:r>
            <w:r w:rsidR="00A9669B">
              <w:rPr>
                <w:rFonts w:eastAsiaTheme="minorEastAsia"/>
                <w:noProof/>
                <w:lang w:eastAsia="hr-HR"/>
              </w:rPr>
              <w:tab/>
            </w:r>
            <w:r w:rsidR="00A9669B" w:rsidRPr="003F085F">
              <w:rPr>
                <w:rStyle w:val="Hyperlink"/>
                <w:noProof/>
              </w:rPr>
              <w:t>Prijenos podataka</w:t>
            </w:r>
            <w:r w:rsidR="00A9669B">
              <w:rPr>
                <w:noProof/>
                <w:webHidden/>
              </w:rPr>
              <w:tab/>
            </w:r>
            <w:r w:rsidR="00A9669B">
              <w:rPr>
                <w:noProof/>
                <w:webHidden/>
              </w:rPr>
              <w:fldChar w:fldCharType="begin"/>
            </w:r>
            <w:r w:rsidR="00A9669B">
              <w:rPr>
                <w:noProof/>
                <w:webHidden/>
              </w:rPr>
              <w:instrText xml:space="preserve"> PAGEREF _Toc500160577 \h </w:instrText>
            </w:r>
            <w:r w:rsidR="00A9669B">
              <w:rPr>
                <w:noProof/>
                <w:webHidden/>
              </w:rPr>
            </w:r>
            <w:r w:rsidR="00A9669B">
              <w:rPr>
                <w:noProof/>
                <w:webHidden/>
              </w:rPr>
              <w:fldChar w:fldCharType="separate"/>
            </w:r>
            <w:r w:rsidR="00A9669B">
              <w:rPr>
                <w:noProof/>
                <w:webHidden/>
              </w:rPr>
              <w:t>7</w:t>
            </w:r>
            <w:r w:rsidR="00A9669B">
              <w:rPr>
                <w:noProof/>
                <w:webHidden/>
              </w:rPr>
              <w:fldChar w:fldCharType="end"/>
            </w:r>
          </w:hyperlink>
        </w:p>
        <w:p w14:paraId="630CAFCC" w14:textId="77777777" w:rsidR="00A9669B" w:rsidRDefault="00DB2FED">
          <w:pPr>
            <w:pStyle w:val="TOC3"/>
            <w:tabs>
              <w:tab w:val="left" w:pos="1320"/>
              <w:tab w:val="right" w:leader="dot" w:pos="9628"/>
            </w:tabs>
            <w:rPr>
              <w:rFonts w:eastAsiaTheme="minorEastAsia"/>
              <w:noProof/>
              <w:lang w:eastAsia="hr-HR"/>
            </w:rPr>
          </w:pPr>
          <w:hyperlink w:anchor="_Toc500160578" w:history="1">
            <w:r w:rsidR="00A9669B" w:rsidRPr="003F085F">
              <w:rPr>
                <w:rStyle w:val="Hyperlink"/>
                <w:noProof/>
              </w:rPr>
              <w:t>1.3.6.</w:t>
            </w:r>
            <w:r w:rsidR="00A9669B">
              <w:rPr>
                <w:rFonts w:eastAsiaTheme="minorEastAsia"/>
                <w:noProof/>
                <w:lang w:eastAsia="hr-HR"/>
              </w:rPr>
              <w:tab/>
            </w:r>
            <w:r w:rsidR="00A9669B" w:rsidRPr="003F085F">
              <w:rPr>
                <w:rStyle w:val="Hyperlink"/>
                <w:noProof/>
              </w:rPr>
              <w:t>Testiranje sustava</w:t>
            </w:r>
            <w:r w:rsidR="00A9669B">
              <w:rPr>
                <w:noProof/>
                <w:webHidden/>
              </w:rPr>
              <w:tab/>
            </w:r>
            <w:r w:rsidR="00A9669B">
              <w:rPr>
                <w:noProof/>
                <w:webHidden/>
              </w:rPr>
              <w:fldChar w:fldCharType="begin"/>
            </w:r>
            <w:r w:rsidR="00A9669B">
              <w:rPr>
                <w:noProof/>
                <w:webHidden/>
              </w:rPr>
              <w:instrText xml:space="preserve"> PAGEREF _Toc500160578 \h </w:instrText>
            </w:r>
            <w:r w:rsidR="00A9669B">
              <w:rPr>
                <w:noProof/>
                <w:webHidden/>
              </w:rPr>
            </w:r>
            <w:r w:rsidR="00A9669B">
              <w:rPr>
                <w:noProof/>
                <w:webHidden/>
              </w:rPr>
              <w:fldChar w:fldCharType="separate"/>
            </w:r>
            <w:r w:rsidR="00A9669B">
              <w:rPr>
                <w:noProof/>
                <w:webHidden/>
              </w:rPr>
              <w:t>7</w:t>
            </w:r>
            <w:r w:rsidR="00A9669B">
              <w:rPr>
                <w:noProof/>
                <w:webHidden/>
              </w:rPr>
              <w:fldChar w:fldCharType="end"/>
            </w:r>
          </w:hyperlink>
        </w:p>
        <w:p w14:paraId="78C108FC" w14:textId="77777777" w:rsidR="00A9669B" w:rsidRDefault="00DB2FED">
          <w:pPr>
            <w:pStyle w:val="TOC3"/>
            <w:tabs>
              <w:tab w:val="left" w:pos="1320"/>
              <w:tab w:val="right" w:leader="dot" w:pos="9628"/>
            </w:tabs>
            <w:rPr>
              <w:rFonts w:eastAsiaTheme="minorEastAsia"/>
              <w:noProof/>
              <w:lang w:eastAsia="hr-HR"/>
            </w:rPr>
          </w:pPr>
          <w:hyperlink w:anchor="_Toc500160579" w:history="1">
            <w:r w:rsidR="00A9669B" w:rsidRPr="003F085F">
              <w:rPr>
                <w:rStyle w:val="Hyperlink"/>
                <w:noProof/>
              </w:rPr>
              <w:t>1.3.7.</w:t>
            </w:r>
            <w:r w:rsidR="00A9669B">
              <w:rPr>
                <w:rFonts w:eastAsiaTheme="minorEastAsia"/>
                <w:noProof/>
                <w:lang w:eastAsia="hr-HR"/>
              </w:rPr>
              <w:tab/>
            </w:r>
            <w:r w:rsidR="00A9669B" w:rsidRPr="003F085F">
              <w:rPr>
                <w:rStyle w:val="Hyperlink"/>
                <w:noProof/>
              </w:rPr>
              <w:t>Edukacija</w:t>
            </w:r>
            <w:r w:rsidR="00A9669B">
              <w:rPr>
                <w:noProof/>
                <w:webHidden/>
              </w:rPr>
              <w:tab/>
            </w:r>
            <w:r w:rsidR="00A9669B">
              <w:rPr>
                <w:noProof/>
                <w:webHidden/>
              </w:rPr>
              <w:fldChar w:fldCharType="begin"/>
            </w:r>
            <w:r w:rsidR="00A9669B">
              <w:rPr>
                <w:noProof/>
                <w:webHidden/>
              </w:rPr>
              <w:instrText xml:space="preserve"> PAGEREF _Toc500160579 \h </w:instrText>
            </w:r>
            <w:r w:rsidR="00A9669B">
              <w:rPr>
                <w:noProof/>
                <w:webHidden/>
              </w:rPr>
            </w:r>
            <w:r w:rsidR="00A9669B">
              <w:rPr>
                <w:noProof/>
                <w:webHidden/>
              </w:rPr>
              <w:fldChar w:fldCharType="separate"/>
            </w:r>
            <w:r w:rsidR="00A9669B">
              <w:rPr>
                <w:noProof/>
                <w:webHidden/>
              </w:rPr>
              <w:t>8</w:t>
            </w:r>
            <w:r w:rsidR="00A9669B">
              <w:rPr>
                <w:noProof/>
                <w:webHidden/>
              </w:rPr>
              <w:fldChar w:fldCharType="end"/>
            </w:r>
          </w:hyperlink>
        </w:p>
        <w:p w14:paraId="2082B09F" w14:textId="77777777" w:rsidR="00A9669B" w:rsidRDefault="00DB2FED">
          <w:pPr>
            <w:pStyle w:val="TOC3"/>
            <w:tabs>
              <w:tab w:val="left" w:pos="1320"/>
              <w:tab w:val="right" w:leader="dot" w:pos="9628"/>
            </w:tabs>
            <w:rPr>
              <w:rFonts w:eastAsiaTheme="minorEastAsia"/>
              <w:noProof/>
              <w:lang w:eastAsia="hr-HR"/>
            </w:rPr>
          </w:pPr>
          <w:hyperlink w:anchor="_Toc500160580" w:history="1">
            <w:r w:rsidR="00A9669B" w:rsidRPr="003F085F">
              <w:rPr>
                <w:rStyle w:val="Hyperlink"/>
                <w:noProof/>
              </w:rPr>
              <w:t>1.3.8.</w:t>
            </w:r>
            <w:r w:rsidR="00A9669B">
              <w:rPr>
                <w:rFonts w:eastAsiaTheme="minorEastAsia"/>
                <w:noProof/>
                <w:lang w:eastAsia="hr-HR"/>
              </w:rPr>
              <w:tab/>
            </w:r>
            <w:r w:rsidR="00A9669B" w:rsidRPr="003F085F">
              <w:rPr>
                <w:rStyle w:val="Hyperlink"/>
                <w:noProof/>
              </w:rPr>
              <w:t>Završno podešavanje produkcijske okoline sustava</w:t>
            </w:r>
            <w:r w:rsidR="00A9669B">
              <w:rPr>
                <w:noProof/>
                <w:webHidden/>
              </w:rPr>
              <w:tab/>
            </w:r>
            <w:r w:rsidR="00A9669B">
              <w:rPr>
                <w:noProof/>
                <w:webHidden/>
              </w:rPr>
              <w:fldChar w:fldCharType="begin"/>
            </w:r>
            <w:r w:rsidR="00A9669B">
              <w:rPr>
                <w:noProof/>
                <w:webHidden/>
              </w:rPr>
              <w:instrText xml:space="preserve"> PAGEREF _Toc500160580 \h </w:instrText>
            </w:r>
            <w:r w:rsidR="00A9669B">
              <w:rPr>
                <w:noProof/>
                <w:webHidden/>
              </w:rPr>
            </w:r>
            <w:r w:rsidR="00A9669B">
              <w:rPr>
                <w:noProof/>
                <w:webHidden/>
              </w:rPr>
              <w:fldChar w:fldCharType="separate"/>
            </w:r>
            <w:r w:rsidR="00A9669B">
              <w:rPr>
                <w:noProof/>
                <w:webHidden/>
              </w:rPr>
              <w:t>8</w:t>
            </w:r>
            <w:r w:rsidR="00A9669B">
              <w:rPr>
                <w:noProof/>
                <w:webHidden/>
              </w:rPr>
              <w:fldChar w:fldCharType="end"/>
            </w:r>
          </w:hyperlink>
        </w:p>
        <w:p w14:paraId="50BE8E04" w14:textId="77777777" w:rsidR="00A9669B" w:rsidRDefault="00DB2FED">
          <w:pPr>
            <w:pStyle w:val="TOC3"/>
            <w:tabs>
              <w:tab w:val="left" w:pos="1320"/>
              <w:tab w:val="right" w:leader="dot" w:pos="9628"/>
            </w:tabs>
            <w:rPr>
              <w:rFonts w:eastAsiaTheme="minorEastAsia"/>
              <w:noProof/>
              <w:lang w:eastAsia="hr-HR"/>
            </w:rPr>
          </w:pPr>
          <w:hyperlink w:anchor="_Toc500160581" w:history="1">
            <w:r w:rsidR="00A9669B" w:rsidRPr="003F085F">
              <w:rPr>
                <w:rStyle w:val="Hyperlink"/>
                <w:noProof/>
              </w:rPr>
              <w:t>1.3.9.</w:t>
            </w:r>
            <w:r w:rsidR="00A9669B">
              <w:rPr>
                <w:rFonts w:eastAsiaTheme="minorEastAsia"/>
                <w:noProof/>
                <w:lang w:eastAsia="hr-HR"/>
              </w:rPr>
              <w:tab/>
            </w:r>
            <w:r w:rsidR="00A9669B" w:rsidRPr="003F085F">
              <w:rPr>
                <w:rStyle w:val="Hyperlink"/>
                <w:noProof/>
              </w:rPr>
              <w:t>Produkcijska podrška korisnicima</w:t>
            </w:r>
            <w:r w:rsidR="00A9669B">
              <w:rPr>
                <w:noProof/>
                <w:webHidden/>
              </w:rPr>
              <w:tab/>
            </w:r>
            <w:r w:rsidR="00A9669B">
              <w:rPr>
                <w:noProof/>
                <w:webHidden/>
              </w:rPr>
              <w:fldChar w:fldCharType="begin"/>
            </w:r>
            <w:r w:rsidR="00A9669B">
              <w:rPr>
                <w:noProof/>
                <w:webHidden/>
              </w:rPr>
              <w:instrText xml:space="preserve"> PAGEREF _Toc500160581 \h </w:instrText>
            </w:r>
            <w:r w:rsidR="00A9669B">
              <w:rPr>
                <w:noProof/>
                <w:webHidden/>
              </w:rPr>
            </w:r>
            <w:r w:rsidR="00A9669B">
              <w:rPr>
                <w:noProof/>
                <w:webHidden/>
              </w:rPr>
              <w:fldChar w:fldCharType="separate"/>
            </w:r>
            <w:r w:rsidR="00A9669B">
              <w:rPr>
                <w:noProof/>
                <w:webHidden/>
              </w:rPr>
              <w:t>8</w:t>
            </w:r>
            <w:r w:rsidR="00A9669B">
              <w:rPr>
                <w:noProof/>
                <w:webHidden/>
              </w:rPr>
              <w:fldChar w:fldCharType="end"/>
            </w:r>
          </w:hyperlink>
        </w:p>
        <w:p w14:paraId="395B0985" w14:textId="77777777" w:rsidR="00A9669B" w:rsidRDefault="00DB2FED">
          <w:pPr>
            <w:pStyle w:val="TOC3"/>
            <w:tabs>
              <w:tab w:val="left" w:pos="1320"/>
              <w:tab w:val="right" w:leader="dot" w:pos="9628"/>
            </w:tabs>
            <w:rPr>
              <w:rFonts w:eastAsiaTheme="minorEastAsia"/>
              <w:noProof/>
              <w:lang w:eastAsia="hr-HR"/>
            </w:rPr>
          </w:pPr>
          <w:hyperlink w:anchor="_Toc500160582" w:history="1">
            <w:r w:rsidR="00A9669B" w:rsidRPr="003F085F">
              <w:rPr>
                <w:rStyle w:val="Hyperlink"/>
                <w:noProof/>
              </w:rPr>
              <w:t>1.3.10.</w:t>
            </w:r>
            <w:r w:rsidR="00A9669B">
              <w:rPr>
                <w:rFonts w:eastAsiaTheme="minorEastAsia"/>
                <w:noProof/>
                <w:lang w:eastAsia="hr-HR"/>
              </w:rPr>
              <w:tab/>
            </w:r>
            <w:r w:rsidR="00A9669B" w:rsidRPr="003F085F">
              <w:rPr>
                <w:rStyle w:val="Hyperlink"/>
                <w:noProof/>
              </w:rPr>
              <w:t>Opseg jamstva</w:t>
            </w:r>
            <w:r w:rsidR="00A9669B">
              <w:rPr>
                <w:noProof/>
                <w:webHidden/>
              </w:rPr>
              <w:tab/>
            </w:r>
            <w:r w:rsidR="00A9669B">
              <w:rPr>
                <w:noProof/>
                <w:webHidden/>
              </w:rPr>
              <w:fldChar w:fldCharType="begin"/>
            </w:r>
            <w:r w:rsidR="00A9669B">
              <w:rPr>
                <w:noProof/>
                <w:webHidden/>
              </w:rPr>
              <w:instrText xml:space="preserve"> PAGEREF _Toc500160582 \h </w:instrText>
            </w:r>
            <w:r w:rsidR="00A9669B">
              <w:rPr>
                <w:noProof/>
                <w:webHidden/>
              </w:rPr>
            </w:r>
            <w:r w:rsidR="00A9669B">
              <w:rPr>
                <w:noProof/>
                <w:webHidden/>
              </w:rPr>
              <w:fldChar w:fldCharType="separate"/>
            </w:r>
            <w:r w:rsidR="00A9669B">
              <w:rPr>
                <w:noProof/>
                <w:webHidden/>
              </w:rPr>
              <w:t>8</w:t>
            </w:r>
            <w:r w:rsidR="00A9669B">
              <w:rPr>
                <w:noProof/>
                <w:webHidden/>
              </w:rPr>
              <w:fldChar w:fldCharType="end"/>
            </w:r>
          </w:hyperlink>
        </w:p>
        <w:p w14:paraId="7488F387" w14:textId="77777777" w:rsidR="00A9669B" w:rsidRDefault="00DB2FED">
          <w:pPr>
            <w:pStyle w:val="TOC3"/>
            <w:tabs>
              <w:tab w:val="left" w:pos="1320"/>
              <w:tab w:val="right" w:leader="dot" w:pos="9628"/>
            </w:tabs>
            <w:rPr>
              <w:rFonts w:eastAsiaTheme="minorEastAsia"/>
              <w:noProof/>
              <w:lang w:eastAsia="hr-HR"/>
            </w:rPr>
          </w:pPr>
          <w:hyperlink w:anchor="_Toc500160583" w:history="1">
            <w:r w:rsidR="00A9669B" w:rsidRPr="003F085F">
              <w:rPr>
                <w:rStyle w:val="Hyperlink"/>
                <w:noProof/>
              </w:rPr>
              <w:t>1.3.11.</w:t>
            </w:r>
            <w:r w:rsidR="00A9669B">
              <w:rPr>
                <w:rFonts w:eastAsiaTheme="minorEastAsia"/>
                <w:noProof/>
                <w:lang w:eastAsia="hr-HR"/>
              </w:rPr>
              <w:tab/>
            </w:r>
            <w:r w:rsidR="00A9669B" w:rsidRPr="003F085F">
              <w:rPr>
                <w:rStyle w:val="Hyperlink"/>
                <w:noProof/>
              </w:rPr>
              <w:t>Rok isporuke sustava</w:t>
            </w:r>
            <w:r w:rsidR="00A9669B">
              <w:rPr>
                <w:noProof/>
                <w:webHidden/>
              </w:rPr>
              <w:tab/>
            </w:r>
            <w:r w:rsidR="00A9669B">
              <w:rPr>
                <w:noProof/>
                <w:webHidden/>
              </w:rPr>
              <w:fldChar w:fldCharType="begin"/>
            </w:r>
            <w:r w:rsidR="00A9669B">
              <w:rPr>
                <w:noProof/>
                <w:webHidden/>
              </w:rPr>
              <w:instrText xml:space="preserve"> PAGEREF _Toc500160583 \h </w:instrText>
            </w:r>
            <w:r w:rsidR="00A9669B">
              <w:rPr>
                <w:noProof/>
                <w:webHidden/>
              </w:rPr>
            </w:r>
            <w:r w:rsidR="00A9669B">
              <w:rPr>
                <w:noProof/>
                <w:webHidden/>
              </w:rPr>
              <w:fldChar w:fldCharType="separate"/>
            </w:r>
            <w:r w:rsidR="00A9669B">
              <w:rPr>
                <w:noProof/>
                <w:webHidden/>
              </w:rPr>
              <w:t>10</w:t>
            </w:r>
            <w:r w:rsidR="00A9669B">
              <w:rPr>
                <w:noProof/>
                <w:webHidden/>
              </w:rPr>
              <w:fldChar w:fldCharType="end"/>
            </w:r>
          </w:hyperlink>
        </w:p>
        <w:p w14:paraId="44F3756F" w14:textId="77777777" w:rsidR="00A9669B" w:rsidRDefault="00DB2FED">
          <w:pPr>
            <w:pStyle w:val="TOC2"/>
            <w:rPr>
              <w:rFonts w:eastAsiaTheme="minorEastAsia"/>
              <w:noProof/>
              <w:lang w:eastAsia="hr-HR"/>
            </w:rPr>
          </w:pPr>
          <w:hyperlink w:anchor="_Toc500160584" w:history="1">
            <w:r w:rsidR="00A9669B" w:rsidRPr="003F085F">
              <w:rPr>
                <w:rStyle w:val="Hyperlink"/>
                <w:noProof/>
              </w:rPr>
              <w:t>1.4.</w:t>
            </w:r>
            <w:r w:rsidR="00A9669B">
              <w:rPr>
                <w:rFonts w:eastAsiaTheme="minorEastAsia"/>
                <w:noProof/>
                <w:lang w:eastAsia="hr-HR"/>
              </w:rPr>
              <w:tab/>
            </w:r>
            <w:r w:rsidR="00A9669B" w:rsidRPr="003F085F">
              <w:rPr>
                <w:rStyle w:val="Hyperlink"/>
                <w:noProof/>
              </w:rPr>
              <w:t>Poslovni procesi</w:t>
            </w:r>
            <w:r w:rsidR="00A9669B">
              <w:rPr>
                <w:noProof/>
                <w:webHidden/>
              </w:rPr>
              <w:tab/>
            </w:r>
            <w:r w:rsidR="00A9669B">
              <w:rPr>
                <w:noProof/>
                <w:webHidden/>
              </w:rPr>
              <w:fldChar w:fldCharType="begin"/>
            </w:r>
            <w:r w:rsidR="00A9669B">
              <w:rPr>
                <w:noProof/>
                <w:webHidden/>
              </w:rPr>
              <w:instrText xml:space="preserve"> PAGEREF _Toc500160584 \h </w:instrText>
            </w:r>
            <w:r w:rsidR="00A9669B">
              <w:rPr>
                <w:noProof/>
                <w:webHidden/>
              </w:rPr>
            </w:r>
            <w:r w:rsidR="00A9669B">
              <w:rPr>
                <w:noProof/>
                <w:webHidden/>
              </w:rPr>
              <w:fldChar w:fldCharType="separate"/>
            </w:r>
            <w:r w:rsidR="00A9669B">
              <w:rPr>
                <w:noProof/>
                <w:webHidden/>
              </w:rPr>
              <w:t>10</w:t>
            </w:r>
            <w:r w:rsidR="00A9669B">
              <w:rPr>
                <w:noProof/>
                <w:webHidden/>
              </w:rPr>
              <w:fldChar w:fldCharType="end"/>
            </w:r>
          </w:hyperlink>
        </w:p>
        <w:p w14:paraId="4AECF2AC" w14:textId="77777777" w:rsidR="00A9669B" w:rsidRDefault="00DB2FED">
          <w:pPr>
            <w:pStyle w:val="TOC2"/>
            <w:rPr>
              <w:rFonts w:eastAsiaTheme="minorEastAsia"/>
              <w:noProof/>
              <w:lang w:eastAsia="hr-HR"/>
            </w:rPr>
          </w:pPr>
          <w:hyperlink w:anchor="_Toc500160585" w:history="1">
            <w:r w:rsidR="00A9669B" w:rsidRPr="003F085F">
              <w:rPr>
                <w:rStyle w:val="Hyperlink"/>
                <w:noProof/>
              </w:rPr>
              <w:t>1.5.</w:t>
            </w:r>
            <w:r w:rsidR="00A9669B">
              <w:rPr>
                <w:rFonts w:eastAsiaTheme="minorEastAsia"/>
                <w:noProof/>
                <w:lang w:eastAsia="hr-HR"/>
              </w:rPr>
              <w:tab/>
            </w:r>
            <w:r w:rsidR="00A9669B" w:rsidRPr="003F085F">
              <w:rPr>
                <w:rStyle w:val="Hyperlink"/>
                <w:noProof/>
              </w:rPr>
              <w:t>Arhitektura sustava</w:t>
            </w:r>
            <w:r w:rsidR="00A9669B">
              <w:rPr>
                <w:noProof/>
                <w:webHidden/>
              </w:rPr>
              <w:tab/>
            </w:r>
            <w:r w:rsidR="00A9669B">
              <w:rPr>
                <w:noProof/>
                <w:webHidden/>
              </w:rPr>
              <w:fldChar w:fldCharType="begin"/>
            </w:r>
            <w:r w:rsidR="00A9669B">
              <w:rPr>
                <w:noProof/>
                <w:webHidden/>
              </w:rPr>
              <w:instrText xml:space="preserve"> PAGEREF _Toc500160585 \h </w:instrText>
            </w:r>
            <w:r w:rsidR="00A9669B">
              <w:rPr>
                <w:noProof/>
                <w:webHidden/>
              </w:rPr>
            </w:r>
            <w:r w:rsidR="00A9669B">
              <w:rPr>
                <w:noProof/>
                <w:webHidden/>
              </w:rPr>
              <w:fldChar w:fldCharType="separate"/>
            </w:r>
            <w:r w:rsidR="00A9669B">
              <w:rPr>
                <w:noProof/>
                <w:webHidden/>
              </w:rPr>
              <w:t>12</w:t>
            </w:r>
            <w:r w:rsidR="00A9669B">
              <w:rPr>
                <w:noProof/>
                <w:webHidden/>
              </w:rPr>
              <w:fldChar w:fldCharType="end"/>
            </w:r>
          </w:hyperlink>
        </w:p>
        <w:p w14:paraId="7F269808" w14:textId="77777777" w:rsidR="00A9669B" w:rsidRDefault="00DB2FED">
          <w:pPr>
            <w:pStyle w:val="TOC2"/>
            <w:rPr>
              <w:rFonts w:eastAsiaTheme="minorEastAsia"/>
              <w:noProof/>
              <w:lang w:eastAsia="hr-HR"/>
            </w:rPr>
          </w:pPr>
          <w:hyperlink w:anchor="_Toc500160586" w:history="1">
            <w:r w:rsidR="00A9669B" w:rsidRPr="003F085F">
              <w:rPr>
                <w:rStyle w:val="Hyperlink"/>
                <w:noProof/>
              </w:rPr>
              <w:t>1.6.</w:t>
            </w:r>
            <w:r w:rsidR="00A9669B">
              <w:rPr>
                <w:rFonts w:eastAsiaTheme="minorEastAsia"/>
                <w:noProof/>
                <w:lang w:eastAsia="hr-HR"/>
              </w:rPr>
              <w:tab/>
            </w:r>
            <w:r w:rsidR="00A9669B" w:rsidRPr="003F085F">
              <w:rPr>
                <w:rStyle w:val="Hyperlink"/>
                <w:noProof/>
              </w:rPr>
              <w:t>Upravljanje informacijskom sigurnošću Sustava</w:t>
            </w:r>
            <w:r w:rsidR="00A9669B">
              <w:rPr>
                <w:noProof/>
                <w:webHidden/>
              </w:rPr>
              <w:tab/>
            </w:r>
            <w:r w:rsidR="00A9669B">
              <w:rPr>
                <w:noProof/>
                <w:webHidden/>
              </w:rPr>
              <w:fldChar w:fldCharType="begin"/>
            </w:r>
            <w:r w:rsidR="00A9669B">
              <w:rPr>
                <w:noProof/>
                <w:webHidden/>
              </w:rPr>
              <w:instrText xml:space="preserve"> PAGEREF _Toc500160586 \h </w:instrText>
            </w:r>
            <w:r w:rsidR="00A9669B">
              <w:rPr>
                <w:noProof/>
                <w:webHidden/>
              </w:rPr>
            </w:r>
            <w:r w:rsidR="00A9669B">
              <w:rPr>
                <w:noProof/>
                <w:webHidden/>
              </w:rPr>
              <w:fldChar w:fldCharType="separate"/>
            </w:r>
            <w:r w:rsidR="00A9669B">
              <w:rPr>
                <w:noProof/>
                <w:webHidden/>
              </w:rPr>
              <w:t>12</w:t>
            </w:r>
            <w:r w:rsidR="00A9669B">
              <w:rPr>
                <w:noProof/>
                <w:webHidden/>
              </w:rPr>
              <w:fldChar w:fldCharType="end"/>
            </w:r>
          </w:hyperlink>
        </w:p>
        <w:p w14:paraId="06A36C29" w14:textId="77777777" w:rsidR="00A9669B" w:rsidRDefault="00DB2FED">
          <w:pPr>
            <w:pStyle w:val="TOC1"/>
            <w:tabs>
              <w:tab w:val="left" w:pos="440"/>
              <w:tab w:val="right" w:leader="dot" w:pos="9628"/>
            </w:tabs>
            <w:rPr>
              <w:rFonts w:eastAsiaTheme="minorEastAsia"/>
              <w:noProof/>
              <w:lang w:eastAsia="hr-HR"/>
            </w:rPr>
          </w:pPr>
          <w:hyperlink w:anchor="_Toc500160587" w:history="1">
            <w:r w:rsidR="00A9669B" w:rsidRPr="003F085F">
              <w:rPr>
                <w:rStyle w:val="Hyperlink"/>
                <w:noProof/>
              </w:rPr>
              <w:t>2.</w:t>
            </w:r>
            <w:r w:rsidR="00A9669B">
              <w:rPr>
                <w:rFonts w:eastAsiaTheme="minorEastAsia"/>
                <w:noProof/>
                <w:lang w:eastAsia="hr-HR"/>
              </w:rPr>
              <w:tab/>
            </w:r>
            <w:r w:rsidR="00A9669B" w:rsidRPr="003F085F">
              <w:rPr>
                <w:rStyle w:val="Hyperlink"/>
                <w:noProof/>
              </w:rPr>
              <w:t>FUNKCIONALNA SPECIFIKACIJA PREDMETA NABAVE</w:t>
            </w:r>
            <w:r w:rsidR="00A9669B">
              <w:rPr>
                <w:noProof/>
                <w:webHidden/>
              </w:rPr>
              <w:tab/>
            </w:r>
            <w:r w:rsidR="00A9669B">
              <w:rPr>
                <w:noProof/>
                <w:webHidden/>
              </w:rPr>
              <w:fldChar w:fldCharType="begin"/>
            </w:r>
            <w:r w:rsidR="00A9669B">
              <w:rPr>
                <w:noProof/>
                <w:webHidden/>
              </w:rPr>
              <w:instrText xml:space="preserve"> PAGEREF _Toc500160587 \h </w:instrText>
            </w:r>
            <w:r w:rsidR="00A9669B">
              <w:rPr>
                <w:noProof/>
                <w:webHidden/>
              </w:rPr>
            </w:r>
            <w:r w:rsidR="00A9669B">
              <w:rPr>
                <w:noProof/>
                <w:webHidden/>
              </w:rPr>
              <w:fldChar w:fldCharType="separate"/>
            </w:r>
            <w:r w:rsidR="00A9669B">
              <w:rPr>
                <w:noProof/>
                <w:webHidden/>
              </w:rPr>
              <w:t>13</w:t>
            </w:r>
            <w:r w:rsidR="00A9669B">
              <w:rPr>
                <w:noProof/>
                <w:webHidden/>
              </w:rPr>
              <w:fldChar w:fldCharType="end"/>
            </w:r>
          </w:hyperlink>
        </w:p>
        <w:p w14:paraId="4679211C" w14:textId="77777777" w:rsidR="00A9669B" w:rsidRDefault="00DB2FED">
          <w:pPr>
            <w:pStyle w:val="TOC2"/>
            <w:rPr>
              <w:rFonts w:eastAsiaTheme="minorEastAsia"/>
              <w:noProof/>
              <w:lang w:eastAsia="hr-HR"/>
            </w:rPr>
          </w:pPr>
          <w:hyperlink w:anchor="_Toc500160588" w:history="1">
            <w:r w:rsidR="00A9669B" w:rsidRPr="003F085F">
              <w:rPr>
                <w:rStyle w:val="Hyperlink"/>
                <w:noProof/>
              </w:rPr>
              <w:t>2.1.</w:t>
            </w:r>
            <w:r w:rsidR="00A9669B">
              <w:rPr>
                <w:rFonts w:eastAsiaTheme="minorEastAsia"/>
                <w:noProof/>
                <w:lang w:eastAsia="hr-HR"/>
              </w:rPr>
              <w:tab/>
            </w:r>
            <w:r w:rsidR="00A9669B" w:rsidRPr="003F085F">
              <w:rPr>
                <w:rStyle w:val="Hyperlink"/>
                <w:noProof/>
              </w:rPr>
              <w:t>Sustav za upravljanje elektroničkim uredskim poslovanjem</w:t>
            </w:r>
            <w:r w:rsidR="00A9669B">
              <w:rPr>
                <w:noProof/>
                <w:webHidden/>
              </w:rPr>
              <w:tab/>
            </w:r>
            <w:r w:rsidR="00A9669B">
              <w:rPr>
                <w:noProof/>
                <w:webHidden/>
              </w:rPr>
              <w:fldChar w:fldCharType="begin"/>
            </w:r>
            <w:r w:rsidR="00A9669B">
              <w:rPr>
                <w:noProof/>
                <w:webHidden/>
              </w:rPr>
              <w:instrText xml:space="preserve"> PAGEREF _Toc500160588 \h </w:instrText>
            </w:r>
            <w:r w:rsidR="00A9669B">
              <w:rPr>
                <w:noProof/>
                <w:webHidden/>
              </w:rPr>
            </w:r>
            <w:r w:rsidR="00A9669B">
              <w:rPr>
                <w:noProof/>
                <w:webHidden/>
              </w:rPr>
              <w:fldChar w:fldCharType="separate"/>
            </w:r>
            <w:r w:rsidR="00A9669B">
              <w:rPr>
                <w:noProof/>
                <w:webHidden/>
              </w:rPr>
              <w:t>13</w:t>
            </w:r>
            <w:r w:rsidR="00A9669B">
              <w:rPr>
                <w:noProof/>
                <w:webHidden/>
              </w:rPr>
              <w:fldChar w:fldCharType="end"/>
            </w:r>
          </w:hyperlink>
        </w:p>
        <w:p w14:paraId="2FF7FC33" w14:textId="77777777" w:rsidR="00A9669B" w:rsidRDefault="00DB2FED">
          <w:pPr>
            <w:pStyle w:val="TOC3"/>
            <w:tabs>
              <w:tab w:val="left" w:pos="1320"/>
              <w:tab w:val="right" w:leader="dot" w:pos="9628"/>
            </w:tabs>
            <w:rPr>
              <w:rFonts w:eastAsiaTheme="minorEastAsia"/>
              <w:noProof/>
              <w:lang w:eastAsia="hr-HR"/>
            </w:rPr>
          </w:pPr>
          <w:hyperlink w:anchor="_Toc500160589" w:history="1">
            <w:r w:rsidR="00A9669B" w:rsidRPr="003F085F">
              <w:rPr>
                <w:rStyle w:val="Hyperlink"/>
                <w:noProof/>
              </w:rPr>
              <w:t>2.1.1.</w:t>
            </w:r>
            <w:r w:rsidR="00A9669B">
              <w:rPr>
                <w:rFonts w:eastAsiaTheme="minorEastAsia"/>
                <w:noProof/>
                <w:lang w:eastAsia="hr-HR"/>
              </w:rPr>
              <w:tab/>
            </w:r>
            <w:r w:rsidR="00A9669B" w:rsidRPr="003F085F">
              <w:rPr>
                <w:rStyle w:val="Hyperlink"/>
                <w:noProof/>
              </w:rPr>
              <w:t>Upravljanje zaprimanjem predmeta: Registriranje službene dokumentacije/ otvaranje predmeta i urudžbiranje pismena</w:t>
            </w:r>
            <w:r w:rsidR="00A9669B">
              <w:rPr>
                <w:noProof/>
                <w:webHidden/>
              </w:rPr>
              <w:tab/>
            </w:r>
            <w:r w:rsidR="00A9669B">
              <w:rPr>
                <w:noProof/>
                <w:webHidden/>
              </w:rPr>
              <w:fldChar w:fldCharType="begin"/>
            </w:r>
            <w:r w:rsidR="00A9669B">
              <w:rPr>
                <w:noProof/>
                <w:webHidden/>
              </w:rPr>
              <w:instrText xml:space="preserve"> PAGEREF _Toc500160589 \h </w:instrText>
            </w:r>
            <w:r w:rsidR="00A9669B">
              <w:rPr>
                <w:noProof/>
                <w:webHidden/>
              </w:rPr>
            </w:r>
            <w:r w:rsidR="00A9669B">
              <w:rPr>
                <w:noProof/>
                <w:webHidden/>
              </w:rPr>
              <w:fldChar w:fldCharType="separate"/>
            </w:r>
            <w:r w:rsidR="00A9669B">
              <w:rPr>
                <w:noProof/>
                <w:webHidden/>
              </w:rPr>
              <w:t>13</w:t>
            </w:r>
            <w:r w:rsidR="00A9669B">
              <w:rPr>
                <w:noProof/>
                <w:webHidden/>
              </w:rPr>
              <w:fldChar w:fldCharType="end"/>
            </w:r>
          </w:hyperlink>
        </w:p>
        <w:p w14:paraId="5792FFE0" w14:textId="77777777" w:rsidR="00A9669B" w:rsidRDefault="00DB2FED">
          <w:pPr>
            <w:pStyle w:val="TOC3"/>
            <w:tabs>
              <w:tab w:val="left" w:pos="1320"/>
              <w:tab w:val="right" w:leader="dot" w:pos="9628"/>
            </w:tabs>
            <w:rPr>
              <w:rFonts w:eastAsiaTheme="minorEastAsia"/>
              <w:noProof/>
              <w:lang w:eastAsia="hr-HR"/>
            </w:rPr>
          </w:pPr>
          <w:hyperlink w:anchor="_Toc500160590" w:history="1">
            <w:r w:rsidR="00A9669B" w:rsidRPr="003F085F">
              <w:rPr>
                <w:rStyle w:val="Hyperlink"/>
                <w:noProof/>
              </w:rPr>
              <w:t>2.1.2.</w:t>
            </w:r>
            <w:r w:rsidR="00A9669B">
              <w:rPr>
                <w:rFonts w:eastAsiaTheme="minorEastAsia"/>
                <w:noProof/>
                <w:lang w:eastAsia="hr-HR"/>
              </w:rPr>
              <w:tab/>
            </w:r>
            <w:r w:rsidR="00A9669B" w:rsidRPr="003F085F">
              <w:rPr>
                <w:rStyle w:val="Hyperlink"/>
                <w:noProof/>
              </w:rPr>
              <w:t>Dostava pismena u rad: Određivanje nadležnosti za rješavanje predmeta do razine zaposlenika/Dostava u rad</w:t>
            </w:r>
            <w:r w:rsidR="00A9669B">
              <w:rPr>
                <w:noProof/>
                <w:webHidden/>
              </w:rPr>
              <w:tab/>
            </w:r>
            <w:r w:rsidR="00A9669B">
              <w:rPr>
                <w:noProof/>
                <w:webHidden/>
              </w:rPr>
              <w:fldChar w:fldCharType="begin"/>
            </w:r>
            <w:r w:rsidR="00A9669B">
              <w:rPr>
                <w:noProof/>
                <w:webHidden/>
              </w:rPr>
              <w:instrText xml:space="preserve"> PAGEREF _Toc500160590 \h </w:instrText>
            </w:r>
            <w:r w:rsidR="00A9669B">
              <w:rPr>
                <w:noProof/>
                <w:webHidden/>
              </w:rPr>
            </w:r>
            <w:r w:rsidR="00A9669B">
              <w:rPr>
                <w:noProof/>
                <w:webHidden/>
              </w:rPr>
              <w:fldChar w:fldCharType="separate"/>
            </w:r>
            <w:r w:rsidR="00A9669B">
              <w:rPr>
                <w:noProof/>
                <w:webHidden/>
              </w:rPr>
              <w:t>14</w:t>
            </w:r>
            <w:r w:rsidR="00A9669B">
              <w:rPr>
                <w:noProof/>
                <w:webHidden/>
              </w:rPr>
              <w:fldChar w:fldCharType="end"/>
            </w:r>
          </w:hyperlink>
        </w:p>
        <w:p w14:paraId="3D6F1BED" w14:textId="77777777" w:rsidR="00A9669B" w:rsidRDefault="00DB2FED">
          <w:pPr>
            <w:pStyle w:val="TOC3"/>
            <w:tabs>
              <w:tab w:val="left" w:pos="1320"/>
              <w:tab w:val="right" w:leader="dot" w:pos="9628"/>
            </w:tabs>
            <w:rPr>
              <w:rFonts w:eastAsiaTheme="minorEastAsia"/>
              <w:noProof/>
              <w:lang w:eastAsia="hr-HR"/>
            </w:rPr>
          </w:pPr>
          <w:hyperlink w:anchor="_Toc500160591" w:history="1">
            <w:r w:rsidR="00A9669B" w:rsidRPr="003F085F">
              <w:rPr>
                <w:rStyle w:val="Hyperlink"/>
                <w:noProof/>
              </w:rPr>
              <w:t>2.1.3.</w:t>
            </w:r>
            <w:r w:rsidR="00A9669B">
              <w:rPr>
                <w:rFonts w:eastAsiaTheme="minorEastAsia"/>
                <w:noProof/>
                <w:lang w:eastAsia="hr-HR"/>
              </w:rPr>
              <w:tab/>
            </w:r>
            <w:r w:rsidR="00A9669B" w:rsidRPr="003F085F">
              <w:rPr>
                <w:rStyle w:val="Hyperlink"/>
                <w:noProof/>
              </w:rPr>
              <w:t>Upravljanje predmetima: Registriranje pismena (akata) i proces ovjeravanja (administrativno-tehnička obrada)</w:t>
            </w:r>
            <w:r w:rsidR="00A9669B">
              <w:rPr>
                <w:noProof/>
                <w:webHidden/>
              </w:rPr>
              <w:tab/>
            </w:r>
            <w:r w:rsidR="00A9669B">
              <w:rPr>
                <w:noProof/>
                <w:webHidden/>
              </w:rPr>
              <w:fldChar w:fldCharType="begin"/>
            </w:r>
            <w:r w:rsidR="00A9669B">
              <w:rPr>
                <w:noProof/>
                <w:webHidden/>
              </w:rPr>
              <w:instrText xml:space="preserve"> PAGEREF _Toc500160591 \h </w:instrText>
            </w:r>
            <w:r w:rsidR="00A9669B">
              <w:rPr>
                <w:noProof/>
                <w:webHidden/>
              </w:rPr>
            </w:r>
            <w:r w:rsidR="00A9669B">
              <w:rPr>
                <w:noProof/>
                <w:webHidden/>
              </w:rPr>
              <w:fldChar w:fldCharType="separate"/>
            </w:r>
            <w:r w:rsidR="00A9669B">
              <w:rPr>
                <w:noProof/>
                <w:webHidden/>
              </w:rPr>
              <w:t>14</w:t>
            </w:r>
            <w:r w:rsidR="00A9669B">
              <w:rPr>
                <w:noProof/>
                <w:webHidden/>
              </w:rPr>
              <w:fldChar w:fldCharType="end"/>
            </w:r>
          </w:hyperlink>
        </w:p>
        <w:p w14:paraId="6A8F2DFC" w14:textId="77777777" w:rsidR="00A9669B" w:rsidRDefault="00DB2FED">
          <w:pPr>
            <w:pStyle w:val="TOC3"/>
            <w:tabs>
              <w:tab w:val="left" w:pos="1320"/>
              <w:tab w:val="right" w:leader="dot" w:pos="9628"/>
            </w:tabs>
            <w:rPr>
              <w:rFonts w:eastAsiaTheme="minorEastAsia"/>
              <w:noProof/>
              <w:lang w:eastAsia="hr-HR"/>
            </w:rPr>
          </w:pPr>
          <w:hyperlink w:anchor="_Toc500160592" w:history="1">
            <w:r w:rsidR="00A9669B" w:rsidRPr="003F085F">
              <w:rPr>
                <w:rStyle w:val="Hyperlink"/>
                <w:noProof/>
              </w:rPr>
              <w:t>2.1.4.</w:t>
            </w:r>
            <w:r w:rsidR="00A9669B">
              <w:rPr>
                <w:rFonts w:eastAsiaTheme="minorEastAsia"/>
                <w:noProof/>
                <w:lang w:eastAsia="hr-HR"/>
              </w:rPr>
              <w:tab/>
            </w:r>
            <w:r w:rsidR="00A9669B" w:rsidRPr="003F085F">
              <w:rPr>
                <w:rStyle w:val="Hyperlink"/>
                <w:noProof/>
              </w:rPr>
              <w:t>Upravljanje dokumentima: Automatsko generiranje izlaznih dokumenata zasnovano na predlošcima i spremanje dokumenata</w:t>
            </w:r>
            <w:r w:rsidR="00A9669B">
              <w:rPr>
                <w:noProof/>
                <w:webHidden/>
              </w:rPr>
              <w:tab/>
            </w:r>
            <w:r w:rsidR="00A9669B">
              <w:rPr>
                <w:noProof/>
                <w:webHidden/>
              </w:rPr>
              <w:fldChar w:fldCharType="begin"/>
            </w:r>
            <w:r w:rsidR="00A9669B">
              <w:rPr>
                <w:noProof/>
                <w:webHidden/>
              </w:rPr>
              <w:instrText xml:space="preserve"> PAGEREF _Toc500160592 \h </w:instrText>
            </w:r>
            <w:r w:rsidR="00A9669B">
              <w:rPr>
                <w:noProof/>
                <w:webHidden/>
              </w:rPr>
            </w:r>
            <w:r w:rsidR="00A9669B">
              <w:rPr>
                <w:noProof/>
                <w:webHidden/>
              </w:rPr>
              <w:fldChar w:fldCharType="separate"/>
            </w:r>
            <w:r w:rsidR="00A9669B">
              <w:rPr>
                <w:noProof/>
                <w:webHidden/>
              </w:rPr>
              <w:t>15</w:t>
            </w:r>
            <w:r w:rsidR="00A9669B">
              <w:rPr>
                <w:noProof/>
                <w:webHidden/>
              </w:rPr>
              <w:fldChar w:fldCharType="end"/>
            </w:r>
          </w:hyperlink>
        </w:p>
        <w:p w14:paraId="11E4030D" w14:textId="77777777" w:rsidR="00A9669B" w:rsidRDefault="00DB2FED">
          <w:pPr>
            <w:pStyle w:val="TOC3"/>
            <w:tabs>
              <w:tab w:val="left" w:pos="1320"/>
              <w:tab w:val="right" w:leader="dot" w:pos="9628"/>
            </w:tabs>
            <w:rPr>
              <w:rFonts w:eastAsiaTheme="minorEastAsia"/>
              <w:noProof/>
              <w:lang w:eastAsia="hr-HR"/>
            </w:rPr>
          </w:pPr>
          <w:hyperlink w:anchor="_Toc500160593" w:history="1">
            <w:r w:rsidR="00A9669B" w:rsidRPr="003F085F">
              <w:rPr>
                <w:rStyle w:val="Hyperlink"/>
                <w:noProof/>
              </w:rPr>
              <w:t>2.1.5.</w:t>
            </w:r>
            <w:r w:rsidR="00A9669B">
              <w:rPr>
                <w:rFonts w:eastAsiaTheme="minorEastAsia"/>
                <w:noProof/>
                <w:lang w:eastAsia="hr-HR"/>
              </w:rPr>
              <w:tab/>
            </w:r>
            <w:r w:rsidR="00A9669B" w:rsidRPr="003F085F">
              <w:rPr>
                <w:rStyle w:val="Hyperlink"/>
                <w:noProof/>
              </w:rPr>
              <w:t>Upravljanje procesom otpreme</w:t>
            </w:r>
            <w:r w:rsidR="00A9669B">
              <w:rPr>
                <w:noProof/>
                <w:webHidden/>
              </w:rPr>
              <w:tab/>
            </w:r>
            <w:r w:rsidR="00A9669B">
              <w:rPr>
                <w:noProof/>
                <w:webHidden/>
              </w:rPr>
              <w:fldChar w:fldCharType="begin"/>
            </w:r>
            <w:r w:rsidR="00A9669B">
              <w:rPr>
                <w:noProof/>
                <w:webHidden/>
              </w:rPr>
              <w:instrText xml:space="preserve"> PAGEREF _Toc500160593 \h </w:instrText>
            </w:r>
            <w:r w:rsidR="00A9669B">
              <w:rPr>
                <w:noProof/>
                <w:webHidden/>
              </w:rPr>
            </w:r>
            <w:r w:rsidR="00A9669B">
              <w:rPr>
                <w:noProof/>
                <w:webHidden/>
              </w:rPr>
              <w:fldChar w:fldCharType="separate"/>
            </w:r>
            <w:r w:rsidR="00A9669B">
              <w:rPr>
                <w:noProof/>
                <w:webHidden/>
              </w:rPr>
              <w:t>15</w:t>
            </w:r>
            <w:r w:rsidR="00A9669B">
              <w:rPr>
                <w:noProof/>
                <w:webHidden/>
              </w:rPr>
              <w:fldChar w:fldCharType="end"/>
            </w:r>
          </w:hyperlink>
        </w:p>
        <w:p w14:paraId="7355CFC7" w14:textId="77777777" w:rsidR="00A9669B" w:rsidRDefault="00DB2FED">
          <w:pPr>
            <w:pStyle w:val="TOC3"/>
            <w:tabs>
              <w:tab w:val="left" w:pos="1320"/>
              <w:tab w:val="right" w:leader="dot" w:pos="9628"/>
            </w:tabs>
            <w:rPr>
              <w:rFonts w:eastAsiaTheme="minorEastAsia"/>
              <w:noProof/>
              <w:lang w:eastAsia="hr-HR"/>
            </w:rPr>
          </w:pPr>
          <w:hyperlink w:anchor="_Toc500160594" w:history="1">
            <w:r w:rsidR="00A9669B" w:rsidRPr="003F085F">
              <w:rPr>
                <w:rStyle w:val="Hyperlink"/>
                <w:noProof/>
              </w:rPr>
              <w:t>2.1.6.</w:t>
            </w:r>
            <w:r w:rsidR="00A9669B">
              <w:rPr>
                <w:rFonts w:eastAsiaTheme="minorEastAsia"/>
                <w:noProof/>
                <w:lang w:eastAsia="hr-HR"/>
              </w:rPr>
              <w:tab/>
            </w:r>
            <w:r w:rsidR="00A9669B" w:rsidRPr="003F085F">
              <w:rPr>
                <w:rStyle w:val="Hyperlink"/>
                <w:noProof/>
              </w:rPr>
              <w:t>Izvještaji</w:t>
            </w:r>
            <w:r w:rsidR="00A9669B">
              <w:rPr>
                <w:noProof/>
                <w:webHidden/>
              </w:rPr>
              <w:tab/>
            </w:r>
            <w:r w:rsidR="00A9669B">
              <w:rPr>
                <w:noProof/>
                <w:webHidden/>
              </w:rPr>
              <w:fldChar w:fldCharType="begin"/>
            </w:r>
            <w:r w:rsidR="00A9669B">
              <w:rPr>
                <w:noProof/>
                <w:webHidden/>
              </w:rPr>
              <w:instrText xml:space="preserve"> PAGEREF _Toc500160594 \h </w:instrText>
            </w:r>
            <w:r w:rsidR="00A9669B">
              <w:rPr>
                <w:noProof/>
                <w:webHidden/>
              </w:rPr>
            </w:r>
            <w:r w:rsidR="00A9669B">
              <w:rPr>
                <w:noProof/>
                <w:webHidden/>
              </w:rPr>
              <w:fldChar w:fldCharType="separate"/>
            </w:r>
            <w:r w:rsidR="00A9669B">
              <w:rPr>
                <w:noProof/>
                <w:webHidden/>
              </w:rPr>
              <w:t>15</w:t>
            </w:r>
            <w:r w:rsidR="00A9669B">
              <w:rPr>
                <w:noProof/>
                <w:webHidden/>
              </w:rPr>
              <w:fldChar w:fldCharType="end"/>
            </w:r>
          </w:hyperlink>
        </w:p>
        <w:p w14:paraId="3E10FF20" w14:textId="77777777" w:rsidR="00A9669B" w:rsidRDefault="00DB2FED">
          <w:pPr>
            <w:pStyle w:val="TOC3"/>
            <w:tabs>
              <w:tab w:val="left" w:pos="1320"/>
              <w:tab w:val="right" w:leader="dot" w:pos="9628"/>
            </w:tabs>
            <w:rPr>
              <w:rFonts w:eastAsiaTheme="minorEastAsia"/>
              <w:noProof/>
              <w:lang w:eastAsia="hr-HR"/>
            </w:rPr>
          </w:pPr>
          <w:hyperlink w:anchor="_Toc500160595" w:history="1">
            <w:r w:rsidR="00A9669B" w:rsidRPr="003F085F">
              <w:rPr>
                <w:rStyle w:val="Hyperlink"/>
                <w:noProof/>
              </w:rPr>
              <w:t>2.1.7.</w:t>
            </w:r>
            <w:r w:rsidR="00A9669B">
              <w:rPr>
                <w:rFonts w:eastAsiaTheme="minorEastAsia"/>
                <w:noProof/>
                <w:lang w:eastAsia="hr-HR"/>
              </w:rPr>
              <w:tab/>
            </w:r>
            <w:r w:rsidR="00A9669B" w:rsidRPr="003F085F">
              <w:rPr>
                <w:rStyle w:val="Hyperlink"/>
                <w:noProof/>
              </w:rPr>
              <w:t>Administriranje sustava</w:t>
            </w:r>
            <w:r w:rsidR="00A9669B">
              <w:rPr>
                <w:noProof/>
                <w:webHidden/>
              </w:rPr>
              <w:tab/>
            </w:r>
            <w:r w:rsidR="00A9669B">
              <w:rPr>
                <w:noProof/>
                <w:webHidden/>
              </w:rPr>
              <w:fldChar w:fldCharType="begin"/>
            </w:r>
            <w:r w:rsidR="00A9669B">
              <w:rPr>
                <w:noProof/>
                <w:webHidden/>
              </w:rPr>
              <w:instrText xml:space="preserve"> PAGEREF _Toc500160595 \h </w:instrText>
            </w:r>
            <w:r w:rsidR="00A9669B">
              <w:rPr>
                <w:noProof/>
                <w:webHidden/>
              </w:rPr>
            </w:r>
            <w:r w:rsidR="00A9669B">
              <w:rPr>
                <w:noProof/>
                <w:webHidden/>
              </w:rPr>
              <w:fldChar w:fldCharType="separate"/>
            </w:r>
            <w:r w:rsidR="00A9669B">
              <w:rPr>
                <w:noProof/>
                <w:webHidden/>
              </w:rPr>
              <w:t>16</w:t>
            </w:r>
            <w:r w:rsidR="00A9669B">
              <w:rPr>
                <w:noProof/>
                <w:webHidden/>
              </w:rPr>
              <w:fldChar w:fldCharType="end"/>
            </w:r>
          </w:hyperlink>
        </w:p>
        <w:p w14:paraId="2D1855F4" w14:textId="77777777" w:rsidR="00A9669B" w:rsidRDefault="00DB2FED">
          <w:pPr>
            <w:pStyle w:val="TOC3"/>
            <w:tabs>
              <w:tab w:val="left" w:pos="1320"/>
              <w:tab w:val="right" w:leader="dot" w:pos="9628"/>
            </w:tabs>
            <w:rPr>
              <w:rFonts w:eastAsiaTheme="minorEastAsia"/>
              <w:noProof/>
              <w:lang w:eastAsia="hr-HR"/>
            </w:rPr>
          </w:pPr>
          <w:hyperlink w:anchor="_Toc500160596" w:history="1">
            <w:r w:rsidR="00A9669B" w:rsidRPr="003F085F">
              <w:rPr>
                <w:rStyle w:val="Hyperlink"/>
                <w:noProof/>
              </w:rPr>
              <w:t>2.1.8.</w:t>
            </w:r>
            <w:r w:rsidR="00A9669B">
              <w:rPr>
                <w:rFonts w:eastAsiaTheme="minorEastAsia"/>
                <w:noProof/>
                <w:lang w:eastAsia="hr-HR"/>
              </w:rPr>
              <w:tab/>
            </w:r>
            <w:r w:rsidR="00A9669B" w:rsidRPr="003F085F">
              <w:rPr>
                <w:rStyle w:val="Hyperlink"/>
                <w:noProof/>
              </w:rPr>
              <w:t>Mogućnost povezivanja s drugim sustavima</w:t>
            </w:r>
            <w:r w:rsidR="00A9669B">
              <w:rPr>
                <w:noProof/>
                <w:webHidden/>
              </w:rPr>
              <w:tab/>
            </w:r>
            <w:r w:rsidR="00A9669B">
              <w:rPr>
                <w:noProof/>
                <w:webHidden/>
              </w:rPr>
              <w:fldChar w:fldCharType="begin"/>
            </w:r>
            <w:r w:rsidR="00A9669B">
              <w:rPr>
                <w:noProof/>
                <w:webHidden/>
              </w:rPr>
              <w:instrText xml:space="preserve"> PAGEREF _Toc500160596 \h </w:instrText>
            </w:r>
            <w:r w:rsidR="00A9669B">
              <w:rPr>
                <w:noProof/>
                <w:webHidden/>
              </w:rPr>
            </w:r>
            <w:r w:rsidR="00A9669B">
              <w:rPr>
                <w:noProof/>
                <w:webHidden/>
              </w:rPr>
              <w:fldChar w:fldCharType="separate"/>
            </w:r>
            <w:r w:rsidR="00A9669B">
              <w:rPr>
                <w:noProof/>
                <w:webHidden/>
              </w:rPr>
              <w:t>16</w:t>
            </w:r>
            <w:r w:rsidR="00A9669B">
              <w:rPr>
                <w:noProof/>
                <w:webHidden/>
              </w:rPr>
              <w:fldChar w:fldCharType="end"/>
            </w:r>
          </w:hyperlink>
        </w:p>
        <w:p w14:paraId="19A637A0" w14:textId="77777777" w:rsidR="00A9669B" w:rsidRDefault="00DB2FED">
          <w:pPr>
            <w:pStyle w:val="TOC3"/>
            <w:tabs>
              <w:tab w:val="left" w:pos="1320"/>
              <w:tab w:val="right" w:leader="dot" w:pos="9628"/>
            </w:tabs>
            <w:rPr>
              <w:rFonts w:eastAsiaTheme="minorEastAsia"/>
              <w:noProof/>
              <w:lang w:eastAsia="hr-HR"/>
            </w:rPr>
          </w:pPr>
          <w:hyperlink w:anchor="_Toc500160597" w:history="1">
            <w:r w:rsidR="00A9669B" w:rsidRPr="003F085F">
              <w:rPr>
                <w:rStyle w:val="Hyperlink"/>
                <w:noProof/>
              </w:rPr>
              <w:t>2.1.9.</w:t>
            </w:r>
            <w:r w:rsidR="00A9669B">
              <w:rPr>
                <w:rFonts w:eastAsiaTheme="minorEastAsia"/>
                <w:noProof/>
                <w:lang w:eastAsia="hr-HR"/>
              </w:rPr>
              <w:tab/>
            </w:r>
            <w:r w:rsidR="00A9669B" w:rsidRPr="003F085F">
              <w:rPr>
                <w:rStyle w:val="Hyperlink"/>
                <w:noProof/>
              </w:rPr>
              <w:t>Tablica funkcionalnih zahtjeva</w:t>
            </w:r>
            <w:r w:rsidR="00A9669B">
              <w:rPr>
                <w:noProof/>
                <w:webHidden/>
              </w:rPr>
              <w:tab/>
            </w:r>
            <w:r w:rsidR="00A9669B">
              <w:rPr>
                <w:noProof/>
                <w:webHidden/>
              </w:rPr>
              <w:fldChar w:fldCharType="begin"/>
            </w:r>
            <w:r w:rsidR="00A9669B">
              <w:rPr>
                <w:noProof/>
                <w:webHidden/>
              </w:rPr>
              <w:instrText xml:space="preserve"> PAGEREF _Toc500160597 \h </w:instrText>
            </w:r>
            <w:r w:rsidR="00A9669B">
              <w:rPr>
                <w:noProof/>
                <w:webHidden/>
              </w:rPr>
            </w:r>
            <w:r w:rsidR="00A9669B">
              <w:rPr>
                <w:noProof/>
                <w:webHidden/>
              </w:rPr>
              <w:fldChar w:fldCharType="separate"/>
            </w:r>
            <w:r w:rsidR="00A9669B">
              <w:rPr>
                <w:noProof/>
                <w:webHidden/>
              </w:rPr>
              <w:t>16</w:t>
            </w:r>
            <w:r w:rsidR="00A9669B">
              <w:rPr>
                <w:noProof/>
                <w:webHidden/>
              </w:rPr>
              <w:fldChar w:fldCharType="end"/>
            </w:r>
          </w:hyperlink>
        </w:p>
        <w:p w14:paraId="18B0C1A1" w14:textId="77777777" w:rsidR="00A9669B" w:rsidRDefault="00DB2FED">
          <w:pPr>
            <w:pStyle w:val="TOC2"/>
            <w:rPr>
              <w:rFonts w:eastAsiaTheme="minorEastAsia"/>
              <w:noProof/>
              <w:lang w:eastAsia="hr-HR"/>
            </w:rPr>
          </w:pPr>
          <w:hyperlink w:anchor="_Toc500160598" w:history="1">
            <w:r w:rsidR="00A9669B" w:rsidRPr="003F085F">
              <w:rPr>
                <w:rStyle w:val="Hyperlink"/>
                <w:noProof/>
              </w:rPr>
              <w:t>2.2.</w:t>
            </w:r>
            <w:r w:rsidR="00A9669B">
              <w:rPr>
                <w:rFonts w:eastAsiaTheme="minorEastAsia"/>
                <w:noProof/>
                <w:lang w:eastAsia="hr-HR"/>
              </w:rPr>
              <w:tab/>
            </w:r>
            <w:r w:rsidR="00A9669B" w:rsidRPr="003F085F">
              <w:rPr>
                <w:rStyle w:val="Hyperlink"/>
                <w:noProof/>
              </w:rPr>
              <w:t>Sustav za upravljanje dokumentima i digitalnu arhivu</w:t>
            </w:r>
            <w:r w:rsidR="00A9669B">
              <w:rPr>
                <w:noProof/>
                <w:webHidden/>
              </w:rPr>
              <w:tab/>
            </w:r>
            <w:r w:rsidR="00A9669B">
              <w:rPr>
                <w:noProof/>
                <w:webHidden/>
              </w:rPr>
              <w:fldChar w:fldCharType="begin"/>
            </w:r>
            <w:r w:rsidR="00A9669B">
              <w:rPr>
                <w:noProof/>
                <w:webHidden/>
              </w:rPr>
              <w:instrText xml:space="preserve"> PAGEREF _Toc500160598 \h </w:instrText>
            </w:r>
            <w:r w:rsidR="00A9669B">
              <w:rPr>
                <w:noProof/>
                <w:webHidden/>
              </w:rPr>
            </w:r>
            <w:r w:rsidR="00A9669B">
              <w:rPr>
                <w:noProof/>
                <w:webHidden/>
              </w:rPr>
              <w:fldChar w:fldCharType="separate"/>
            </w:r>
            <w:r w:rsidR="00A9669B">
              <w:rPr>
                <w:noProof/>
                <w:webHidden/>
              </w:rPr>
              <w:t>23</w:t>
            </w:r>
            <w:r w:rsidR="00A9669B">
              <w:rPr>
                <w:noProof/>
                <w:webHidden/>
              </w:rPr>
              <w:fldChar w:fldCharType="end"/>
            </w:r>
          </w:hyperlink>
        </w:p>
        <w:p w14:paraId="5001026C" w14:textId="77777777" w:rsidR="00A9669B" w:rsidRDefault="00DB2FED">
          <w:pPr>
            <w:pStyle w:val="TOC3"/>
            <w:tabs>
              <w:tab w:val="left" w:pos="1320"/>
              <w:tab w:val="right" w:leader="dot" w:pos="9628"/>
            </w:tabs>
            <w:rPr>
              <w:rFonts w:eastAsiaTheme="minorEastAsia"/>
              <w:noProof/>
              <w:lang w:eastAsia="hr-HR"/>
            </w:rPr>
          </w:pPr>
          <w:hyperlink w:anchor="_Toc500160599" w:history="1">
            <w:r w:rsidR="00A9669B" w:rsidRPr="003F085F">
              <w:rPr>
                <w:rStyle w:val="Hyperlink"/>
                <w:noProof/>
              </w:rPr>
              <w:t>2.2.1.</w:t>
            </w:r>
            <w:r w:rsidR="00A9669B">
              <w:rPr>
                <w:rFonts w:eastAsiaTheme="minorEastAsia"/>
                <w:noProof/>
                <w:lang w:eastAsia="hr-HR"/>
              </w:rPr>
              <w:tab/>
            </w:r>
            <w:r w:rsidR="00A9669B" w:rsidRPr="003F085F">
              <w:rPr>
                <w:rStyle w:val="Hyperlink"/>
                <w:noProof/>
              </w:rPr>
              <w:t>Digitalizacija dokumentacije: dodjela jedinstvenog bar-koda službenim dokumentima, digitalizacija (skeniranje) službene dokumentacije, optičko prepoznavanje znakova (OCR) i pohrana u digitalnu arhivu</w:t>
            </w:r>
            <w:r w:rsidR="00A9669B">
              <w:rPr>
                <w:noProof/>
                <w:webHidden/>
              </w:rPr>
              <w:tab/>
            </w:r>
            <w:r w:rsidR="00A9669B">
              <w:rPr>
                <w:noProof/>
                <w:webHidden/>
              </w:rPr>
              <w:fldChar w:fldCharType="begin"/>
            </w:r>
            <w:r w:rsidR="00A9669B">
              <w:rPr>
                <w:noProof/>
                <w:webHidden/>
              </w:rPr>
              <w:instrText xml:space="preserve"> PAGEREF _Toc500160599 \h </w:instrText>
            </w:r>
            <w:r w:rsidR="00A9669B">
              <w:rPr>
                <w:noProof/>
                <w:webHidden/>
              </w:rPr>
            </w:r>
            <w:r w:rsidR="00A9669B">
              <w:rPr>
                <w:noProof/>
                <w:webHidden/>
              </w:rPr>
              <w:fldChar w:fldCharType="separate"/>
            </w:r>
            <w:r w:rsidR="00A9669B">
              <w:rPr>
                <w:noProof/>
                <w:webHidden/>
              </w:rPr>
              <w:t>23</w:t>
            </w:r>
            <w:r w:rsidR="00A9669B">
              <w:rPr>
                <w:noProof/>
                <w:webHidden/>
              </w:rPr>
              <w:fldChar w:fldCharType="end"/>
            </w:r>
          </w:hyperlink>
        </w:p>
        <w:p w14:paraId="51C6C745" w14:textId="77777777" w:rsidR="00A9669B" w:rsidRDefault="00DB2FED">
          <w:pPr>
            <w:pStyle w:val="TOC3"/>
            <w:tabs>
              <w:tab w:val="left" w:pos="1320"/>
              <w:tab w:val="right" w:leader="dot" w:pos="9628"/>
            </w:tabs>
            <w:rPr>
              <w:rFonts w:eastAsiaTheme="minorEastAsia"/>
              <w:noProof/>
              <w:lang w:eastAsia="hr-HR"/>
            </w:rPr>
          </w:pPr>
          <w:hyperlink w:anchor="_Toc500160600" w:history="1">
            <w:r w:rsidR="00A9669B" w:rsidRPr="003F085F">
              <w:rPr>
                <w:rStyle w:val="Hyperlink"/>
                <w:noProof/>
              </w:rPr>
              <w:t>2.2.2.</w:t>
            </w:r>
            <w:r w:rsidR="00A9669B">
              <w:rPr>
                <w:rFonts w:eastAsiaTheme="minorEastAsia"/>
                <w:noProof/>
                <w:lang w:eastAsia="hr-HR"/>
              </w:rPr>
              <w:tab/>
            </w:r>
            <w:r w:rsidR="00A9669B" w:rsidRPr="003F085F">
              <w:rPr>
                <w:rStyle w:val="Hyperlink"/>
                <w:noProof/>
              </w:rPr>
              <w:t>Arhiviranje i upravljanje rokovima čuvanja</w:t>
            </w:r>
            <w:r w:rsidR="00A9669B">
              <w:rPr>
                <w:noProof/>
                <w:webHidden/>
              </w:rPr>
              <w:tab/>
            </w:r>
            <w:r w:rsidR="00A9669B">
              <w:rPr>
                <w:noProof/>
                <w:webHidden/>
              </w:rPr>
              <w:fldChar w:fldCharType="begin"/>
            </w:r>
            <w:r w:rsidR="00A9669B">
              <w:rPr>
                <w:noProof/>
                <w:webHidden/>
              </w:rPr>
              <w:instrText xml:space="preserve"> PAGEREF _Toc500160600 \h </w:instrText>
            </w:r>
            <w:r w:rsidR="00A9669B">
              <w:rPr>
                <w:noProof/>
                <w:webHidden/>
              </w:rPr>
            </w:r>
            <w:r w:rsidR="00A9669B">
              <w:rPr>
                <w:noProof/>
                <w:webHidden/>
              </w:rPr>
              <w:fldChar w:fldCharType="separate"/>
            </w:r>
            <w:r w:rsidR="00A9669B">
              <w:rPr>
                <w:noProof/>
                <w:webHidden/>
              </w:rPr>
              <w:t>23</w:t>
            </w:r>
            <w:r w:rsidR="00A9669B">
              <w:rPr>
                <w:noProof/>
                <w:webHidden/>
              </w:rPr>
              <w:fldChar w:fldCharType="end"/>
            </w:r>
          </w:hyperlink>
        </w:p>
        <w:p w14:paraId="51D77A55" w14:textId="77777777" w:rsidR="00A9669B" w:rsidRDefault="00DB2FED">
          <w:pPr>
            <w:pStyle w:val="TOC3"/>
            <w:tabs>
              <w:tab w:val="left" w:pos="1320"/>
              <w:tab w:val="right" w:leader="dot" w:pos="9628"/>
            </w:tabs>
            <w:rPr>
              <w:rFonts w:eastAsiaTheme="minorEastAsia"/>
              <w:noProof/>
              <w:lang w:eastAsia="hr-HR"/>
            </w:rPr>
          </w:pPr>
          <w:hyperlink w:anchor="_Toc500160601" w:history="1">
            <w:r w:rsidR="00A9669B" w:rsidRPr="003F085F">
              <w:rPr>
                <w:rStyle w:val="Hyperlink"/>
                <w:noProof/>
              </w:rPr>
              <w:t>2.2.3.</w:t>
            </w:r>
            <w:r w:rsidR="00A9669B">
              <w:rPr>
                <w:rFonts w:eastAsiaTheme="minorEastAsia"/>
                <w:noProof/>
                <w:lang w:eastAsia="hr-HR"/>
              </w:rPr>
              <w:tab/>
            </w:r>
            <w:r w:rsidR="00A9669B" w:rsidRPr="003F085F">
              <w:rPr>
                <w:rStyle w:val="Hyperlink"/>
                <w:noProof/>
              </w:rPr>
              <w:t>Tablica funkcionalnih zahtjeva</w:t>
            </w:r>
            <w:r w:rsidR="00A9669B">
              <w:rPr>
                <w:noProof/>
                <w:webHidden/>
              </w:rPr>
              <w:tab/>
            </w:r>
            <w:r w:rsidR="00A9669B">
              <w:rPr>
                <w:noProof/>
                <w:webHidden/>
              </w:rPr>
              <w:fldChar w:fldCharType="begin"/>
            </w:r>
            <w:r w:rsidR="00A9669B">
              <w:rPr>
                <w:noProof/>
                <w:webHidden/>
              </w:rPr>
              <w:instrText xml:space="preserve"> PAGEREF _Toc500160601 \h </w:instrText>
            </w:r>
            <w:r w:rsidR="00A9669B">
              <w:rPr>
                <w:noProof/>
                <w:webHidden/>
              </w:rPr>
            </w:r>
            <w:r w:rsidR="00A9669B">
              <w:rPr>
                <w:noProof/>
                <w:webHidden/>
              </w:rPr>
              <w:fldChar w:fldCharType="separate"/>
            </w:r>
            <w:r w:rsidR="00A9669B">
              <w:rPr>
                <w:noProof/>
                <w:webHidden/>
              </w:rPr>
              <w:t>24</w:t>
            </w:r>
            <w:r w:rsidR="00A9669B">
              <w:rPr>
                <w:noProof/>
                <w:webHidden/>
              </w:rPr>
              <w:fldChar w:fldCharType="end"/>
            </w:r>
          </w:hyperlink>
        </w:p>
        <w:p w14:paraId="527CE7AB" w14:textId="77777777" w:rsidR="00A9669B" w:rsidRDefault="00DB2FED">
          <w:pPr>
            <w:pStyle w:val="TOC2"/>
            <w:rPr>
              <w:rFonts w:eastAsiaTheme="minorEastAsia"/>
              <w:noProof/>
              <w:lang w:eastAsia="hr-HR"/>
            </w:rPr>
          </w:pPr>
          <w:hyperlink w:anchor="_Toc500160602" w:history="1">
            <w:r w:rsidR="00A9669B" w:rsidRPr="003F085F">
              <w:rPr>
                <w:rStyle w:val="Hyperlink"/>
                <w:noProof/>
              </w:rPr>
              <w:t>2.3.</w:t>
            </w:r>
            <w:r w:rsidR="00A9669B">
              <w:rPr>
                <w:rFonts w:eastAsiaTheme="minorEastAsia"/>
                <w:noProof/>
                <w:lang w:eastAsia="hr-HR"/>
              </w:rPr>
              <w:tab/>
            </w:r>
            <w:r w:rsidR="00A9669B" w:rsidRPr="003F085F">
              <w:rPr>
                <w:rStyle w:val="Hyperlink"/>
                <w:noProof/>
              </w:rPr>
              <w:t>Sustav za pripremu i upravljanje sjednicama Upravnog vijeća</w:t>
            </w:r>
            <w:r w:rsidR="00A9669B">
              <w:rPr>
                <w:noProof/>
                <w:webHidden/>
              </w:rPr>
              <w:tab/>
            </w:r>
            <w:r w:rsidR="00A9669B">
              <w:rPr>
                <w:noProof/>
                <w:webHidden/>
              </w:rPr>
              <w:fldChar w:fldCharType="begin"/>
            </w:r>
            <w:r w:rsidR="00A9669B">
              <w:rPr>
                <w:noProof/>
                <w:webHidden/>
              </w:rPr>
              <w:instrText xml:space="preserve"> PAGEREF _Toc500160602 \h </w:instrText>
            </w:r>
            <w:r w:rsidR="00A9669B">
              <w:rPr>
                <w:noProof/>
                <w:webHidden/>
              </w:rPr>
            </w:r>
            <w:r w:rsidR="00A9669B">
              <w:rPr>
                <w:noProof/>
                <w:webHidden/>
              </w:rPr>
              <w:fldChar w:fldCharType="separate"/>
            </w:r>
            <w:r w:rsidR="00A9669B">
              <w:rPr>
                <w:noProof/>
                <w:webHidden/>
              </w:rPr>
              <w:t>25</w:t>
            </w:r>
            <w:r w:rsidR="00A9669B">
              <w:rPr>
                <w:noProof/>
                <w:webHidden/>
              </w:rPr>
              <w:fldChar w:fldCharType="end"/>
            </w:r>
          </w:hyperlink>
        </w:p>
        <w:p w14:paraId="1CD06E54" w14:textId="77777777" w:rsidR="00A9669B" w:rsidRDefault="00DB2FED">
          <w:pPr>
            <w:pStyle w:val="TOC3"/>
            <w:tabs>
              <w:tab w:val="left" w:pos="1320"/>
              <w:tab w:val="right" w:leader="dot" w:pos="9628"/>
            </w:tabs>
            <w:rPr>
              <w:rFonts w:eastAsiaTheme="minorEastAsia"/>
              <w:noProof/>
              <w:lang w:eastAsia="hr-HR"/>
            </w:rPr>
          </w:pPr>
          <w:hyperlink w:anchor="_Toc500160603" w:history="1">
            <w:r w:rsidR="00A9669B" w:rsidRPr="003F085F">
              <w:rPr>
                <w:rStyle w:val="Hyperlink"/>
                <w:noProof/>
              </w:rPr>
              <w:t>2.3.1.</w:t>
            </w:r>
            <w:r w:rsidR="00A9669B">
              <w:rPr>
                <w:rFonts w:eastAsiaTheme="minorEastAsia"/>
                <w:noProof/>
                <w:lang w:eastAsia="hr-HR"/>
              </w:rPr>
              <w:tab/>
            </w:r>
            <w:r w:rsidR="00A9669B" w:rsidRPr="003F085F">
              <w:rPr>
                <w:rStyle w:val="Hyperlink"/>
                <w:noProof/>
              </w:rPr>
              <w:t>Tablica funkcionalnih zahtjeva</w:t>
            </w:r>
            <w:r w:rsidR="00A9669B">
              <w:rPr>
                <w:noProof/>
                <w:webHidden/>
              </w:rPr>
              <w:tab/>
            </w:r>
            <w:r w:rsidR="00A9669B">
              <w:rPr>
                <w:noProof/>
                <w:webHidden/>
              </w:rPr>
              <w:fldChar w:fldCharType="begin"/>
            </w:r>
            <w:r w:rsidR="00A9669B">
              <w:rPr>
                <w:noProof/>
                <w:webHidden/>
              </w:rPr>
              <w:instrText xml:space="preserve"> PAGEREF _Toc500160603 \h </w:instrText>
            </w:r>
            <w:r w:rsidR="00A9669B">
              <w:rPr>
                <w:noProof/>
                <w:webHidden/>
              </w:rPr>
            </w:r>
            <w:r w:rsidR="00A9669B">
              <w:rPr>
                <w:noProof/>
                <w:webHidden/>
              </w:rPr>
              <w:fldChar w:fldCharType="separate"/>
            </w:r>
            <w:r w:rsidR="00A9669B">
              <w:rPr>
                <w:noProof/>
                <w:webHidden/>
              </w:rPr>
              <w:t>26</w:t>
            </w:r>
            <w:r w:rsidR="00A9669B">
              <w:rPr>
                <w:noProof/>
                <w:webHidden/>
              </w:rPr>
              <w:fldChar w:fldCharType="end"/>
            </w:r>
          </w:hyperlink>
        </w:p>
        <w:p w14:paraId="032552E1" w14:textId="77777777" w:rsidR="00A9669B" w:rsidRDefault="00DB2FED">
          <w:pPr>
            <w:pStyle w:val="TOC2"/>
            <w:rPr>
              <w:rFonts w:eastAsiaTheme="minorEastAsia"/>
              <w:noProof/>
              <w:lang w:eastAsia="hr-HR"/>
            </w:rPr>
          </w:pPr>
          <w:hyperlink w:anchor="_Toc500160604" w:history="1">
            <w:r w:rsidR="00A9669B" w:rsidRPr="003F085F">
              <w:rPr>
                <w:rStyle w:val="Hyperlink"/>
                <w:noProof/>
              </w:rPr>
              <w:t>2.4.</w:t>
            </w:r>
            <w:r w:rsidR="00A9669B">
              <w:rPr>
                <w:rFonts w:eastAsiaTheme="minorEastAsia"/>
                <w:noProof/>
                <w:lang w:eastAsia="hr-HR"/>
              </w:rPr>
              <w:tab/>
            </w:r>
            <w:r w:rsidR="00A9669B" w:rsidRPr="003F085F">
              <w:rPr>
                <w:rStyle w:val="Hyperlink"/>
                <w:noProof/>
              </w:rPr>
              <w:t>Poslovni registri</w:t>
            </w:r>
            <w:r w:rsidR="00A9669B">
              <w:rPr>
                <w:noProof/>
                <w:webHidden/>
              </w:rPr>
              <w:tab/>
            </w:r>
            <w:r w:rsidR="00A9669B">
              <w:rPr>
                <w:noProof/>
                <w:webHidden/>
              </w:rPr>
              <w:fldChar w:fldCharType="begin"/>
            </w:r>
            <w:r w:rsidR="00A9669B">
              <w:rPr>
                <w:noProof/>
                <w:webHidden/>
              </w:rPr>
              <w:instrText xml:space="preserve"> PAGEREF _Toc500160604 \h </w:instrText>
            </w:r>
            <w:r w:rsidR="00A9669B">
              <w:rPr>
                <w:noProof/>
                <w:webHidden/>
              </w:rPr>
            </w:r>
            <w:r w:rsidR="00A9669B">
              <w:rPr>
                <w:noProof/>
                <w:webHidden/>
              </w:rPr>
              <w:fldChar w:fldCharType="separate"/>
            </w:r>
            <w:r w:rsidR="00A9669B">
              <w:rPr>
                <w:noProof/>
                <w:webHidden/>
              </w:rPr>
              <w:t>26</w:t>
            </w:r>
            <w:r w:rsidR="00A9669B">
              <w:rPr>
                <w:noProof/>
                <w:webHidden/>
              </w:rPr>
              <w:fldChar w:fldCharType="end"/>
            </w:r>
          </w:hyperlink>
        </w:p>
        <w:p w14:paraId="49E9245B" w14:textId="77777777" w:rsidR="00A9669B" w:rsidRDefault="00DB2FED">
          <w:pPr>
            <w:pStyle w:val="TOC3"/>
            <w:tabs>
              <w:tab w:val="left" w:pos="1320"/>
              <w:tab w:val="right" w:leader="dot" w:pos="9628"/>
            </w:tabs>
            <w:rPr>
              <w:rFonts w:eastAsiaTheme="minorEastAsia"/>
              <w:noProof/>
              <w:lang w:eastAsia="hr-HR"/>
            </w:rPr>
          </w:pPr>
          <w:hyperlink w:anchor="_Toc500160605" w:history="1">
            <w:r w:rsidR="00A9669B" w:rsidRPr="003F085F">
              <w:rPr>
                <w:rStyle w:val="Hyperlink"/>
                <w:noProof/>
              </w:rPr>
              <w:t>2.4.1.</w:t>
            </w:r>
            <w:r w:rsidR="00A9669B">
              <w:rPr>
                <w:rFonts w:eastAsiaTheme="minorEastAsia"/>
                <w:noProof/>
                <w:lang w:eastAsia="hr-HR"/>
              </w:rPr>
              <w:tab/>
            </w:r>
            <w:r w:rsidR="00A9669B" w:rsidRPr="003F085F">
              <w:rPr>
                <w:rStyle w:val="Hyperlink"/>
                <w:noProof/>
              </w:rPr>
              <w:t>Registar energetskih subjekata</w:t>
            </w:r>
            <w:r w:rsidR="00A9669B">
              <w:rPr>
                <w:noProof/>
                <w:webHidden/>
              </w:rPr>
              <w:tab/>
            </w:r>
            <w:r w:rsidR="00A9669B">
              <w:rPr>
                <w:noProof/>
                <w:webHidden/>
              </w:rPr>
              <w:fldChar w:fldCharType="begin"/>
            </w:r>
            <w:r w:rsidR="00A9669B">
              <w:rPr>
                <w:noProof/>
                <w:webHidden/>
              </w:rPr>
              <w:instrText xml:space="preserve"> PAGEREF _Toc500160605 \h </w:instrText>
            </w:r>
            <w:r w:rsidR="00A9669B">
              <w:rPr>
                <w:noProof/>
                <w:webHidden/>
              </w:rPr>
            </w:r>
            <w:r w:rsidR="00A9669B">
              <w:rPr>
                <w:noProof/>
                <w:webHidden/>
              </w:rPr>
              <w:fldChar w:fldCharType="separate"/>
            </w:r>
            <w:r w:rsidR="00A9669B">
              <w:rPr>
                <w:noProof/>
                <w:webHidden/>
              </w:rPr>
              <w:t>27</w:t>
            </w:r>
            <w:r w:rsidR="00A9669B">
              <w:rPr>
                <w:noProof/>
                <w:webHidden/>
              </w:rPr>
              <w:fldChar w:fldCharType="end"/>
            </w:r>
          </w:hyperlink>
        </w:p>
        <w:p w14:paraId="10248DC2" w14:textId="77777777" w:rsidR="00A9669B" w:rsidRDefault="00DB2FED">
          <w:pPr>
            <w:pStyle w:val="TOC3"/>
            <w:tabs>
              <w:tab w:val="left" w:pos="1320"/>
              <w:tab w:val="right" w:leader="dot" w:pos="9628"/>
            </w:tabs>
            <w:rPr>
              <w:rFonts w:eastAsiaTheme="minorEastAsia"/>
              <w:noProof/>
              <w:lang w:eastAsia="hr-HR"/>
            </w:rPr>
          </w:pPr>
          <w:hyperlink w:anchor="_Toc500160606" w:history="1">
            <w:r w:rsidR="00A9669B" w:rsidRPr="003F085F">
              <w:rPr>
                <w:rStyle w:val="Hyperlink"/>
                <w:noProof/>
              </w:rPr>
              <w:t>2.4.2.</w:t>
            </w:r>
            <w:r w:rsidR="00A9669B">
              <w:rPr>
                <w:rFonts w:eastAsiaTheme="minorEastAsia"/>
                <w:noProof/>
                <w:lang w:eastAsia="hr-HR"/>
              </w:rPr>
              <w:tab/>
            </w:r>
            <w:r w:rsidR="00A9669B" w:rsidRPr="003F085F">
              <w:rPr>
                <w:rStyle w:val="Hyperlink"/>
                <w:noProof/>
              </w:rPr>
              <w:t>Registar dozvola za obavljanje energetskih djelatnosti</w:t>
            </w:r>
            <w:r w:rsidR="00A9669B">
              <w:rPr>
                <w:noProof/>
                <w:webHidden/>
              </w:rPr>
              <w:tab/>
            </w:r>
            <w:r w:rsidR="00A9669B">
              <w:rPr>
                <w:noProof/>
                <w:webHidden/>
              </w:rPr>
              <w:fldChar w:fldCharType="begin"/>
            </w:r>
            <w:r w:rsidR="00A9669B">
              <w:rPr>
                <w:noProof/>
                <w:webHidden/>
              </w:rPr>
              <w:instrText xml:space="preserve"> PAGEREF _Toc500160606 \h </w:instrText>
            </w:r>
            <w:r w:rsidR="00A9669B">
              <w:rPr>
                <w:noProof/>
                <w:webHidden/>
              </w:rPr>
            </w:r>
            <w:r w:rsidR="00A9669B">
              <w:rPr>
                <w:noProof/>
                <w:webHidden/>
              </w:rPr>
              <w:fldChar w:fldCharType="separate"/>
            </w:r>
            <w:r w:rsidR="00A9669B">
              <w:rPr>
                <w:noProof/>
                <w:webHidden/>
              </w:rPr>
              <w:t>27</w:t>
            </w:r>
            <w:r w:rsidR="00A9669B">
              <w:rPr>
                <w:noProof/>
                <w:webHidden/>
              </w:rPr>
              <w:fldChar w:fldCharType="end"/>
            </w:r>
          </w:hyperlink>
        </w:p>
        <w:p w14:paraId="655EF5A9" w14:textId="77777777" w:rsidR="00A9669B" w:rsidRDefault="00DB2FED">
          <w:pPr>
            <w:pStyle w:val="TOC3"/>
            <w:tabs>
              <w:tab w:val="left" w:pos="1320"/>
              <w:tab w:val="right" w:leader="dot" w:pos="9628"/>
            </w:tabs>
            <w:rPr>
              <w:rFonts w:eastAsiaTheme="minorEastAsia"/>
              <w:noProof/>
              <w:lang w:eastAsia="hr-HR"/>
            </w:rPr>
          </w:pPr>
          <w:hyperlink w:anchor="_Toc500160607" w:history="1">
            <w:r w:rsidR="00A9669B" w:rsidRPr="003F085F">
              <w:rPr>
                <w:rStyle w:val="Hyperlink"/>
                <w:noProof/>
              </w:rPr>
              <w:t>2.4.3.</w:t>
            </w:r>
            <w:r w:rsidR="00A9669B">
              <w:rPr>
                <w:rFonts w:eastAsiaTheme="minorEastAsia"/>
                <w:noProof/>
                <w:lang w:eastAsia="hr-HR"/>
              </w:rPr>
              <w:tab/>
            </w:r>
            <w:r w:rsidR="00A9669B" w:rsidRPr="003F085F">
              <w:rPr>
                <w:rStyle w:val="Hyperlink"/>
                <w:noProof/>
              </w:rPr>
              <w:t>Registar kupaca toplinske energije</w:t>
            </w:r>
            <w:r w:rsidR="00A9669B">
              <w:rPr>
                <w:noProof/>
                <w:webHidden/>
              </w:rPr>
              <w:tab/>
            </w:r>
            <w:r w:rsidR="00A9669B">
              <w:rPr>
                <w:noProof/>
                <w:webHidden/>
              </w:rPr>
              <w:fldChar w:fldCharType="begin"/>
            </w:r>
            <w:r w:rsidR="00A9669B">
              <w:rPr>
                <w:noProof/>
                <w:webHidden/>
              </w:rPr>
              <w:instrText xml:space="preserve"> PAGEREF _Toc500160607 \h </w:instrText>
            </w:r>
            <w:r w:rsidR="00A9669B">
              <w:rPr>
                <w:noProof/>
                <w:webHidden/>
              </w:rPr>
            </w:r>
            <w:r w:rsidR="00A9669B">
              <w:rPr>
                <w:noProof/>
                <w:webHidden/>
              </w:rPr>
              <w:fldChar w:fldCharType="separate"/>
            </w:r>
            <w:r w:rsidR="00A9669B">
              <w:rPr>
                <w:noProof/>
                <w:webHidden/>
              </w:rPr>
              <w:t>27</w:t>
            </w:r>
            <w:r w:rsidR="00A9669B">
              <w:rPr>
                <w:noProof/>
                <w:webHidden/>
              </w:rPr>
              <w:fldChar w:fldCharType="end"/>
            </w:r>
          </w:hyperlink>
        </w:p>
        <w:p w14:paraId="0703385A" w14:textId="77777777" w:rsidR="00A9669B" w:rsidRDefault="00DB2FED">
          <w:pPr>
            <w:pStyle w:val="TOC3"/>
            <w:tabs>
              <w:tab w:val="left" w:pos="1320"/>
              <w:tab w:val="right" w:leader="dot" w:pos="9628"/>
            </w:tabs>
            <w:rPr>
              <w:rFonts w:eastAsiaTheme="minorEastAsia"/>
              <w:noProof/>
              <w:lang w:eastAsia="hr-HR"/>
            </w:rPr>
          </w:pPr>
          <w:hyperlink w:anchor="_Toc500160608" w:history="1">
            <w:r w:rsidR="00A9669B" w:rsidRPr="003F085F">
              <w:rPr>
                <w:rStyle w:val="Hyperlink"/>
                <w:noProof/>
              </w:rPr>
              <w:t>2.4.4.</w:t>
            </w:r>
            <w:r w:rsidR="00A9669B">
              <w:rPr>
                <w:rFonts w:eastAsiaTheme="minorEastAsia"/>
                <w:noProof/>
                <w:lang w:eastAsia="hr-HR"/>
              </w:rPr>
              <w:tab/>
            </w:r>
            <w:r w:rsidR="00A9669B" w:rsidRPr="003F085F">
              <w:rPr>
                <w:rStyle w:val="Hyperlink"/>
                <w:noProof/>
              </w:rPr>
              <w:t>Registar rješenja za povlaštene proizvođače</w:t>
            </w:r>
            <w:r w:rsidR="00A9669B">
              <w:rPr>
                <w:noProof/>
                <w:webHidden/>
              </w:rPr>
              <w:tab/>
            </w:r>
            <w:r w:rsidR="00A9669B">
              <w:rPr>
                <w:noProof/>
                <w:webHidden/>
              </w:rPr>
              <w:fldChar w:fldCharType="begin"/>
            </w:r>
            <w:r w:rsidR="00A9669B">
              <w:rPr>
                <w:noProof/>
                <w:webHidden/>
              </w:rPr>
              <w:instrText xml:space="preserve"> PAGEREF _Toc500160608 \h </w:instrText>
            </w:r>
            <w:r w:rsidR="00A9669B">
              <w:rPr>
                <w:noProof/>
                <w:webHidden/>
              </w:rPr>
            </w:r>
            <w:r w:rsidR="00A9669B">
              <w:rPr>
                <w:noProof/>
                <w:webHidden/>
              </w:rPr>
              <w:fldChar w:fldCharType="separate"/>
            </w:r>
            <w:r w:rsidR="00A9669B">
              <w:rPr>
                <w:noProof/>
                <w:webHidden/>
              </w:rPr>
              <w:t>27</w:t>
            </w:r>
            <w:r w:rsidR="00A9669B">
              <w:rPr>
                <w:noProof/>
                <w:webHidden/>
              </w:rPr>
              <w:fldChar w:fldCharType="end"/>
            </w:r>
          </w:hyperlink>
        </w:p>
        <w:p w14:paraId="21959403" w14:textId="77777777" w:rsidR="00A9669B" w:rsidRDefault="00DB2FED">
          <w:pPr>
            <w:pStyle w:val="TOC3"/>
            <w:tabs>
              <w:tab w:val="left" w:pos="1320"/>
              <w:tab w:val="right" w:leader="dot" w:pos="9628"/>
            </w:tabs>
            <w:rPr>
              <w:rFonts w:eastAsiaTheme="minorEastAsia"/>
              <w:noProof/>
              <w:lang w:eastAsia="hr-HR"/>
            </w:rPr>
          </w:pPr>
          <w:hyperlink w:anchor="_Toc500160609" w:history="1">
            <w:r w:rsidR="00A9669B" w:rsidRPr="003F085F">
              <w:rPr>
                <w:rStyle w:val="Hyperlink"/>
                <w:noProof/>
              </w:rPr>
              <w:t>2.4.5.</w:t>
            </w:r>
            <w:r w:rsidR="00A9669B">
              <w:rPr>
                <w:rFonts w:eastAsiaTheme="minorEastAsia"/>
                <w:noProof/>
                <w:lang w:eastAsia="hr-HR"/>
              </w:rPr>
              <w:tab/>
            </w:r>
            <w:r w:rsidR="00A9669B" w:rsidRPr="003F085F">
              <w:rPr>
                <w:rStyle w:val="Hyperlink"/>
                <w:noProof/>
              </w:rPr>
              <w:t>Tablica funkcionalnih zahtjeva</w:t>
            </w:r>
            <w:r w:rsidR="00A9669B">
              <w:rPr>
                <w:noProof/>
                <w:webHidden/>
              </w:rPr>
              <w:tab/>
            </w:r>
            <w:r w:rsidR="00A9669B">
              <w:rPr>
                <w:noProof/>
                <w:webHidden/>
              </w:rPr>
              <w:fldChar w:fldCharType="begin"/>
            </w:r>
            <w:r w:rsidR="00A9669B">
              <w:rPr>
                <w:noProof/>
                <w:webHidden/>
              </w:rPr>
              <w:instrText xml:space="preserve"> PAGEREF _Toc500160609 \h </w:instrText>
            </w:r>
            <w:r w:rsidR="00A9669B">
              <w:rPr>
                <w:noProof/>
                <w:webHidden/>
              </w:rPr>
            </w:r>
            <w:r w:rsidR="00A9669B">
              <w:rPr>
                <w:noProof/>
                <w:webHidden/>
              </w:rPr>
              <w:fldChar w:fldCharType="separate"/>
            </w:r>
            <w:r w:rsidR="00A9669B">
              <w:rPr>
                <w:noProof/>
                <w:webHidden/>
              </w:rPr>
              <w:t>27</w:t>
            </w:r>
            <w:r w:rsidR="00A9669B">
              <w:rPr>
                <w:noProof/>
                <w:webHidden/>
              </w:rPr>
              <w:fldChar w:fldCharType="end"/>
            </w:r>
          </w:hyperlink>
        </w:p>
        <w:p w14:paraId="025BFD3A" w14:textId="77777777" w:rsidR="00A9669B" w:rsidRDefault="00DB2FED">
          <w:pPr>
            <w:pStyle w:val="TOC2"/>
            <w:rPr>
              <w:rFonts w:eastAsiaTheme="minorEastAsia"/>
              <w:noProof/>
              <w:lang w:eastAsia="hr-HR"/>
            </w:rPr>
          </w:pPr>
          <w:hyperlink w:anchor="_Toc500160610" w:history="1">
            <w:r w:rsidR="00A9669B" w:rsidRPr="003F085F">
              <w:rPr>
                <w:rStyle w:val="Hyperlink"/>
                <w:noProof/>
              </w:rPr>
              <w:t>2.5.</w:t>
            </w:r>
            <w:r w:rsidR="00A9669B">
              <w:rPr>
                <w:rFonts w:eastAsiaTheme="minorEastAsia"/>
                <w:noProof/>
                <w:lang w:eastAsia="hr-HR"/>
              </w:rPr>
              <w:tab/>
            </w:r>
            <w:r w:rsidR="00A9669B" w:rsidRPr="003F085F">
              <w:rPr>
                <w:rStyle w:val="Hyperlink"/>
                <w:noProof/>
              </w:rPr>
              <w:t>Internetski portal</w:t>
            </w:r>
            <w:r w:rsidR="00A9669B">
              <w:rPr>
                <w:noProof/>
                <w:webHidden/>
              </w:rPr>
              <w:tab/>
            </w:r>
            <w:r w:rsidR="00A9669B">
              <w:rPr>
                <w:noProof/>
                <w:webHidden/>
              </w:rPr>
              <w:fldChar w:fldCharType="begin"/>
            </w:r>
            <w:r w:rsidR="00A9669B">
              <w:rPr>
                <w:noProof/>
                <w:webHidden/>
              </w:rPr>
              <w:instrText xml:space="preserve"> PAGEREF _Toc500160610 \h </w:instrText>
            </w:r>
            <w:r w:rsidR="00A9669B">
              <w:rPr>
                <w:noProof/>
                <w:webHidden/>
              </w:rPr>
            </w:r>
            <w:r w:rsidR="00A9669B">
              <w:rPr>
                <w:noProof/>
                <w:webHidden/>
              </w:rPr>
              <w:fldChar w:fldCharType="separate"/>
            </w:r>
            <w:r w:rsidR="00A9669B">
              <w:rPr>
                <w:noProof/>
                <w:webHidden/>
              </w:rPr>
              <w:t>30</w:t>
            </w:r>
            <w:r w:rsidR="00A9669B">
              <w:rPr>
                <w:noProof/>
                <w:webHidden/>
              </w:rPr>
              <w:fldChar w:fldCharType="end"/>
            </w:r>
          </w:hyperlink>
        </w:p>
        <w:p w14:paraId="1E0E4E26" w14:textId="77777777" w:rsidR="00A9669B" w:rsidRDefault="00DB2FED">
          <w:pPr>
            <w:pStyle w:val="TOC3"/>
            <w:tabs>
              <w:tab w:val="left" w:pos="1320"/>
              <w:tab w:val="right" w:leader="dot" w:pos="9628"/>
            </w:tabs>
            <w:rPr>
              <w:rFonts w:eastAsiaTheme="minorEastAsia"/>
              <w:noProof/>
              <w:lang w:eastAsia="hr-HR"/>
            </w:rPr>
          </w:pPr>
          <w:hyperlink w:anchor="_Toc500160611" w:history="1">
            <w:r w:rsidR="00A9669B" w:rsidRPr="003F085F">
              <w:rPr>
                <w:rStyle w:val="Hyperlink"/>
                <w:noProof/>
              </w:rPr>
              <w:t>2.5.1.</w:t>
            </w:r>
            <w:r w:rsidR="00A9669B">
              <w:rPr>
                <w:rFonts w:eastAsiaTheme="minorEastAsia"/>
                <w:noProof/>
                <w:lang w:eastAsia="hr-HR"/>
              </w:rPr>
              <w:tab/>
            </w:r>
            <w:r w:rsidR="00A9669B" w:rsidRPr="003F085F">
              <w:rPr>
                <w:rStyle w:val="Hyperlink"/>
                <w:noProof/>
              </w:rPr>
              <w:t>Svrha i namjena</w:t>
            </w:r>
            <w:r w:rsidR="00A9669B">
              <w:rPr>
                <w:noProof/>
                <w:webHidden/>
              </w:rPr>
              <w:tab/>
            </w:r>
            <w:r w:rsidR="00A9669B">
              <w:rPr>
                <w:noProof/>
                <w:webHidden/>
              </w:rPr>
              <w:fldChar w:fldCharType="begin"/>
            </w:r>
            <w:r w:rsidR="00A9669B">
              <w:rPr>
                <w:noProof/>
                <w:webHidden/>
              </w:rPr>
              <w:instrText xml:space="preserve"> PAGEREF _Toc500160611 \h </w:instrText>
            </w:r>
            <w:r w:rsidR="00A9669B">
              <w:rPr>
                <w:noProof/>
                <w:webHidden/>
              </w:rPr>
            </w:r>
            <w:r w:rsidR="00A9669B">
              <w:rPr>
                <w:noProof/>
                <w:webHidden/>
              </w:rPr>
              <w:fldChar w:fldCharType="separate"/>
            </w:r>
            <w:r w:rsidR="00A9669B">
              <w:rPr>
                <w:noProof/>
                <w:webHidden/>
              </w:rPr>
              <w:t>30</w:t>
            </w:r>
            <w:r w:rsidR="00A9669B">
              <w:rPr>
                <w:noProof/>
                <w:webHidden/>
              </w:rPr>
              <w:fldChar w:fldCharType="end"/>
            </w:r>
          </w:hyperlink>
        </w:p>
        <w:p w14:paraId="25D8C480" w14:textId="77777777" w:rsidR="00A9669B" w:rsidRDefault="00DB2FED">
          <w:pPr>
            <w:pStyle w:val="TOC3"/>
            <w:tabs>
              <w:tab w:val="left" w:pos="1320"/>
              <w:tab w:val="right" w:leader="dot" w:pos="9628"/>
            </w:tabs>
            <w:rPr>
              <w:rFonts w:eastAsiaTheme="minorEastAsia"/>
              <w:noProof/>
              <w:lang w:eastAsia="hr-HR"/>
            </w:rPr>
          </w:pPr>
          <w:hyperlink w:anchor="_Toc500160612" w:history="1">
            <w:r w:rsidR="00A9669B" w:rsidRPr="003F085F">
              <w:rPr>
                <w:rStyle w:val="Hyperlink"/>
                <w:noProof/>
              </w:rPr>
              <w:t>2.5.2.</w:t>
            </w:r>
            <w:r w:rsidR="00A9669B">
              <w:rPr>
                <w:rFonts w:eastAsiaTheme="minorEastAsia"/>
                <w:noProof/>
                <w:lang w:eastAsia="hr-HR"/>
              </w:rPr>
              <w:tab/>
            </w:r>
            <w:r w:rsidR="00A9669B" w:rsidRPr="003F085F">
              <w:rPr>
                <w:rStyle w:val="Hyperlink"/>
                <w:noProof/>
              </w:rPr>
              <w:t>Ključne funkcijske cjeline</w:t>
            </w:r>
            <w:r w:rsidR="00A9669B">
              <w:rPr>
                <w:noProof/>
                <w:webHidden/>
              </w:rPr>
              <w:tab/>
            </w:r>
            <w:r w:rsidR="00A9669B">
              <w:rPr>
                <w:noProof/>
                <w:webHidden/>
              </w:rPr>
              <w:fldChar w:fldCharType="begin"/>
            </w:r>
            <w:r w:rsidR="00A9669B">
              <w:rPr>
                <w:noProof/>
                <w:webHidden/>
              </w:rPr>
              <w:instrText xml:space="preserve"> PAGEREF _Toc500160612 \h </w:instrText>
            </w:r>
            <w:r w:rsidR="00A9669B">
              <w:rPr>
                <w:noProof/>
                <w:webHidden/>
              </w:rPr>
            </w:r>
            <w:r w:rsidR="00A9669B">
              <w:rPr>
                <w:noProof/>
                <w:webHidden/>
              </w:rPr>
              <w:fldChar w:fldCharType="separate"/>
            </w:r>
            <w:r w:rsidR="00A9669B">
              <w:rPr>
                <w:noProof/>
                <w:webHidden/>
              </w:rPr>
              <w:t>30</w:t>
            </w:r>
            <w:r w:rsidR="00A9669B">
              <w:rPr>
                <w:noProof/>
                <w:webHidden/>
              </w:rPr>
              <w:fldChar w:fldCharType="end"/>
            </w:r>
          </w:hyperlink>
        </w:p>
        <w:p w14:paraId="07F731EE" w14:textId="77777777" w:rsidR="00A9669B" w:rsidRDefault="00DB2FED">
          <w:pPr>
            <w:pStyle w:val="TOC3"/>
            <w:tabs>
              <w:tab w:val="left" w:pos="1320"/>
              <w:tab w:val="right" w:leader="dot" w:pos="9628"/>
            </w:tabs>
            <w:rPr>
              <w:rFonts w:eastAsiaTheme="minorEastAsia"/>
              <w:noProof/>
              <w:lang w:eastAsia="hr-HR"/>
            </w:rPr>
          </w:pPr>
          <w:hyperlink w:anchor="_Toc500160613" w:history="1">
            <w:r w:rsidR="00A9669B" w:rsidRPr="003F085F">
              <w:rPr>
                <w:rStyle w:val="Hyperlink"/>
                <w:noProof/>
              </w:rPr>
              <w:t>2.5.3.</w:t>
            </w:r>
            <w:r w:rsidR="00A9669B">
              <w:rPr>
                <w:rFonts w:eastAsiaTheme="minorEastAsia"/>
                <w:noProof/>
                <w:lang w:eastAsia="hr-HR"/>
              </w:rPr>
              <w:tab/>
            </w:r>
            <w:r w:rsidR="00A9669B" w:rsidRPr="003F085F">
              <w:rPr>
                <w:rStyle w:val="Hyperlink"/>
                <w:noProof/>
              </w:rPr>
              <w:t>Tablica funkcionalnih zahtjeva</w:t>
            </w:r>
            <w:r w:rsidR="00A9669B">
              <w:rPr>
                <w:noProof/>
                <w:webHidden/>
              </w:rPr>
              <w:tab/>
            </w:r>
            <w:r w:rsidR="00A9669B">
              <w:rPr>
                <w:noProof/>
                <w:webHidden/>
              </w:rPr>
              <w:fldChar w:fldCharType="begin"/>
            </w:r>
            <w:r w:rsidR="00A9669B">
              <w:rPr>
                <w:noProof/>
                <w:webHidden/>
              </w:rPr>
              <w:instrText xml:space="preserve"> PAGEREF _Toc500160613 \h </w:instrText>
            </w:r>
            <w:r w:rsidR="00A9669B">
              <w:rPr>
                <w:noProof/>
                <w:webHidden/>
              </w:rPr>
            </w:r>
            <w:r w:rsidR="00A9669B">
              <w:rPr>
                <w:noProof/>
                <w:webHidden/>
              </w:rPr>
              <w:fldChar w:fldCharType="separate"/>
            </w:r>
            <w:r w:rsidR="00A9669B">
              <w:rPr>
                <w:noProof/>
                <w:webHidden/>
              </w:rPr>
              <w:t>31</w:t>
            </w:r>
            <w:r w:rsidR="00A9669B">
              <w:rPr>
                <w:noProof/>
                <w:webHidden/>
              </w:rPr>
              <w:fldChar w:fldCharType="end"/>
            </w:r>
          </w:hyperlink>
        </w:p>
        <w:p w14:paraId="31431941" w14:textId="77777777" w:rsidR="00A9669B" w:rsidRDefault="00DB2FED">
          <w:pPr>
            <w:pStyle w:val="TOC2"/>
            <w:rPr>
              <w:rFonts w:eastAsiaTheme="minorEastAsia"/>
              <w:noProof/>
              <w:lang w:eastAsia="hr-HR"/>
            </w:rPr>
          </w:pPr>
          <w:hyperlink w:anchor="_Toc500160614" w:history="1">
            <w:r w:rsidR="00A9669B" w:rsidRPr="003F085F">
              <w:rPr>
                <w:rStyle w:val="Hyperlink"/>
                <w:noProof/>
              </w:rPr>
              <w:t>2.6.</w:t>
            </w:r>
            <w:r w:rsidR="00A9669B">
              <w:rPr>
                <w:rFonts w:eastAsiaTheme="minorEastAsia"/>
                <w:noProof/>
                <w:lang w:eastAsia="hr-HR"/>
              </w:rPr>
              <w:tab/>
            </w:r>
            <w:r w:rsidR="00A9669B" w:rsidRPr="003F085F">
              <w:rPr>
                <w:rStyle w:val="Hyperlink"/>
                <w:noProof/>
              </w:rPr>
              <w:t>Provjera funkcionalnih zahtjeva</w:t>
            </w:r>
            <w:r w:rsidR="00A9669B">
              <w:rPr>
                <w:noProof/>
                <w:webHidden/>
              </w:rPr>
              <w:tab/>
            </w:r>
            <w:r w:rsidR="00A9669B">
              <w:rPr>
                <w:noProof/>
                <w:webHidden/>
              </w:rPr>
              <w:fldChar w:fldCharType="begin"/>
            </w:r>
            <w:r w:rsidR="00A9669B">
              <w:rPr>
                <w:noProof/>
                <w:webHidden/>
              </w:rPr>
              <w:instrText xml:space="preserve"> PAGEREF _Toc500160614 \h </w:instrText>
            </w:r>
            <w:r w:rsidR="00A9669B">
              <w:rPr>
                <w:noProof/>
                <w:webHidden/>
              </w:rPr>
            </w:r>
            <w:r w:rsidR="00A9669B">
              <w:rPr>
                <w:noProof/>
                <w:webHidden/>
              </w:rPr>
              <w:fldChar w:fldCharType="separate"/>
            </w:r>
            <w:r w:rsidR="00A9669B">
              <w:rPr>
                <w:noProof/>
                <w:webHidden/>
              </w:rPr>
              <w:t>33</w:t>
            </w:r>
            <w:r w:rsidR="00A9669B">
              <w:rPr>
                <w:noProof/>
                <w:webHidden/>
              </w:rPr>
              <w:fldChar w:fldCharType="end"/>
            </w:r>
          </w:hyperlink>
        </w:p>
        <w:p w14:paraId="762CA961" w14:textId="77777777" w:rsidR="00A9669B" w:rsidRDefault="00DB2FED">
          <w:pPr>
            <w:pStyle w:val="TOC3"/>
            <w:tabs>
              <w:tab w:val="left" w:pos="1320"/>
              <w:tab w:val="right" w:leader="dot" w:pos="9628"/>
            </w:tabs>
            <w:rPr>
              <w:rFonts w:eastAsiaTheme="minorEastAsia"/>
              <w:noProof/>
              <w:lang w:eastAsia="hr-HR"/>
            </w:rPr>
          </w:pPr>
          <w:hyperlink w:anchor="_Toc500160615" w:history="1">
            <w:r w:rsidR="00A9669B" w:rsidRPr="003F085F">
              <w:rPr>
                <w:rStyle w:val="Hyperlink"/>
                <w:noProof/>
              </w:rPr>
              <w:t>2.6.1.</w:t>
            </w:r>
            <w:r w:rsidR="00A9669B">
              <w:rPr>
                <w:rFonts w:eastAsiaTheme="minorEastAsia"/>
                <w:noProof/>
                <w:lang w:eastAsia="hr-HR"/>
              </w:rPr>
              <w:tab/>
            </w:r>
            <w:r w:rsidR="00A9669B" w:rsidRPr="003F085F">
              <w:rPr>
                <w:rStyle w:val="Hyperlink"/>
                <w:noProof/>
              </w:rPr>
              <w:t>Scenarij za demonstraciju funkcionalnosti sustava za uredsko poslovanje te sustava za upravljanje dokumentima i digitalnu arhivu</w:t>
            </w:r>
            <w:r w:rsidR="00A9669B">
              <w:rPr>
                <w:noProof/>
                <w:webHidden/>
              </w:rPr>
              <w:tab/>
            </w:r>
            <w:r w:rsidR="00A9669B">
              <w:rPr>
                <w:noProof/>
                <w:webHidden/>
              </w:rPr>
              <w:fldChar w:fldCharType="begin"/>
            </w:r>
            <w:r w:rsidR="00A9669B">
              <w:rPr>
                <w:noProof/>
                <w:webHidden/>
              </w:rPr>
              <w:instrText xml:space="preserve"> PAGEREF _Toc500160615 \h </w:instrText>
            </w:r>
            <w:r w:rsidR="00A9669B">
              <w:rPr>
                <w:noProof/>
                <w:webHidden/>
              </w:rPr>
            </w:r>
            <w:r w:rsidR="00A9669B">
              <w:rPr>
                <w:noProof/>
                <w:webHidden/>
              </w:rPr>
              <w:fldChar w:fldCharType="separate"/>
            </w:r>
            <w:r w:rsidR="00A9669B">
              <w:rPr>
                <w:noProof/>
                <w:webHidden/>
              </w:rPr>
              <w:t>33</w:t>
            </w:r>
            <w:r w:rsidR="00A9669B">
              <w:rPr>
                <w:noProof/>
                <w:webHidden/>
              </w:rPr>
              <w:fldChar w:fldCharType="end"/>
            </w:r>
          </w:hyperlink>
        </w:p>
        <w:p w14:paraId="2A6AD51E" w14:textId="77777777" w:rsidR="00A9669B" w:rsidRDefault="00DB2FED">
          <w:pPr>
            <w:pStyle w:val="TOC3"/>
            <w:tabs>
              <w:tab w:val="left" w:pos="1320"/>
              <w:tab w:val="right" w:leader="dot" w:pos="9628"/>
            </w:tabs>
            <w:rPr>
              <w:rFonts w:eastAsiaTheme="minorEastAsia"/>
              <w:noProof/>
              <w:lang w:eastAsia="hr-HR"/>
            </w:rPr>
          </w:pPr>
          <w:hyperlink w:anchor="_Toc500160616" w:history="1">
            <w:r w:rsidR="00A9669B" w:rsidRPr="003F085F">
              <w:rPr>
                <w:rStyle w:val="Hyperlink"/>
                <w:noProof/>
              </w:rPr>
              <w:t>2.6.2.</w:t>
            </w:r>
            <w:r w:rsidR="00A9669B">
              <w:rPr>
                <w:rFonts w:eastAsiaTheme="minorEastAsia"/>
                <w:noProof/>
                <w:lang w:eastAsia="hr-HR"/>
              </w:rPr>
              <w:tab/>
            </w:r>
            <w:r w:rsidR="00A9669B" w:rsidRPr="003F085F">
              <w:rPr>
                <w:rStyle w:val="Hyperlink"/>
                <w:noProof/>
              </w:rPr>
              <w:t>Scenarij za demonstraciju funkcionalnosti sustava za pripremu i upravljanje sjednicama Upravnog vijeća</w:t>
            </w:r>
            <w:r w:rsidR="00A9669B">
              <w:rPr>
                <w:noProof/>
                <w:webHidden/>
              </w:rPr>
              <w:tab/>
            </w:r>
            <w:r w:rsidR="00A9669B">
              <w:rPr>
                <w:noProof/>
                <w:webHidden/>
              </w:rPr>
              <w:fldChar w:fldCharType="begin"/>
            </w:r>
            <w:r w:rsidR="00A9669B">
              <w:rPr>
                <w:noProof/>
                <w:webHidden/>
              </w:rPr>
              <w:instrText xml:space="preserve"> PAGEREF _Toc500160616 \h </w:instrText>
            </w:r>
            <w:r w:rsidR="00A9669B">
              <w:rPr>
                <w:noProof/>
                <w:webHidden/>
              </w:rPr>
            </w:r>
            <w:r w:rsidR="00A9669B">
              <w:rPr>
                <w:noProof/>
                <w:webHidden/>
              </w:rPr>
              <w:fldChar w:fldCharType="separate"/>
            </w:r>
            <w:r w:rsidR="00A9669B">
              <w:rPr>
                <w:noProof/>
                <w:webHidden/>
              </w:rPr>
              <w:t>34</w:t>
            </w:r>
            <w:r w:rsidR="00A9669B">
              <w:rPr>
                <w:noProof/>
                <w:webHidden/>
              </w:rPr>
              <w:fldChar w:fldCharType="end"/>
            </w:r>
          </w:hyperlink>
        </w:p>
        <w:p w14:paraId="5F7EA282" w14:textId="77777777" w:rsidR="00A9669B" w:rsidRDefault="00DB2FED">
          <w:pPr>
            <w:pStyle w:val="TOC3"/>
            <w:tabs>
              <w:tab w:val="left" w:pos="1320"/>
              <w:tab w:val="right" w:leader="dot" w:pos="9628"/>
            </w:tabs>
            <w:rPr>
              <w:rFonts w:eastAsiaTheme="minorEastAsia"/>
              <w:noProof/>
              <w:lang w:eastAsia="hr-HR"/>
            </w:rPr>
          </w:pPr>
          <w:hyperlink w:anchor="_Toc500160617" w:history="1">
            <w:r w:rsidR="00A9669B" w:rsidRPr="003F085F">
              <w:rPr>
                <w:rStyle w:val="Hyperlink"/>
                <w:noProof/>
              </w:rPr>
              <w:t>2.6.3.</w:t>
            </w:r>
            <w:r w:rsidR="00A9669B">
              <w:rPr>
                <w:rFonts w:eastAsiaTheme="minorEastAsia"/>
                <w:noProof/>
                <w:lang w:eastAsia="hr-HR"/>
              </w:rPr>
              <w:tab/>
            </w:r>
            <w:r w:rsidR="00A9669B" w:rsidRPr="003F085F">
              <w:rPr>
                <w:rStyle w:val="Hyperlink"/>
                <w:noProof/>
              </w:rPr>
              <w:t>Scenarij za demonstraciju funkcionalnosti sustava poslovnih registara</w:t>
            </w:r>
            <w:r w:rsidR="00A9669B">
              <w:rPr>
                <w:noProof/>
                <w:webHidden/>
              </w:rPr>
              <w:tab/>
            </w:r>
            <w:r w:rsidR="00A9669B">
              <w:rPr>
                <w:noProof/>
                <w:webHidden/>
              </w:rPr>
              <w:fldChar w:fldCharType="begin"/>
            </w:r>
            <w:r w:rsidR="00A9669B">
              <w:rPr>
                <w:noProof/>
                <w:webHidden/>
              </w:rPr>
              <w:instrText xml:space="preserve"> PAGEREF _Toc500160617 \h </w:instrText>
            </w:r>
            <w:r w:rsidR="00A9669B">
              <w:rPr>
                <w:noProof/>
                <w:webHidden/>
              </w:rPr>
            </w:r>
            <w:r w:rsidR="00A9669B">
              <w:rPr>
                <w:noProof/>
                <w:webHidden/>
              </w:rPr>
              <w:fldChar w:fldCharType="separate"/>
            </w:r>
            <w:r w:rsidR="00A9669B">
              <w:rPr>
                <w:noProof/>
                <w:webHidden/>
              </w:rPr>
              <w:t>34</w:t>
            </w:r>
            <w:r w:rsidR="00A9669B">
              <w:rPr>
                <w:noProof/>
                <w:webHidden/>
              </w:rPr>
              <w:fldChar w:fldCharType="end"/>
            </w:r>
          </w:hyperlink>
        </w:p>
        <w:p w14:paraId="182D416D" w14:textId="77777777" w:rsidR="00A9669B" w:rsidRDefault="00DB2FED">
          <w:pPr>
            <w:pStyle w:val="TOC3"/>
            <w:tabs>
              <w:tab w:val="left" w:pos="1320"/>
              <w:tab w:val="right" w:leader="dot" w:pos="9628"/>
            </w:tabs>
            <w:rPr>
              <w:rFonts w:eastAsiaTheme="minorEastAsia"/>
              <w:noProof/>
              <w:lang w:eastAsia="hr-HR"/>
            </w:rPr>
          </w:pPr>
          <w:hyperlink w:anchor="_Toc500160618" w:history="1">
            <w:r w:rsidR="00A9669B" w:rsidRPr="003F085F">
              <w:rPr>
                <w:rStyle w:val="Hyperlink"/>
                <w:noProof/>
              </w:rPr>
              <w:t>2.6.4.</w:t>
            </w:r>
            <w:r w:rsidR="00A9669B">
              <w:rPr>
                <w:rFonts w:eastAsiaTheme="minorEastAsia"/>
                <w:noProof/>
                <w:lang w:eastAsia="hr-HR"/>
              </w:rPr>
              <w:tab/>
            </w:r>
            <w:r w:rsidR="00A9669B" w:rsidRPr="003F085F">
              <w:rPr>
                <w:rStyle w:val="Hyperlink"/>
                <w:noProof/>
              </w:rPr>
              <w:t>Scenarij za demonstraciju funkcionalnosti sustava internetskog portala</w:t>
            </w:r>
            <w:r w:rsidR="00A9669B">
              <w:rPr>
                <w:noProof/>
                <w:webHidden/>
              </w:rPr>
              <w:tab/>
            </w:r>
            <w:r w:rsidR="00A9669B">
              <w:rPr>
                <w:noProof/>
                <w:webHidden/>
              </w:rPr>
              <w:fldChar w:fldCharType="begin"/>
            </w:r>
            <w:r w:rsidR="00A9669B">
              <w:rPr>
                <w:noProof/>
                <w:webHidden/>
              </w:rPr>
              <w:instrText xml:space="preserve"> PAGEREF _Toc500160618 \h </w:instrText>
            </w:r>
            <w:r w:rsidR="00A9669B">
              <w:rPr>
                <w:noProof/>
                <w:webHidden/>
              </w:rPr>
            </w:r>
            <w:r w:rsidR="00A9669B">
              <w:rPr>
                <w:noProof/>
                <w:webHidden/>
              </w:rPr>
              <w:fldChar w:fldCharType="separate"/>
            </w:r>
            <w:r w:rsidR="00A9669B">
              <w:rPr>
                <w:noProof/>
                <w:webHidden/>
              </w:rPr>
              <w:t>35</w:t>
            </w:r>
            <w:r w:rsidR="00A9669B">
              <w:rPr>
                <w:noProof/>
                <w:webHidden/>
              </w:rPr>
              <w:fldChar w:fldCharType="end"/>
            </w:r>
          </w:hyperlink>
        </w:p>
        <w:p w14:paraId="1B33B12A" w14:textId="77777777" w:rsidR="00A9669B" w:rsidRDefault="00DB2FED">
          <w:pPr>
            <w:pStyle w:val="TOC1"/>
            <w:tabs>
              <w:tab w:val="left" w:pos="440"/>
              <w:tab w:val="right" w:leader="dot" w:pos="9628"/>
            </w:tabs>
            <w:rPr>
              <w:rFonts w:eastAsiaTheme="minorEastAsia"/>
              <w:noProof/>
              <w:lang w:eastAsia="hr-HR"/>
            </w:rPr>
          </w:pPr>
          <w:hyperlink w:anchor="_Toc500160619" w:history="1">
            <w:r w:rsidR="00A9669B" w:rsidRPr="003F085F">
              <w:rPr>
                <w:rStyle w:val="Hyperlink"/>
                <w:noProof/>
              </w:rPr>
              <w:t>3.</w:t>
            </w:r>
            <w:r w:rsidR="00A9669B">
              <w:rPr>
                <w:rFonts w:eastAsiaTheme="minorEastAsia"/>
                <w:noProof/>
                <w:lang w:eastAsia="hr-HR"/>
              </w:rPr>
              <w:tab/>
            </w:r>
            <w:r w:rsidR="00A9669B" w:rsidRPr="003F085F">
              <w:rPr>
                <w:rStyle w:val="Hyperlink"/>
                <w:noProof/>
              </w:rPr>
              <w:t>NEFUNKCIONALNI ZAHTJEVI</w:t>
            </w:r>
            <w:r w:rsidR="00A9669B">
              <w:rPr>
                <w:noProof/>
                <w:webHidden/>
              </w:rPr>
              <w:tab/>
            </w:r>
            <w:r w:rsidR="00A9669B">
              <w:rPr>
                <w:noProof/>
                <w:webHidden/>
              </w:rPr>
              <w:fldChar w:fldCharType="begin"/>
            </w:r>
            <w:r w:rsidR="00A9669B">
              <w:rPr>
                <w:noProof/>
                <w:webHidden/>
              </w:rPr>
              <w:instrText xml:space="preserve"> PAGEREF _Toc500160619 \h </w:instrText>
            </w:r>
            <w:r w:rsidR="00A9669B">
              <w:rPr>
                <w:noProof/>
                <w:webHidden/>
              </w:rPr>
            </w:r>
            <w:r w:rsidR="00A9669B">
              <w:rPr>
                <w:noProof/>
                <w:webHidden/>
              </w:rPr>
              <w:fldChar w:fldCharType="separate"/>
            </w:r>
            <w:r w:rsidR="00A9669B">
              <w:rPr>
                <w:noProof/>
                <w:webHidden/>
              </w:rPr>
              <w:t>36</w:t>
            </w:r>
            <w:r w:rsidR="00A9669B">
              <w:rPr>
                <w:noProof/>
                <w:webHidden/>
              </w:rPr>
              <w:fldChar w:fldCharType="end"/>
            </w:r>
          </w:hyperlink>
        </w:p>
        <w:p w14:paraId="29206570" w14:textId="77777777" w:rsidR="00A9669B" w:rsidRDefault="00DB2FED">
          <w:pPr>
            <w:pStyle w:val="TOC2"/>
            <w:rPr>
              <w:rFonts w:eastAsiaTheme="minorEastAsia"/>
              <w:noProof/>
              <w:lang w:eastAsia="hr-HR"/>
            </w:rPr>
          </w:pPr>
          <w:hyperlink w:anchor="_Toc500160620" w:history="1">
            <w:r w:rsidR="00A9669B" w:rsidRPr="003F085F">
              <w:rPr>
                <w:rStyle w:val="Hyperlink"/>
                <w:noProof/>
              </w:rPr>
              <w:t>3.1.</w:t>
            </w:r>
            <w:r w:rsidR="00A9669B">
              <w:rPr>
                <w:rFonts w:eastAsiaTheme="minorEastAsia"/>
                <w:noProof/>
                <w:lang w:eastAsia="hr-HR"/>
              </w:rPr>
              <w:tab/>
            </w:r>
            <w:r w:rsidR="00A9669B" w:rsidRPr="003F085F">
              <w:rPr>
                <w:rStyle w:val="Hyperlink"/>
                <w:noProof/>
              </w:rPr>
              <w:t>Podrška u radu sustava</w:t>
            </w:r>
            <w:r w:rsidR="00A9669B">
              <w:rPr>
                <w:noProof/>
                <w:webHidden/>
              </w:rPr>
              <w:tab/>
            </w:r>
            <w:r w:rsidR="00A9669B">
              <w:rPr>
                <w:noProof/>
                <w:webHidden/>
              </w:rPr>
              <w:fldChar w:fldCharType="begin"/>
            </w:r>
            <w:r w:rsidR="00A9669B">
              <w:rPr>
                <w:noProof/>
                <w:webHidden/>
              </w:rPr>
              <w:instrText xml:space="preserve"> PAGEREF _Toc500160620 \h </w:instrText>
            </w:r>
            <w:r w:rsidR="00A9669B">
              <w:rPr>
                <w:noProof/>
                <w:webHidden/>
              </w:rPr>
            </w:r>
            <w:r w:rsidR="00A9669B">
              <w:rPr>
                <w:noProof/>
                <w:webHidden/>
              </w:rPr>
              <w:fldChar w:fldCharType="separate"/>
            </w:r>
            <w:r w:rsidR="00A9669B">
              <w:rPr>
                <w:noProof/>
                <w:webHidden/>
              </w:rPr>
              <w:t>36</w:t>
            </w:r>
            <w:r w:rsidR="00A9669B">
              <w:rPr>
                <w:noProof/>
                <w:webHidden/>
              </w:rPr>
              <w:fldChar w:fldCharType="end"/>
            </w:r>
          </w:hyperlink>
        </w:p>
        <w:p w14:paraId="5AE0309C" w14:textId="77777777" w:rsidR="00A9669B" w:rsidRDefault="00DB2FED">
          <w:pPr>
            <w:pStyle w:val="TOC2"/>
            <w:rPr>
              <w:rFonts w:eastAsiaTheme="minorEastAsia"/>
              <w:noProof/>
              <w:lang w:eastAsia="hr-HR"/>
            </w:rPr>
          </w:pPr>
          <w:hyperlink w:anchor="_Toc500160621" w:history="1">
            <w:r w:rsidR="00A9669B" w:rsidRPr="003F085F">
              <w:rPr>
                <w:rStyle w:val="Hyperlink"/>
                <w:noProof/>
              </w:rPr>
              <w:t>3.2.</w:t>
            </w:r>
            <w:r w:rsidR="00A9669B">
              <w:rPr>
                <w:rFonts w:eastAsiaTheme="minorEastAsia"/>
                <w:noProof/>
                <w:lang w:eastAsia="hr-HR"/>
              </w:rPr>
              <w:tab/>
            </w:r>
            <w:r w:rsidR="00A9669B" w:rsidRPr="003F085F">
              <w:rPr>
                <w:rStyle w:val="Hyperlink"/>
                <w:noProof/>
              </w:rPr>
              <w:t>Tehnološki zahtjevi</w:t>
            </w:r>
            <w:r w:rsidR="00A9669B">
              <w:rPr>
                <w:noProof/>
                <w:webHidden/>
              </w:rPr>
              <w:tab/>
            </w:r>
            <w:r w:rsidR="00A9669B">
              <w:rPr>
                <w:noProof/>
                <w:webHidden/>
              </w:rPr>
              <w:fldChar w:fldCharType="begin"/>
            </w:r>
            <w:r w:rsidR="00A9669B">
              <w:rPr>
                <w:noProof/>
                <w:webHidden/>
              </w:rPr>
              <w:instrText xml:space="preserve"> PAGEREF _Toc500160621 \h </w:instrText>
            </w:r>
            <w:r w:rsidR="00A9669B">
              <w:rPr>
                <w:noProof/>
                <w:webHidden/>
              </w:rPr>
            </w:r>
            <w:r w:rsidR="00A9669B">
              <w:rPr>
                <w:noProof/>
                <w:webHidden/>
              </w:rPr>
              <w:fldChar w:fldCharType="separate"/>
            </w:r>
            <w:r w:rsidR="00A9669B">
              <w:rPr>
                <w:noProof/>
                <w:webHidden/>
              </w:rPr>
              <w:t>36</w:t>
            </w:r>
            <w:r w:rsidR="00A9669B">
              <w:rPr>
                <w:noProof/>
                <w:webHidden/>
              </w:rPr>
              <w:fldChar w:fldCharType="end"/>
            </w:r>
          </w:hyperlink>
        </w:p>
        <w:p w14:paraId="65B5AFFB" w14:textId="77777777" w:rsidR="00A9669B" w:rsidRDefault="00DB2FED">
          <w:pPr>
            <w:pStyle w:val="TOC2"/>
            <w:rPr>
              <w:rFonts w:eastAsiaTheme="minorEastAsia"/>
              <w:noProof/>
              <w:lang w:eastAsia="hr-HR"/>
            </w:rPr>
          </w:pPr>
          <w:hyperlink w:anchor="_Toc500160622" w:history="1">
            <w:r w:rsidR="00A9669B" w:rsidRPr="003F085F">
              <w:rPr>
                <w:rStyle w:val="Hyperlink"/>
                <w:noProof/>
              </w:rPr>
              <w:t>3.3.</w:t>
            </w:r>
            <w:r w:rsidR="00A9669B">
              <w:rPr>
                <w:rFonts w:eastAsiaTheme="minorEastAsia"/>
                <w:noProof/>
                <w:lang w:eastAsia="hr-HR"/>
              </w:rPr>
              <w:tab/>
            </w:r>
            <w:r w:rsidR="00A9669B" w:rsidRPr="003F085F">
              <w:rPr>
                <w:rStyle w:val="Hyperlink"/>
                <w:noProof/>
              </w:rPr>
              <w:t>Dostupnost</w:t>
            </w:r>
            <w:r w:rsidR="00A9669B">
              <w:rPr>
                <w:noProof/>
                <w:webHidden/>
              </w:rPr>
              <w:tab/>
            </w:r>
            <w:r w:rsidR="00A9669B">
              <w:rPr>
                <w:noProof/>
                <w:webHidden/>
              </w:rPr>
              <w:fldChar w:fldCharType="begin"/>
            </w:r>
            <w:r w:rsidR="00A9669B">
              <w:rPr>
                <w:noProof/>
                <w:webHidden/>
              </w:rPr>
              <w:instrText xml:space="preserve"> PAGEREF _Toc500160622 \h </w:instrText>
            </w:r>
            <w:r w:rsidR="00A9669B">
              <w:rPr>
                <w:noProof/>
                <w:webHidden/>
              </w:rPr>
            </w:r>
            <w:r w:rsidR="00A9669B">
              <w:rPr>
                <w:noProof/>
                <w:webHidden/>
              </w:rPr>
              <w:fldChar w:fldCharType="separate"/>
            </w:r>
            <w:r w:rsidR="00A9669B">
              <w:rPr>
                <w:noProof/>
                <w:webHidden/>
              </w:rPr>
              <w:t>36</w:t>
            </w:r>
            <w:r w:rsidR="00A9669B">
              <w:rPr>
                <w:noProof/>
                <w:webHidden/>
              </w:rPr>
              <w:fldChar w:fldCharType="end"/>
            </w:r>
          </w:hyperlink>
        </w:p>
        <w:p w14:paraId="062D0BD3" w14:textId="77777777" w:rsidR="00A9669B" w:rsidRDefault="00DB2FED">
          <w:pPr>
            <w:pStyle w:val="TOC2"/>
            <w:rPr>
              <w:rFonts w:eastAsiaTheme="minorEastAsia"/>
              <w:noProof/>
              <w:lang w:eastAsia="hr-HR"/>
            </w:rPr>
          </w:pPr>
          <w:hyperlink w:anchor="_Toc500160623" w:history="1">
            <w:r w:rsidR="00A9669B" w:rsidRPr="003F085F">
              <w:rPr>
                <w:rStyle w:val="Hyperlink"/>
                <w:noProof/>
              </w:rPr>
              <w:t>3.4.</w:t>
            </w:r>
            <w:r w:rsidR="00A9669B">
              <w:rPr>
                <w:rFonts w:eastAsiaTheme="minorEastAsia"/>
                <w:noProof/>
                <w:lang w:eastAsia="hr-HR"/>
              </w:rPr>
              <w:tab/>
            </w:r>
            <w:r w:rsidR="00A9669B" w:rsidRPr="003F085F">
              <w:rPr>
                <w:rStyle w:val="Hyperlink"/>
                <w:noProof/>
              </w:rPr>
              <w:t>Upravljivost i sigurnost</w:t>
            </w:r>
            <w:r w:rsidR="00A9669B">
              <w:rPr>
                <w:noProof/>
                <w:webHidden/>
              </w:rPr>
              <w:tab/>
            </w:r>
            <w:r w:rsidR="00A9669B">
              <w:rPr>
                <w:noProof/>
                <w:webHidden/>
              </w:rPr>
              <w:fldChar w:fldCharType="begin"/>
            </w:r>
            <w:r w:rsidR="00A9669B">
              <w:rPr>
                <w:noProof/>
                <w:webHidden/>
              </w:rPr>
              <w:instrText xml:space="preserve"> PAGEREF _Toc500160623 \h </w:instrText>
            </w:r>
            <w:r w:rsidR="00A9669B">
              <w:rPr>
                <w:noProof/>
                <w:webHidden/>
              </w:rPr>
            </w:r>
            <w:r w:rsidR="00A9669B">
              <w:rPr>
                <w:noProof/>
                <w:webHidden/>
              </w:rPr>
              <w:fldChar w:fldCharType="separate"/>
            </w:r>
            <w:r w:rsidR="00A9669B">
              <w:rPr>
                <w:noProof/>
                <w:webHidden/>
              </w:rPr>
              <w:t>36</w:t>
            </w:r>
            <w:r w:rsidR="00A9669B">
              <w:rPr>
                <w:noProof/>
                <w:webHidden/>
              </w:rPr>
              <w:fldChar w:fldCharType="end"/>
            </w:r>
          </w:hyperlink>
        </w:p>
        <w:p w14:paraId="092B56C0" w14:textId="77777777" w:rsidR="00A9669B" w:rsidRDefault="00DB2FED">
          <w:pPr>
            <w:pStyle w:val="TOC2"/>
            <w:rPr>
              <w:rFonts w:eastAsiaTheme="minorEastAsia"/>
              <w:noProof/>
              <w:lang w:eastAsia="hr-HR"/>
            </w:rPr>
          </w:pPr>
          <w:hyperlink w:anchor="_Toc500160624" w:history="1">
            <w:r w:rsidR="00A9669B" w:rsidRPr="003F085F">
              <w:rPr>
                <w:rStyle w:val="Hyperlink"/>
                <w:noProof/>
              </w:rPr>
              <w:t>3.5.</w:t>
            </w:r>
            <w:r w:rsidR="00A9669B">
              <w:rPr>
                <w:rFonts w:eastAsiaTheme="minorEastAsia"/>
                <w:noProof/>
                <w:lang w:eastAsia="hr-HR"/>
              </w:rPr>
              <w:tab/>
            </w:r>
            <w:r w:rsidR="00A9669B" w:rsidRPr="003F085F">
              <w:rPr>
                <w:rStyle w:val="Hyperlink"/>
                <w:noProof/>
              </w:rPr>
              <w:t>Tablica nefunkcionalnih zahtjeva</w:t>
            </w:r>
            <w:r w:rsidR="00A9669B">
              <w:rPr>
                <w:noProof/>
                <w:webHidden/>
              </w:rPr>
              <w:tab/>
            </w:r>
            <w:r w:rsidR="00A9669B">
              <w:rPr>
                <w:noProof/>
                <w:webHidden/>
              </w:rPr>
              <w:fldChar w:fldCharType="begin"/>
            </w:r>
            <w:r w:rsidR="00A9669B">
              <w:rPr>
                <w:noProof/>
                <w:webHidden/>
              </w:rPr>
              <w:instrText xml:space="preserve"> PAGEREF _Toc500160624 \h </w:instrText>
            </w:r>
            <w:r w:rsidR="00A9669B">
              <w:rPr>
                <w:noProof/>
                <w:webHidden/>
              </w:rPr>
            </w:r>
            <w:r w:rsidR="00A9669B">
              <w:rPr>
                <w:noProof/>
                <w:webHidden/>
              </w:rPr>
              <w:fldChar w:fldCharType="separate"/>
            </w:r>
            <w:r w:rsidR="00A9669B">
              <w:rPr>
                <w:noProof/>
                <w:webHidden/>
              </w:rPr>
              <w:t>36</w:t>
            </w:r>
            <w:r w:rsidR="00A9669B">
              <w:rPr>
                <w:noProof/>
                <w:webHidden/>
              </w:rPr>
              <w:fldChar w:fldCharType="end"/>
            </w:r>
          </w:hyperlink>
        </w:p>
        <w:p w14:paraId="5EABC6F6" w14:textId="77777777" w:rsidR="00A9669B" w:rsidRDefault="00DB2FED">
          <w:pPr>
            <w:pStyle w:val="TOC1"/>
            <w:tabs>
              <w:tab w:val="left" w:pos="440"/>
              <w:tab w:val="right" w:leader="dot" w:pos="9628"/>
            </w:tabs>
            <w:rPr>
              <w:rFonts w:eastAsiaTheme="minorEastAsia"/>
              <w:noProof/>
              <w:lang w:eastAsia="hr-HR"/>
            </w:rPr>
          </w:pPr>
          <w:hyperlink w:anchor="_Toc500160625" w:history="1">
            <w:r w:rsidR="00A9669B" w:rsidRPr="003F085F">
              <w:rPr>
                <w:rStyle w:val="Hyperlink"/>
                <w:noProof/>
              </w:rPr>
              <w:t>4.</w:t>
            </w:r>
            <w:r w:rsidR="00A9669B">
              <w:rPr>
                <w:rFonts w:eastAsiaTheme="minorEastAsia"/>
                <w:noProof/>
                <w:lang w:eastAsia="hr-HR"/>
              </w:rPr>
              <w:tab/>
            </w:r>
            <w:r w:rsidR="00A9669B" w:rsidRPr="003F085F">
              <w:rPr>
                <w:rStyle w:val="Hyperlink"/>
                <w:noProof/>
              </w:rPr>
              <w:t>POPIS KRATICA</w:t>
            </w:r>
            <w:r w:rsidR="00A9669B">
              <w:rPr>
                <w:noProof/>
                <w:webHidden/>
              </w:rPr>
              <w:tab/>
            </w:r>
            <w:r w:rsidR="00A9669B">
              <w:rPr>
                <w:noProof/>
                <w:webHidden/>
              </w:rPr>
              <w:fldChar w:fldCharType="begin"/>
            </w:r>
            <w:r w:rsidR="00A9669B">
              <w:rPr>
                <w:noProof/>
                <w:webHidden/>
              </w:rPr>
              <w:instrText xml:space="preserve"> PAGEREF _Toc500160625 \h </w:instrText>
            </w:r>
            <w:r w:rsidR="00A9669B">
              <w:rPr>
                <w:noProof/>
                <w:webHidden/>
              </w:rPr>
            </w:r>
            <w:r w:rsidR="00A9669B">
              <w:rPr>
                <w:noProof/>
                <w:webHidden/>
              </w:rPr>
              <w:fldChar w:fldCharType="separate"/>
            </w:r>
            <w:r w:rsidR="00A9669B">
              <w:rPr>
                <w:noProof/>
                <w:webHidden/>
              </w:rPr>
              <w:t>40</w:t>
            </w:r>
            <w:r w:rsidR="00A9669B">
              <w:rPr>
                <w:noProof/>
                <w:webHidden/>
              </w:rPr>
              <w:fldChar w:fldCharType="end"/>
            </w:r>
          </w:hyperlink>
        </w:p>
        <w:p w14:paraId="7D4EA0CA" w14:textId="3E29986B" w:rsidR="00275F49" w:rsidRDefault="00C71838" w:rsidP="0069484D">
          <w:pPr>
            <w:pStyle w:val="TOC1"/>
            <w:tabs>
              <w:tab w:val="left" w:pos="440"/>
              <w:tab w:val="right" w:leader="dot" w:pos="9062"/>
            </w:tabs>
            <w:jc w:val="both"/>
          </w:pPr>
          <w:r>
            <w:fldChar w:fldCharType="end"/>
          </w:r>
        </w:p>
      </w:sdtContent>
    </w:sdt>
    <w:p w14:paraId="0316C4E5" w14:textId="77777777" w:rsidR="00AB7EF5" w:rsidRDefault="00AB7EF5" w:rsidP="0069484D">
      <w:pPr>
        <w:jc w:val="both"/>
      </w:pPr>
    </w:p>
    <w:p w14:paraId="3179E555" w14:textId="0F78F8F4" w:rsidR="003021A5" w:rsidRDefault="00275F49" w:rsidP="0069484D">
      <w:pPr>
        <w:pStyle w:val="Heading1"/>
        <w:numPr>
          <w:ilvl w:val="0"/>
          <w:numId w:val="1"/>
        </w:numPr>
        <w:jc w:val="both"/>
      </w:pPr>
      <w:bookmarkStart w:id="0" w:name="_Toc500160569"/>
      <w:r>
        <w:t>PREDMET NABAVE</w:t>
      </w:r>
      <w:bookmarkEnd w:id="0"/>
    </w:p>
    <w:p w14:paraId="6E72B28F" w14:textId="1C601E55" w:rsidR="00275F49" w:rsidRDefault="00275F49" w:rsidP="0069484D">
      <w:pPr>
        <w:pStyle w:val="Heading2"/>
        <w:numPr>
          <w:ilvl w:val="1"/>
          <w:numId w:val="1"/>
        </w:numPr>
        <w:jc w:val="both"/>
      </w:pPr>
      <w:bookmarkStart w:id="1" w:name="_Toc500160570"/>
      <w:r>
        <w:t>Svrha i cilj</w:t>
      </w:r>
      <w:bookmarkEnd w:id="1"/>
    </w:p>
    <w:p w14:paraId="58F9B2CD" w14:textId="5F698ABE" w:rsidR="00F52F8E" w:rsidRDefault="00F52F8E" w:rsidP="0069484D">
      <w:pPr>
        <w:jc w:val="both"/>
      </w:pPr>
      <w:r>
        <w:t>Cilj je nabava i implementacija sustava za upravljanje uredskim poslovanjem i poslovnim sadržajima HERA-e</w:t>
      </w:r>
      <w:r w:rsidR="00FB76FD">
        <w:t xml:space="preserve"> (u daljnjem tekstu: Naručitelj)</w:t>
      </w:r>
      <w:r>
        <w:t>, poštujući relevantni pravni temelj i tehničke standarde, uz istovremenu digitalizaciju, ubrzanje i standardizaciju poslovnih procesa, smanjenje troškova te olakšanje procesa donošenja odluk</w:t>
      </w:r>
      <w:r w:rsidR="00877F75">
        <w:t>a na svim razinama. Sustav mora</w:t>
      </w:r>
      <w:r>
        <w:t xml:space="preserve"> osigurati i preduvjete za moderno i potpuno elektroničko (bez papira) uredsko poslovanje unutar HERA-e te temelje za elektroničko poslovanje sa građanima, pravnim osobama, tijelima državne i lokalne samouprave.</w:t>
      </w:r>
    </w:p>
    <w:p w14:paraId="7E4D3D5B" w14:textId="405EEAFC" w:rsidR="00F52F8E" w:rsidRDefault="00F52F8E" w:rsidP="0069484D">
      <w:pPr>
        <w:jc w:val="both"/>
      </w:pPr>
      <w:r>
        <w:t>Prihvatljivo rješenje mora imati osiguranu kvalitetnu stručnu, funkcionalnu i tehničku podršku u R</w:t>
      </w:r>
      <w:r w:rsidR="00926836">
        <w:t xml:space="preserve">epublici </w:t>
      </w:r>
      <w:r>
        <w:t>H</w:t>
      </w:r>
      <w:r w:rsidR="00926836">
        <w:t>rvatskoj</w:t>
      </w:r>
      <w:r>
        <w:t>, svu neophodnu tehničku i korisničku dokumentaciju, mora biti dokazano u stvarnom radu i biti podržano edukacijom za korisnike i administratore sustava na hrvatskom jeziku.</w:t>
      </w:r>
    </w:p>
    <w:p w14:paraId="3F7395E5" w14:textId="36CBE96C" w:rsidR="00B02CFB" w:rsidRDefault="00B02CFB" w:rsidP="00B02CFB">
      <w:pPr>
        <w:jc w:val="both"/>
      </w:pPr>
      <w:r w:rsidRPr="00AF04E6">
        <w:t xml:space="preserve">Traženo rješenje </w:t>
      </w:r>
      <w:r w:rsidRPr="004E42BD">
        <w:t xml:space="preserve">uključuje </w:t>
      </w:r>
      <w:r w:rsidR="00A54740" w:rsidRPr="004E42BD">
        <w:t>isporuku</w:t>
      </w:r>
      <w:r w:rsidRPr="004E42BD">
        <w:t xml:space="preserve"> softvera i licenci te isporuku</w:t>
      </w:r>
      <w:r w:rsidRPr="00AF04E6">
        <w:t xml:space="preserve"> pripadajuće periferne </w:t>
      </w:r>
      <w:r w:rsidR="00D75E3B" w:rsidRPr="00AF04E6">
        <w:t xml:space="preserve">hardverske </w:t>
      </w:r>
      <w:r w:rsidRPr="00AF04E6">
        <w:t xml:space="preserve">opreme, implementaciju te prilagodbu sustava specifičnim poslovnim procesima </w:t>
      </w:r>
      <w:r w:rsidR="00FB76FD" w:rsidRPr="00AF04E6">
        <w:t>HERA-e</w:t>
      </w:r>
      <w:r w:rsidRPr="00AF04E6">
        <w:t>. Svi dijelovi sustava moraju biti lokalizirani (na hrvatskom jeziku) s posebnim naglaskom na korisnička sučelja, izbornike, poruke kao i sve korisničke priručnike.</w:t>
      </w:r>
    </w:p>
    <w:p w14:paraId="1D89C228" w14:textId="77777777" w:rsidR="00F52F8E" w:rsidRDefault="00F52F8E" w:rsidP="0069484D">
      <w:pPr>
        <w:jc w:val="both"/>
      </w:pPr>
      <w:r>
        <w:t xml:space="preserve">Sustav mora biti otvoren za integraciju s postojećim internim </w:t>
      </w:r>
      <w:proofErr w:type="spellStart"/>
      <w:r>
        <w:t>IT</w:t>
      </w:r>
      <w:proofErr w:type="spellEnd"/>
      <w:r>
        <w:t xml:space="preserve"> sustavima te eksternim elektroničkim servisima javne uprave.</w:t>
      </w:r>
    </w:p>
    <w:p w14:paraId="2E785994" w14:textId="71177D9C" w:rsidR="008210F7" w:rsidRDefault="00F52F8E" w:rsidP="00720AF9">
      <w:pPr>
        <w:suppressAutoHyphens/>
        <w:jc w:val="both"/>
      </w:pPr>
      <w:r>
        <w:t>Upravljanje elektroničkim uredskim poslovanjem mora biti sukladno Standardnom projektu elektroničkog uredskog poslovanja Središnjeg ureda za e-hrvatsku:</w:t>
      </w:r>
      <w:r w:rsidR="005E1E96">
        <w:br/>
      </w:r>
      <w:hyperlink r:id="rId16" w:history="1">
        <w:r w:rsidR="003003AD" w:rsidRPr="003003AD">
          <w:rPr>
            <w:rStyle w:val="Hyperlink"/>
            <w:sz w:val="20"/>
            <w:szCs w:val="20"/>
          </w:rPr>
          <w:t>http://digured.srce.hr/arhiva/434/57364/e-hrvatska.hr/sdu/hr/e-hrv/rightBanner/014/document1/Standardni_projekt_elektronickog_uredskog_poslovanja_Ver_1_0.pdf</w:t>
        </w:r>
      </w:hyperlink>
      <w:r>
        <w:t>.</w:t>
      </w:r>
    </w:p>
    <w:p w14:paraId="0E722370" w14:textId="2B9445C1" w:rsidR="00F52F8E" w:rsidRDefault="005A244F" w:rsidP="0069484D">
      <w:pPr>
        <w:jc w:val="both"/>
      </w:pPr>
      <w:r w:rsidRPr="005A244F">
        <w:t>HERA je u svom dosadašnjem radu generirala oko 95.000 dokumenata</w:t>
      </w:r>
      <w:r w:rsidRPr="004E42BD">
        <w:t xml:space="preserve">. </w:t>
      </w:r>
      <w:r w:rsidR="006408D7" w:rsidRPr="004E42BD">
        <w:t>G</w:t>
      </w:r>
      <w:r w:rsidRPr="004E42BD">
        <w:t xml:space="preserve">odišnje </w:t>
      </w:r>
      <w:r w:rsidR="006408D7" w:rsidRPr="004E42BD">
        <w:t xml:space="preserve">se </w:t>
      </w:r>
      <w:r w:rsidRPr="004E42BD">
        <w:t>zaprima i otprema (procjena za 2017.) oko 15.000 dokumenata</w:t>
      </w:r>
      <w:r w:rsidR="006408D7" w:rsidRPr="004E42BD">
        <w:t xml:space="preserve"> (prosječno</w:t>
      </w:r>
      <w:r w:rsidR="002F198F" w:rsidRPr="004E42BD">
        <w:t xml:space="preserve"> oko</w:t>
      </w:r>
      <w:r w:rsidR="006408D7" w:rsidRPr="004E42BD">
        <w:t xml:space="preserve"> 60 dokumenata po radnom danu)</w:t>
      </w:r>
      <w:r w:rsidRPr="004E42BD">
        <w:t>. Provedenom analizom poslovnih procesa, identificirana je potreba za Sustavom za upravljanje</w:t>
      </w:r>
      <w:r w:rsidRPr="005A244F">
        <w:t xml:space="preserve"> uredskim poslovanjem i poslovnim sadržajima, koji treba sadržavati sljedeće elemente</w:t>
      </w:r>
      <w:r>
        <w:t>:</w:t>
      </w:r>
    </w:p>
    <w:p w14:paraId="71EEB48E" w14:textId="16AF59B6" w:rsidR="005A244F" w:rsidRDefault="005A244F" w:rsidP="006A55D5">
      <w:pPr>
        <w:pStyle w:val="ListParagraph"/>
        <w:numPr>
          <w:ilvl w:val="0"/>
          <w:numId w:val="11"/>
        </w:numPr>
        <w:ind w:hanging="436"/>
        <w:jc w:val="both"/>
      </w:pPr>
      <w:r>
        <w:t>Sustav za uredsko poslovanje</w:t>
      </w:r>
    </w:p>
    <w:p w14:paraId="60116140" w14:textId="47C6B351" w:rsidR="005A244F" w:rsidRDefault="005A244F" w:rsidP="006A55D5">
      <w:pPr>
        <w:pStyle w:val="ListParagraph"/>
        <w:numPr>
          <w:ilvl w:val="0"/>
          <w:numId w:val="11"/>
        </w:numPr>
        <w:ind w:hanging="436"/>
        <w:jc w:val="both"/>
      </w:pPr>
      <w:r>
        <w:t xml:space="preserve">Sustav za upravljanje dokumentima i digitalnu arhivu (engl. </w:t>
      </w:r>
      <w:proofErr w:type="spellStart"/>
      <w:r>
        <w:t>Document</w:t>
      </w:r>
      <w:proofErr w:type="spellEnd"/>
      <w:r>
        <w:t xml:space="preserve"> Management System)</w:t>
      </w:r>
    </w:p>
    <w:p w14:paraId="6FE8A5D4" w14:textId="3801082F" w:rsidR="005A244F" w:rsidRDefault="005A244F" w:rsidP="006A55D5">
      <w:pPr>
        <w:pStyle w:val="ListParagraph"/>
        <w:numPr>
          <w:ilvl w:val="0"/>
          <w:numId w:val="11"/>
        </w:numPr>
        <w:ind w:hanging="436"/>
        <w:jc w:val="both"/>
      </w:pPr>
      <w:r>
        <w:t>Sustav elektroničkih sjednica</w:t>
      </w:r>
    </w:p>
    <w:p w14:paraId="1AA3D66F" w14:textId="30C3070D" w:rsidR="005A244F" w:rsidRDefault="00310372" w:rsidP="006A55D5">
      <w:pPr>
        <w:pStyle w:val="ListParagraph"/>
        <w:numPr>
          <w:ilvl w:val="0"/>
          <w:numId w:val="11"/>
        </w:numPr>
        <w:ind w:hanging="436"/>
        <w:jc w:val="both"/>
      </w:pPr>
      <w:r>
        <w:t>Po</w:t>
      </w:r>
      <w:r w:rsidR="005A244F">
        <w:t>slovni regist</w:t>
      </w:r>
      <w:r>
        <w:t>ri</w:t>
      </w:r>
    </w:p>
    <w:p w14:paraId="6D1EF5B3" w14:textId="0918E36F" w:rsidR="005A244F" w:rsidRDefault="005A244F" w:rsidP="006A55D5">
      <w:pPr>
        <w:pStyle w:val="ListParagraph"/>
        <w:numPr>
          <w:ilvl w:val="1"/>
          <w:numId w:val="11"/>
        </w:numPr>
        <w:ind w:hanging="436"/>
        <w:jc w:val="both"/>
      </w:pPr>
      <w:r>
        <w:t>Registar energetskih subjekata</w:t>
      </w:r>
    </w:p>
    <w:p w14:paraId="1AD9DDE3" w14:textId="43CC9843" w:rsidR="005A244F" w:rsidRDefault="005A244F" w:rsidP="006A55D5">
      <w:pPr>
        <w:pStyle w:val="ListParagraph"/>
        <w:numPr>
          <w:ilvl w:val="1"/>
          <w:numId w:val="11"/>
        </w:numPr>
        <w:ind w:hanging="436"/>
        <w:jc w:val="both"/>
      </w:pPr>
      <w:r>
        <w:t>Registar dozvola za obavljanje energetskih djelatnosti</w:t>
      </w:r>
    </w:p>
    <w:p w14:paraId="1AFA2BFE" w14:textId="7430BFC7" w:rsidR="005A244F" w:rsidRDefault="005A244F" w:rsidP="006A55D5">
      <w:pPr>
        <w:pStyle w:val="ListParagraph"/>
        <w:numPr>
          <w:ilvl w:val="1"/>
          <w:numId w:val="11"/>
        </w:numPr>
        <w:ind w:hanging="436"/>
        <w:jc w:val="both"/>
      </w:pPr>
      <w:r>
        <w:t>Registar kupaca toplinske energije</w:t>
      </w:r>
    </w:p>
    <w:p w14:paraId="2427FEDF" w14:textId="6EFC789B" w:rsidR="00FB76FD" w:rsidRDefault="00FB76FD" w:rsidP="006A55D5">
      <w:pPr>
        <w:pStyle w:val="ListParagraph"/>
        <w:numPr>
          <w:ilvl w:val="1"/>
          <w:numId w:val="11"/>
        </w:numPr>
        <w:ind w:hanging="436"/>
        <w:jc w:val="both"/>
      </w:pPr>
      <w:r>
        <w:t xml:space="preserve">Registar rješenja za </w:t>
      </w:r>
      <w:proofErr w:type="spellStart"/>
      <w:r>
        <w:t>PP</w:t>
      </w:r>
      <w:proofErr w:type="spellEnd"/>
    </w:p>
    <w:p w14:paraId="0D3A3294" w14:textId="6ECCD079" w:rsidR="005A244F" w:rsidRDefault="005A244F" w:rsidP="006A55D5">
      <w:pPr>
        <w:pStyle w:val="ListParagraph"/>
        <w:numPr>
          <w:ilvl w:val="0"/>
          <w:numId w:val="11"/>
        </w:numPr>
        <w:ind w:hanging="436"/>
        <w:jc w:val="both"/>
      </w:pPr>
      <w:r>
        <w:t>Internetski portal (javne web stranice HERA-e)</w:t>
      </w:r>
    </w:p>
    <w:p w14:paraId="4266B070" w14:textId="67E93691" w:rsidR="009C5D20" w:rsidRPr="008210F7" w:rsidRDefault="009C5D20" w:rsidP="0069484D">
      <w:pPr>
        <w:jc w:val="both"/>
      </w:pPr>
      <w:r w:rsidRPr="009C5D20">
        <w:t>Sustavi nabro</w:t>
      </w:r>
      <w:r>
        <w:t xml:space="preserve">jani pod točkama od 1. </w:t>
      </w:r>
      <w:r w:rsidR="00157E4B">
        <w:t xml:space="preserve">do </w:t>
      </w:r>
      <w:r>
        <w:t>5</w:t>
      </w:r>
      <w:r w:rsidRPr="009C5D20">
        <w:t>. trebaju funkcionirati kao jedan sustav s jednom prijavom (engl. single-</w:t>
      </w:r>
      <w:proofErr w:type="spellStart"/>
      <w:r w:rsidRPr="009C5D20">
        <w:t>sign</w:t>
      </w:r>
      <w:proofErr w:type="spellEnd"/>
      <w:r w:rsidRPr="009C5D20">
        <w:t>-on) za korisnika i funkcionalnostima za sve navedene elemente u skladu s ulogom korisnika odnosno ovlastima i odgovornostima.</w:t>
      </w:r>
    </w:p>
    <w:p w14:paraId="41391BF9" w14:textId="27128836" w:rsidR="00275F49" w:rsidRDefault="00275F49" w:rsidP="0069484D">
      <w:pPr>
        <w:pStyle w:val="Heading2"/>
        <w:numPr>
          <w:ilvl w:val="1"/>
          <w:numId w:val="1"/>
        </w:numPr>
        <w:jc w:val="both"/>
      </w:pPr>
      <w:bookmarkStart w:id="2" w:name="_Toc500160571"/>
      <w:r>
        <w:t>Procijenjena vrijednost</w:t>
      </w:r>
      <w:bookmarkEnd w:id="2"/>
    </w:p>
    <w:p w14:paraId="51B66900" w14:textId="1278AF13" w:rsidR="008210F7" w:rsidRDefault="008210F7" w:rsidP="0069484D">
      <w:pPr>
        <w:jc w:val="both"/>
      </w:pPr>
      <w:r>
        <w:t>Naručitelj procjenjuje ukupnu vrijednost predmeta nabave kroz cijelo trajanje okvirnog sporazuma</w:t>
      </w:r>
      <w:r w:rsidR="00B245F7">
        <w:t xml:space="preserve"> (36 mjeseci)</w:t>
      </w:r>
      <w:r>
        <w:t xml:space="preserve"> na iznos od 2.</w:t>
      </w:r>
      <w:r w:rsidR="000A5261">
        <w:t>5</w:t>
      </w:r>
      <w:r>
        <w:t xml:space="preserve">00.000,00 </w:t>
      </w:r>
      <w:proofErr w:type="spellStart"/>
      <w:r>
        <w:t>HRK</w:t>
      </w:r>
      <w:proofErr w:type="spellEnd"/>
      <w:r>
        <w:t>.</w:t>
      </w:r>
    </w:p>
    <w:p w14:paraId="1E2A1389" w14:textId="77777777" w:rsidR="00A35FAF" w:rsidRDefault="00A35FAF">
      <w:pPr>
        <w:spacing w:after="160" w:line="259" w:lineRule="auto"/>
        <w:rPr>
          <w:rFonts w:asciiTheme="majorHAnsi" w:eastAsiaTheme="majorEastAsia" w:hAnsiTheme="majorHAnsi" w:cstheme="majorBidi"/>
          <w:b/>
          <w:color w:val="2F5496" w:themeColor="accent1" w:themeShade="BF"/>
          <w:sz w:val="26"/>
          <w:szCs w:val="26"/>
        </w:rPr>
      </w:pPr>
      <w:r>
        <w:br w:type="page"/>
      </w:r>
    </w:p>
    <w:p w14:paraId="46F2FB65" w14:textId="131EC2F6" w:rsidR="00275F49" w:rsidRDefault="00275F49" w:rsidP="0069484D">
      <w:pPr>
        <w:pStyle w:val="Heading2"/>
        <w:numPr>
          <w:ilvl w:val="1"/>
          <w:numId w:val="1"/>
        </w:numPr>
        <w:jc w:val="both"/>
      </w:pPr>
      <w:bookmarkStart w:id="3" w:name="_Toc500160572"/>
      <w:r>
        <w:t>Opseg isporuke sustava</w:t>
      </w:r>
      <w:bookmarkEnd w:id="3"/>
    </w:p>
    <w:p w14:paraId="73E38913" w14:textId="3D07EF16" w:rsidR="008210F7" w:rsidRDefault="008210F7" w:rsidP="0069484D">
      <w:pPr>
        <w:jc w:val="both"/>
      </w:pPr>
      <w:r w:rsidRPr="008210F7">
        <w:t>Nabava sustava obuhvaća sljedeće:</w:t>
      </w:r>
    </w:p>
    <w:p w14:paraId="08EB3396" w14:textId="1CC9234E" w:rsidR="008210F7" w:rsidRDefault="008210F7" w:rsidP="0069484D">
      <w:pPr>
        <w:pStyle w:val="ListParagraph"/>
        <w:numPr>
          <w:ilvl w:val="0"/>
          <w:numId w:val="2"/>
        </w:numPr>
        <w:jc w:val="both"/>
      </w:pPr>
      <w:r w:rsidRPr="008210F7">
        <w:t>Sve potrebne licence za softverske proizvode koji su predmet ponude</w:t>
      </w:r>
      <w:r>
        <w:t>.</w:t>
      </w:r>
    </w:p>
    <w:p w14:paraId="7E150DF6" w14:textId="77777777" w:rsidR="00A43A8B" w:rsidRDefault="006F11B6" w:rsidP="006F11B6">
      <w:pPr>
        <w:pStyle w:val="ListParagraph"/>
        <w:numPr>
          <w:ilvl w:val="0"/>
          <w:numId w:val="2"/>
        </w:numPr>
        <w:jc w:val="both"/>
      </w:pPr>
      <w:r>
        <w:t>Sve potrebne usluge i resurse kod javnog pružatelja usluga računalstva u oblaku (</w:t>
      </w:r>
      <w:proofErr w:type="spellStart"/>
      <w:r w:rsidRPr="000D64E3">
        <w:rPr>
          <w:i/>
        </w:rPr>
        <w:t>Cloud</w:t>
      </w:r>
      <w:proofErr w:type="spellEnd"/>
      <w:r>
        <w:t xml:space="preserve">) potrebne </w:t>
      </w:r>
      <w:r w:rsidRPr="008210F7">
        <w:t>za implementaciju i neometan rad r</w:t>
      </w:r>
      <w:r w:rsidR="00A43A8B">
        <w:t>ješenja koje je predmet ponude.</w:t>
      </w:r>
    </w:p>
    <w:p w14:paraId="223B2159" w14:textId="2AE5B132" w:rsidR="006F11B6" w:rsidRPr="004E42BD" w:rsidRDefault="00AF04E6" w:rsidP="006F11B6">
      <w:pPr>
        <w:pStyle w:val="ListParagraph"/>
        <w:numPr>
          <w:ilvl w:val="0"/>
          <w:numId w:val="2"/>
        </w:numPr>
        <w:jc w:val="both"/>
      </w:pPr>
      <w:r w:rsidRPr="004E42BD">
        <w:t xml:space="preserve">Perifernu hardversku opremu za skeniranje </w:t>
      </w:r>
      <w:r w:rsidR="006F11B6" w:rsidRPr="004E42BD">
        <w:t>i pripadajući softver.</w:t>
      </w:r>
    </w:p>
    <w:p w14:paraId="04A340CC" w14:textId="77777777" w:rsidR="008210F7" w:rsidRDefault="008210F7" w:rsidP="0069484D">
      <w:pPr>
        <w:pStyle w:val="ListParagraph"/>
        <w:numPr>
          <w:ilvl w:val="0"/>
          <w:numId w:val="2"/>
        </w:numPr>
        <w:jc w:val="both"/>
      </w:pPr>
      <w:r w:rsidRPr="008210F7">
        <w:t>Implementaciju testne i produkcijske okolin</w:t>
      </w:r>
      <w:r>
        <w:t>e sustava prema specifikacijama.</w:t>
      </w:r>
    </w:p>
    <w:p w14:paraId="367C094E" w14:textId="77777777" w:rsidR="008210F7" w:rsidRDefault="008210F7" w:rsidP="0069484D">
      <w:pPr>
        <w:pStyle w:val="ListParagraph"/>
        <w:numPr>
          <w:ilvl w:val="0"/>
          <w:numId w:val="2"/>
        </w:numPr>
        <w:jc w:val="both"/>
      </w:pPr>
      <w:r w:rsidRPr="008210F7">
        <w:t>Početno pod</w:t>
      </w:r>
      <w:r>
        <w:t>ešavanje testne okoline sustava.</w:t>
      </w:r>
    </w:p>
    <w:p w14:paraId="0E06684F" w14:textId="77777777" w:rsidR="008210F7" w:rsidRDefault="008210F7" w:rsidP="0069484D">
      <w:pPr>
        <w:pStyle w:val="ListParagraph"/>
        <w:numPr>
          <w:ilvl w:val="0"/>
          <w:numId w:val="2"/>
        </w:numPr>
        <w:jc w:val="both"/>
      </w:pPr>
      <w:r w:rsidRPr="008210F7">
        <w:t>Prijenos podata</w:t>
      </w:r>
      <w:r>
        <w:t>ka iz postojećeg sustava u novi.</w:t>
      </w:r>
    </w:p>
    <w:p w14:paraId="39767319" w14:textId="77777777" w:rsidR="008210F7" w:rsidRDefault="008210F7" w:rsidP="0069484D">
      <w:pPr>
        <w:pStyle w:val="ListParagraph"/>
        <w:numPr>
          <w:ilvl w:val="0"/>
          <w:numId w:val="2"/>
        </w:numPr>
        <w:jc w:val="both"/>
      </w:pPr>
      <w:r w:rsidRPr="008210F7">
        <w:t>Uslug</w:t>
      </w:r>
      <w:r>
        <w:t>u</w:t>
      </w:r>
      <w:r w:rsidRPr="008210F7">
        <w:t xml:space="preserve"> prilagodbe postojećeg plana klasifikacijskih oznaka i bro</w:t>
      </w:r>
      <w:r>
        <w:t>jčanih oznaka stvaratelja akata.</w:t>
      </w:r>
    </w:p>
    <w:p w14:paraId="598E3F73" w14:textId="77777777" w:rsidR="008210F7" w:rsidRDefault="008210F7" w:rsidP="0069484D">
      <w:pPr>
        <w:pStyle w:val="ListParagraph"/>
        <w:numPr>
          <w:ilvl w:val="0"/>
          <w:numId w:val="2"/>
        </w:numPr>
        <w:jc w:val="both"/>
      </w:pPr>
      <w:r>
        <w:t>Testiranje sustava.</w:t>
      </w:r>
    </w:p>
    <w:p w14:paraId="799EDFE7" w14:textId="5E502C14" w:rsidR="008210F7" w:rsidRDefault="008210F7" w:rsidP="0069484D">
      <w:pPr>
        <w:pStyle w:val="ListParagraph"/>
        <w:numPr>
          <w:ilvl w:val="0"/>
          <w:numId w:val="2"/>
        </w:numPr>
        <w:jc w:val="both"/>
      </w:pPr>
      <w:r w:rsidRPr="008210F7">
        <w:t>Završno podešavanje i</w:t>
      </w:r>
      <w:r>
        <w:t xml:space="preserve"> puštanje produkcijske okoline s</w:t>
      </w:r>
      <w:r w:rsidRPr="008210F7">
        <w:t>ustava u rad</w:t>
      </w:r>
      <w:r w:rsidR="00EC6A58">
        <w:t>.</w:t>
      </w:r>
    </w:p>
    <w:p w14:paraId="3858A5C2" w14:textId="77777777" w:rsidR="008210F7" w:rsidRDefault="008210F7" w:rsidP="0069484D">
      <w:pPr>
        <w:pStyle w:val="ListParagraph"/>
        <w:numPr>
          <w:ilvl w:val="0"/>
          <w:numId w:val="2"/>
        </w:numPr>
        <w:jc w:val="both"/>
      </w:pPr>
      <w:r w:rsidRPr="008210F7">
        <w:t>Edukaciju korisnika</w:t>
      </w:r>
      <w:r>
        <w:t xml:space="preserve"> sustava.</w:t>
      </w:r>
    </w:p>
    <w:p w14:paraId="2FE92218" w14:textId="25C3ADB1" w:rsidR="008210F7" w:rsidRDefault="008210F7" w:rsidP="0069484D">
      <w:pPr>
        <w:pStyle w:val="ListParagraph"/>
        <w:numPr>
          <w:ilvl w:val="0"/>
          <w:numId w:val="2"/>
        </w:numPr>
        <w:jc w:val="both"/>
      </w:pPr>
      <w:r w:rsidRPr="008210F7">
        <w:t xml:space="preserve">Pojačana podrška korisnicima </w:t>
      </w:r>
      <w:r w:rsidR="00EC6A58">
        <w:t>do potpune osposobljenosti korisnika za samostalno korištenje sustava</w:t>
      </w:r>
      <w:r>
        <w:t>.</w:t>
      </w:r>
    </w:p>
    <w:p w14:paraId="25122219" w14:textId="56975BDC" w:rsidR="008210F7" w:rsidRDefault="008210F7" w:rsidP="0069484D">
      <w:pPr>
        <w:pStyle w:val="ListParagraph"/>
        <w:numPr>
          <w:ilvl w:val="0"/>
          <w:numId w:val="2"/>
        </w:numPr>
        <w:jc w:val="both"/>
      </w:pPr>
      <w:r w:rsidRPr="008210F7">
        <w:t>Produkcijska podrška</w:t>
      </w:r>
      <w:r w:rsidR="00EC6A58" w:rsidRPr="00EC6A58">
        <w:t xml:space="preserve"> </w:t>
      </w:r>
      <w:r w:rsidR="00346D7E">
        <w:t xml:space="preserve">korisnicima </w:t>
      </w:r>
      <w:r w:rsidR="00EC6A58">
        <w:t xml:space="preserve">do isteka </w:t>
      </w:r>
      <w:r w:rsidR="00EC6A58" w:rsidRPr="008210F7">
        <w:t>trajanj</w:t>
      </w:r>
      <w:r w:rsidR="00EC6A58">
        <w:t>a</w:t>
      </w:r>
      <w:r w:rsidR="00EC6A58" w:rsidRPr="008210F7">
        <w:t xml:space="preserve"> </w:t>
      </w:r>
      <w:r w:rsidR="00EC6A58">
        <w:t>okvirnog sporazuma</w:t>
      </w:r>
      <w:r>
        <w:t>.</w:t>
      </w:r>
    </w:p>
    <w:p w14:paraId="10821E84" w14:textId="1574CAF8" w:rsidR="008210F7" w:rsidRPr="004E42BD" w:rsidRDefault="00EC70AE" w:rsidP="0069484D">
      <w:pPr>
        <w:pStyle w:val="ListParagraph"/>
        <w:numPr>
          <w:ilvl w:val="0"/>
          <w:numId w:val="2"/>
        </w:numPr>
        <w:jc w:val="both"/>
      </w:pPr>
      <w:r w:rsidRPr="004E42BD">
        <w:t xml:space="preserve">Održavanje sustava </w:t>
      </w:r>
      <w:r w:rsidR="005A1433" w:rsidRPr="004E42BD">
        <w:t>u jamstvenom roku</w:t>
      </w:r>
      <w:r w:rsidR="008210F7" w:rsidRPr="004E42BD">
        <w:t>.</w:t>
      </w:r>
    </w:p>
    <w:p w14:paraId="5DC71D41" w14:textId="61BAD28D" w:rsidR="006D380F" w:rsidRDefault="006D380F" w:rsidP="0069484D">
      <w:pPr>
        <w:pStyle w:val="ListParagraph"/>
        <w:numPr>
          <w:ilvl w:val="0"/>
          <w:numId w:val="2"/>
        </w:numPr>
        <w:jc w:val="both"/>
      </w:pPr>
      <w:r>
        <w:t xml:space="preserve">Definiranje i implementacija procesa navedenih u </w:t>
      </w:r>
      <w:r w:rsidR="00E87DDD">
        <w:t>poglavlju 1.4. pod rednim brojevima</w:t>
      </w:r>
      <w:r>
        <w:t xml:space="preserve"> </w:t>
      </w:r>
      <w:r w:rsidR="001C45AC">
        <w:t>18</w:t>
      </w:r>
      <w:r w:rsidR="00E87DDD">
        <w:t xml:space="preserve"> do </w:t>
      </w:r>
      <w:r>
        <w:t>20</w:t>
      </w:r>
      <w:r w:rsidR="002D196C">
        <w:t xml:space="preserve"> te </w:t>
      </w:r>
      <w:r w:rsidR="00C91D9F">
        <w:t>eventualno</w:t>
      </w:r>
      <w:r w:rsidR="002D196C">
        <w:t xml:space="preserve"> </w:t>
      </w:r>
      <w:r w:rsidR="00A84814">
        <w:t xml:space="preserve">dodatnih procesa </w:t>
      </w:r>
      <w:r w:rsidR="00C91D9F">
        <w:t xml:space="preserve">zakonski </w:t>
      </w:r>
      <w:r w:rsidR="00A84814">
        <w:t>uvjetovanih proširenjem</w:t>
      </w:r>
      <w:r w:rsidR="002D196C">
        <w:t xml:space="preserve"> djelokruga rada odnosno postojećih zadaća i obveza Naručitelja,</w:t>
      </w:r>
      <w:r>
        <w:t xml:space="preserve"> </w:t>
      </w:r>
      <w:r w:rsidR="007207C5">
        <w:t>u volumenu ne većem od 15</w:t>
      </w:r>
      <w:r>
        <w:t>0 čovjek/dana.</w:t>
      </w:r>
    </w:p>
    <w:p w14:paraId="771F044F" w14:textId="155279CA" w:rsidR="00587325" w:rsidRDefault="00587325" w:rsidP="0069484D">
      <w:pPr>
        <w:pStyle w:val="Heading3"/>
        <w:numPr>
          <w:ilvl w:val="2"/>
          <w:numId w:val="1"/>
        </w:numPr>
      </w:pPr>
      <w:bookmarkStart w:id="4" w:name="_Toc500160573"/>
      <w:r w:rsidRPr="00587325">
        <w:t>Licence softverskih proizvoda</w:t>
      </w:r>
      <w:bookmarkEnd w:id="4"/>
    </w:p>
    <w:p w14:paraId="7252149A" w14:textId="1FF53169" w:rsidR="002C1FDC" w:rsidRPr="004E42BD" w:rsidRDefault="00587325" w:rsidP="0069484D">
      <w:pPr>
        <w:jc w:val="both"/>
      </w:pPr>
      <w:r w:rsidRPr="00587325">
        <w:t xml:space="preserve">Licence </w:t>
      </w:r>
      <w:r w:rsidR="002C1FDC">
        <w:t xml:space="preserve">softverskih proizvoda </w:t>
      </w:r>
      <w:r w:rsidRPr="00587325">
        <w:t xml:space="preserve">omogućavaju Naručitelju korištenje sustava i svih njegovih elemenata navedenih </w:t>
      </w:r>
      <w:r w:rsidRPr="004E42BD">
        <w:t>u dokumentaciji, a koj</w:t>
      </w:r>
      <w:r w:rsidR="004E7ACC" w:rsidRPr="004E42BD">
        <w:t>i</w:t>
      </w:r>
      <w:r w:rsidRPr="004E42BD">
        <w:t xml:space="preserve"> su predmet ponude, kao i svih eventualnih pri</w:t>
      </w:r>
      <w:r w:rsidR="00BB347D" w:rsidRPr="004E42BD">
        <w:t>lagodbi u sklopu ovo</w:t>
      </w:r>
      <w:r w:rsidR="00650BA6" w:rsidRPr="004E42BD">
        <w:t>g postupka.</w:t>
      </w:r>
      <w:r w:rsidR="002C1FDC" w:rsidRPr="004E42BD">
        <w:t xml:space="preserve"> Razlikuju se dvije </w:t>
      </w:r>
      <w:r w:rsidR="00C05103" w:rsidRPr="004E42BD">
        <w:t>skupine</w:t>
      </w:r>
      <w:r w:rsidR="002C1FDC" w:rsidRPr="004E42BD">
        <w:t xml:space="preserve"> licenci</w:t>
      </w:r>
      <w:r w:rsidR="00C05103" w:rsidRPr="004E42BD">
        <w:t xml:space="preserve"> koje Ponuditelj treba isporučiti</w:t>
      </w:r>
      <w:r w:rsidR="002C1FDC" w:rsidRPr="004E42BD">
        <w:t>:</w:t>
      </w:r>
    </w:p>
    <w:p w14:paraId="74145BE8" w14:textId="1E8C4980" w:rsidR="00BB347D" w:rsidRPr="004E42BD" w:rsidRDefault="00C05103" w:rsidP="00C05103">
      <w:pPr>
        <w:pStyle w:val="ListParagraph"/>
        <w:numPr>
          <w:ilvl w:val="0"/>
          <w:numId w:val="37"/>
        </w:numPr>
        <w:jc w:val="both"/>
      </w:pPr>
      <w:r w:rsidRPr="004E42BD">
        <w:t>Licence</w:t>
      </w:r>
      <w:r w:rsidR="002C1FDC" w:rsidRPr="004E42BD">
        <w:t xml:space="preserve"> za softversko rješenje prilagođeno potrebama Naručitelja, </w:t>
      </w:r>
      <w:r w:rsidRPr="004E42BD">
        <w:t xml:space="preserve">a koje je proizvod Ponuditelja, </w:t>
      </w:r>
      <w:r w:rsidR="00F96965" w:rsidRPr="004E42BD">
        <w:t xml:space="preserve">koje </w:t>
      </w:r>
      <w:r w:rsidRPr="004E42BD">
        <w:t xml:space="preserve">daju Naručitelju </w:t>
      </w:r>
      <w:r w:rsidR="00BB347D" w:rsidRPr="004E42BD">
        <w:t xml:space="preserve">pravo korištenja </w:t>
      </w:r>
      <w:r w:rsidR="00F96965" w:rsidRPr="004E42BD">
        <w:t xml:space="preserve">tog </w:t>
      </w:r>
      <w:r w:rsidRPr="004E42BD">
        <w:t>softverskog rješenja</w:t>
      </w:r>
      <w:r w:rsidR="00BB347D" w:rsidRPr="004E42BD">
        <w:t xml:space="preserve"> n</w:t>
      </w:r>
      <w:r w:rsidR="00A4487C" w:rsidRPr="004E42BD">
        <w:t>a</w:t>
      </w:r>
      <w:r w:rsidR="00BB347D" w:rsidRPr="004E42BD">
        <w:t xml:space="preserve"> neograničeno </w:t>
      </w:r>
      <w:r w:rsidR="00D43AEE" w:rsidRPr="004E42BD">
        <w:t>vrijeme</w:t>
      </w:r>
      <w:r w:rsidR="00650BA6" w:rsidRPr="004E42BD">
        <w:t>.</w:t>
      </w:r>
    </w:p>
    <w:p w14:paraId="7F274829" w14:textId="23BF268C" w:rsidR="00C05103" w:rsidRPr="004E42BD" w:rsidRDefault="00C05103" w:rsidP="00C05103">
      <w:pPr>
        <w:pStyle w:val="ListParagraph"/>
        <w:numPr>
          <w:ilvl w:val="0"/>
          <w:numId w:val="37"/>
        </w:numPr>
        <w:jc w:val="both"/>
      </w:pPr>
      <w:r w:rsidRPr="004E42BD">
        <w:t xml:space="preserve">Licence za </w:t>
      </w:r>
      <w:r w:rsidR="00FB1C95" w:rsidRPr="004E42BD">
        <w:t xml:space="preserve">ostale </w:t>
      </w:r>
      <w:r w:rsidRPr="004E42BD">
        <w:t>softver</w:t>
      </w:r>
      <w:r w:rsidR="00FB1C95" w:rsidRPr="004E42BD">
        <w:t>e</w:t>
      </w:r>
      <w:r w:rsidRPr="004E42BD">
        <w:t xml:space="preserve"> </w:t>
      </w:r>
      <w:r w:rsidR="00FB1C95" w:rsidRPr="004E42BD">
        <w:t xml:space="preserve">nužne </w:t>
      </w:r>
      <w:r w:rsidRPr="004E42BD">
        <w:t>za rad Sustava (npr. operacijski sustavi, baze podataka, web-server, sustav za upravljanje dokumentima, softver aplikacijskog sloja, softver za skeniranje i slično)</w:t>
      </w:r>
      <w:r w:rsidR="00FB1C95" w:rsidRPr="004E42BD">
        <w:t>, a koji su</w:t>
      </w:r>
      <w:r w:rsidRPr="004E42BD">
        <w:t xml:space="preserve"> </w:t>
      </w:r>
      <w:r w:rsidR="00FB1C95" w:rsidRPr="004E42BD">
        <w:t xml:space="preserve">proizvod drugih proizvođača, </w:t>
      </w:r>
      <w:r w:rsidR="00F96965" w:rsidRPr="004E42BD">
        <w:t xml:space="preserve">koje </w:t>
      </w:r>
      <w:r w:rsidRPr="004E42BD">
        <w:t xml:space="preserve">daju Naručitelju pravo korištenja tih softvera najmanje za vrijeme </w:t>
      </w:r>
      <w:r w:rsidR="00A91976" w:rsidRPr="004E42BD">
        <w:t>trajanja O</w:t>
      </w:r>
      <w:r w:rsidRPr="004E42BD">
        <w:t>kvirnog sporazuma.</w:t>
      </w:r>
    </w:p>
    <w:p w14:paraId="18170384" w14:textId="11F46FCD" w:rsidR="00587325" w:rsidRDefault="00587325" w:rsidP="0069484D">
      <w:pPr>
        <w:jc w:val="both"/>
      </w:pPr>
      <w:r w:rsidRPr="00587325">
        <w:t>Naručitelj predviđa do 100 korisnika sustava. Naručitelj samostalno određuje krajnje korisnike sustava.</w:t>
      </w:r>
    </w:p>
    <w:p w14:paraId="1B2DC84E" w14:textId="6C14FE45" w:rsidR="00EC70AE" w:rsidRDefault="00EC70AE" w:rsidP="0069484D">
      <w:pPr>
        <w:pStyle w:val="Heading3"/>
        <w:numPr>
          <w:ilvl w:val="2"/>
          <w:numId w:val="1"/>
        </w:numPr>
      </w:pPr>
      <w:bookmarkStart w:id="5" w:name="_Toc500160574"/>
      <w:r>
        <w:t>Usluga javnog pružatelja računalstva u oblaku (</w:t>
      </w:r>
      <w:proofErr w:type="spellStart"/>
      <w:r w:rsidRPr="00EC70AE">
        <w:rPr>
          <w:i/>
        </w:rPr>
        <w:t>Cloud</w:t>
      </w:r>
      <w:proofErr w:type="spellEnd"/>
      <w:r>
        <w:t>)</w:t>
      </w:r>
      <w:bookmarkEnd w:id="5"/>
    </w:p>
    <w:p w14:paraId="391CE25D" w14:textId="2DA398DF" w:rsidR="00EC70AE" w:rsidRDefault="00F96965" w:rsidP="0069484D">
      <w:pPr>
        <w:jc w:val="both"/>
      </w:pPr>
      <w:r>
        <w:t>Sustav</w:t>
      </w:r>
      <w:r w:rsidR="0002330E" w:rsidRPr="0002330E">
        <w:t xml:space="preserve"> mora biti isporučen kao usluga pružena iz javnog </w:t>
      </w:r>
      <w:proofErr w:type="spellStart"/>
      <w:r w:rsidR="0002330E" w:rsidRPr="0002330E">
        <w:t>Clouda</w:t>
      </w:r>
      <w:proofErr w:type="spellEnd"/>
      <w:r>
        <w:t>. P</w:t>
      </w:r>
      <w:r w:rsidR="0002330E" w:rsidRPr="0002330E">
        <w:t xml:space="preserve">odatkovni centri iz kojih se </w:t>
      </w:r>
      <w:r>
        <w:t xml:space="preserve">ta </w:t>
      </w:r>
      <w:r w:rsidR="0002330E" w:rsidRPr="0002330E">
        <w:t>usluga poslužuje</w:t>
      </w:r>
      <w:r w:rsidR="0002330E">
        <w:t xml:space="preserve"> </w:t>
      </w:r>
      <w:r>
        <w:t xml:space="preserve">moraju se nalaziti </w:t>
      </w:r>
      <w:r w:rsidR="0002330E" w:rsidRPr="0002330E">
        <w:t xml:space="preserve">na teritoriju Europske Unije i </w:t>
      </w:r>
      <w:r>
        <w:t>zadovoljiti minimalno sljedeće kriterije</w:t>
      </w:r>
      <w:r w:rsidR="0002330E" w:rsidRPr="0002330E">
        <w:t>:</w:t>
      </w:r>
    </w:p>
    <w:p w14:paraId="4705688B" w14:textId="5F273D01" w:rsidR="00E07ECC" w:rsidRDefault="00E07ECC" w:rsidP="006A55D5">
      <w:pPr>
        <w:pStyle w:val="ListParagraph"/>
        <w:numPr>
          <w:ilvl w:val="0"/>
          <w:numId w:val="30"/>
        </w:numPr>
        <w:ind w:left="714" w:hanging="357"/>
        <w:jc w:val="both"/>
      </w:pPr>
      <w:r>
        <w:t>ISO/</w:t>
      </w:r>
      <w:proofErr w:type="spellStart"/>
      <w:r>
        <w:t>IEC</w:t>
      </w:r>
      <w:proofErr w:type="spellEnd"/>
      <w:r>
        <w:t xml:space="preserve"> 27001 certifika</w:t>
      </w:r>
      <w:r w:rsidR="0038741C">
        <w:t>cija</w:t>
      </w:r>
    </w:p>
    <w:p w14:paraId="5B501DCD" w14:textId="5908832B" w:rsidR="00E07ECC" w:rsidRDefault="00E07ECC" w:rsidP="006A55D5">
      <w:pPr>
        <w:pStyle w:val="ListParagraph"/>
        <w:numPr>
          <w:ilvl w:val="0"/>
          <w:numId w:val="30"/>
        </w:numPr>
        <w:ind w:left="714" w:hanging="357"/>
        <w:jc w:val="both"/>
      </w:pPr>
      <w:r>
        <w:t>ISO/</w:t>
      </w:r>
      <w:proofErr w:type="spellStart"/>
      <w:r>
        <w:t>IEC</w:t>
      </w:r>
      <w:proofErr w:type="spellEnd"/>
      <w:r>
        <w:t xml:space="preserve"> 27018 certifika</w:t>
      </w:r>
      <w:r w:rsidR="0038741C">
        <w:t>cija</w:t>
      </w:r>
    </w:p>
    <w:p w14:paraId="724C6CEA" w14:textId="434DDDED" w:rsidR="00E07ECC" w:rsidRDefault="00E07ECC" w:rsidP="0069484D">
      <w:pPr>
        <w:jc w:val="both"/>
      </w:pPr>
      <w:r w:rsidRPr="00E07ECC">
        <w:t>Usklađenost mora bit dokazana pravovaljanim certifikatima odnosno dokazima o sukladnosti.</w:t>
      </w:r>
    </w:p>
    <w:p w14:paraId="47994726" w14:textId="4C8F5B8E" w:rsidR="00E07ECC" w:rsidRDefault="00F96965" w:rsidP="0069484D">
      <w:pPr>
        <w:jc w:val="both"/>
      </w:pPr>
      <w:r>
        <w:t>R</w:t>
      </w:r>
      <w:r w:rsidR="00E07ECC" w:rsidRPr="00E07ECC">
        <w:t>aspoloživost implementiranog sustava mora biti poduprta</w:t>
      </w:r>
      <w:r w:rsidR="004E42BD">
        <w:t xml:space="preserve"> dokazom </w:t>
      </w:r>
      <w:r w:rsidR="00E07ECC">
        <w:t xml:space="preserve">o razini usluga (engl. </w:t>
      </w:r>
      <w:proofErr w:type="spellStart"/>
      <w:r w:rsidR="00E07ECC" w:rsidRPr="00E07ECC">
        <w:t>SLA</w:t>
      </w:r>
      <w:proofErr w:type="spellEnd"/>
      <w:r w:rsidR="00E07ECC">
        <w:t xml:space="preserve"> – Service </w:t>
      </w:r>
      <w:proofErr w:type="spellStart"/>
      <w:r w:rsidR="00E07ECC">
        <w:t>Level</w:t>
      </w:r>
      <w:proofErr w:type="spellEnd"/>
      <w:r w:rsidR="00E07ECC">
        <w:t xml:space="preserve"> </w:t>
      </w:r>
      <w:proofErr w:type="spellStart"/>
      <w:r w:rsidR="00E07ECC">
        <w:t>Agreement</w:t>
      </w:r>
      <w:proofErr w:type="spellEnd"/>
      <w:r w:rsidR="00E07ECC">
        <w:t>)</w:t>
      </w:r>
      <w:r w:rsidR="00E07ECC" w:rsidRPr="00E07ECC">
        <w:t xml:space="preserve">, uz </w:t>
      </w:r>
      <w:r w:rsidR="00E07ECC">
        <w:t xml:space="preserve">minimalnu </w:t>
      </w:r>
      <w:r w:rsidR="00E07ECC" w:rsidRPr="00E07ECC">
        <w:t>očekivanu raspoloživost od 99</w:t>
      </w:r>
      <w:r w:rsidR="00E07ECC">
        <w:t>,</w:t>
      </w:r>
      <w:r w:rsidR="00E07ECC" w:rsidRPr="00E07ECC">
        <w:t>5% na razini svakog mjeseca.</w:t>
      </w:r>
    </w:p>
    <w:p w14:paraId="04153CB6" w14:textId="77777777" w:rsidR="0075277C" w:rsidRPr="004E42BD" w:rsidRDefault="0075277C" w:rsidP="0075277C">
      <w:pPr>
        <w:pStyle w:val="Heading3"/>
        <w:numPr>
          <w:ilvl w:val="2"/>
          <w:numId w:val="1"/>
        </w:numPr>
      </w:pPr>
      <w:bookmarkStart w:id="6" w:name="_Toc500160575"/>
      <w:r w:rsidRPr="004E42BD">
        <w:t>Oprema za skeniranje</w:t>
      </w:r>
      <w:bookmarkEnd w:id="6"/>
    </w:p>
    <w:p w14:paraId="40D473C2" w14:textId="6AB29E0D" w:rsidR="006F539C" w:rsidRPr="004E42BD" w:rsidRDefault="0075277C" w:rsidP="0075277C">
      <w:pPr>
        <w:jc w:val="both"/>
        <w:rPr>
          <w:rFonts w:eastAsia="Calibri"/>
        </w:rPr>
      </w:pPr>
      <w:r w:rsidRPr="004E42BD">
        <w:rPr>
          <w:rFonts w:eastAsia="Calibri"/>
        </w:rPr>
        <w:t xml:space="preserve">Hardverska oprema za skeniranje (skeneri) </w:t>
      </w:r>
      <w:r w:rsidR="007B5312" w:rsidRPr="004E42BD">
        <w:rPr>
          <w:rFonts w:eastAsia="Calibri"/>
        </w:rPr>
        <w:t xml:space="preserve">treba omogućiti skeniranje dvostranih dokumenata do formata A3, razlučivosti minimalno 300 </w:t>
      </w:r>
      <w:proofErr w:type="spellStart"/>
      <w:r w:rsidR="007B5312" w:rsidRPr="004E42BD">
        <w:rPr>
          <w:rFonts w:eastAsia="Calibri"/>
        </w:rPr>
        <w:t>dpi</w:t>
      </w:r>
      <w:proofErr w:type="spellEnd"/>
      <w:r w:rsidR="007B5312" w:rsidRPr="004E42BD">
        <w:rPr>
          <w:rFonts w:eastAsia="Calibri"/>
        </w:rPr>
        <w:t xml:space="preserve">, </w:t>
      </w:r>
      <w:r w:rsidR="00FC6551" w:rsidRPr="004E42BD">
        <w:rPr>
          <w:rFonts w:eastAsia="Calibri"/>
        </w:rPr>
        <w:t xml:space="preserve">s </w:t>
      </w:r>
      <w:r w:rsidR="005C1C4A" w:rsidRPr="004E42BD">
        <w:rPr>
          <w:rFonts w:eastAsia="Calibri"/>
        </w:rPr>
        <w:t>plošnim skeniranjem papira (</w:t>
      </w:r>
      <w:proofErr w:type="spellStart"/>
      <w:r w:rsidR="005C1C4A" w:rsidRPr="004E42BD">
        <w:rPr>
          <w:rFonts w:eastAsia="Calibri"/>
        </w:rPr>
        <w:t>flatbed</w:t>
      </w:r>
      <w:proofErr w:type="spellEnd"/>
      <w:r w:rsidR="005C1C4A" w:rsidRPr="004E42BD">
        <w:rPr>
          <w:rFonts w:eastAsia="Calibri"/>
        </w:rPr>
        <w:t xml:space="preserve">) i </w:t>
      </w:r>
      <w:r w:rsidR="00FC6551" w:rsidRPr="004E42BD">
        <w:rPr>
          <w:rFonts w:eastAsia="Calibri"/>
        </w:rPr>
        <w:t>automatskim uvlačenjem papira (</w:t>
      </w:r>
      <w:proofErr w:type="spellStart"/>
      <w:r w:rsidR="00FC6551" w:rsidRPr="004E42BD">
        <w:rPr>
          <w:rFonts w:eastAsia="Calibri"/>
        </w:rPr>
        <w:t>ADF</w:t>
      </w:r>
      <w:proofErr w:type="spellEnd"/>
      <w:r w:rsidR="00FC6551" w:rsidRPr="004E42BD">
        <w:rPr>
          <w:rFonts w:eastAsia="Calibri"/>
        </w:rPr>
        <w:t xml:space="preserve">), </w:t>
      </w:r>
      <w:r w:rsidR="007B5312" w:rsidRPr="004E42BD">
        <w:rPr>
          <w:rFonts w:eastAsia="Calibri"/>
        </w:rPr>
        <w:t>uz brzinu skeniranja dovoljnu za efikasnu obradu očekivane količine dokumenata.</w:t>
      </w:r>
    </w:p>
    <w:p w14:paraId="0BF81446" w14:textId="723EC710" w:rsidR="006F539C" w:rsidRPr="004E42BD" w:rsidRDefault="007B5312" w:rsidP="0075277C">
      <w:pPr>
        <w:jc w:val="both"/>
        <w:rPr>
          <w:rFonts w:eastAsia="Calibri"/>
        </w:rPr>
      </w:pPr>
      <w:r w:rsidRPr="004E42BD">
        <w:rPr>
          <w:rFonts w:eastAsia="Calibri"/>
        </w:rPr>
        <w:t>Isporuka skenera treba uključivati sav pripadajući softver potreban za povezivanje skenera sa Sustavom.</w:t>
      </w:r>
      <w:r w:rsidR="006F539C" w:rsidRPr="004E42BD">
        <w:rPr>
          <w:rFonts w:eastAsia="Calibri"/>
        </w:rPr>
        <w:t xml:space="preserve"> </w:t>
      </w:r>
      <w:r w:rsidR="003F36F1" w:rsidRPr="004E42BD">
        <w:rPr>
          <w:rFonts w:eastAsia="Calibri"/>
        </w:rPr>
        <w:t>Korištenje</w:t>
      </w:r>
      <w:r w:rsidR="006F539C" w:rsidRPr="004E42BD">
        <w:rPr>
          <w:rFonts w:eastAsia="Calibri"/>
        </w:rPr>
        <w:t xml:space="preserve"> skenera treba biti moguće s više radnih mjesta.</w:t>
      </w:r>
    </w:p>
    <w:p w14:paraId="4713650D" w14:textId="1D964DFE" w:rsidR="006F539C" w:rsidRDefault="006F539C" w:rsidP="006F539C">
      <w:pPr>
        <w:jc w:val="both"/>
        <w:rPr>
          <w:rFonts w:eastAsia="Calibri"/>
        </w:rPr>
      </w:pPr>
      <w:r w:rsidRPr="004E42BD">
        <w:rPr>
          <w:rFonts w:eastAsia="Calibri"/>
        </w:rPr>
        <w:t xml:space="preserve">U cijenu skenera treba biti uključeno proizvođačko jamstvo u trajanju od minimalno 3 godine te održavanje skenera od strane Ponuditelja </w:t>
      </w:r>
      <w:r w:rsidR="0006407C" w:rsidRPr="004E42BD">
        <w:rPr>
          <w:rFonts w:eastAsia="Calibri"/>
        </w:rPr>
        <w:t>za vrijeme</w:t>
      </w:r>
      <w:r w:rsidRPr="004E42BD">
        <w:rPr>
          <w:rFonts w:eastAsia="Calibri"/>
        </w:rPr>
        <w:t xml:space="preserve"> trajanja Okvirnog sporazuma.</w:t>
      </w:r>
    </w:p>
    <w:p w14:paraId="68D8058F" w14:textId="02192F07" w:rsidR="00587325" w:rsidRDefault="00587325" w:rsidP="0075277C">
      <w:pPr>
        <w:pStyle w:val="Heading3"/>
        <w:numPr>
          <w:ilvl w:val="2"/>
          <w:numId w:val="1"/>
        </w:numPr>
      </w:pPr>
      <w:bookmarkStart w:id="7" w:name="_Toc500160576"/>
      <w:r w:rsidRPr="00587325">
        <w:t>Testna i produkcijska okolina sustava</w:t>
      </w:r>
      <w:bookmarkEnd w:id="7"/>
    </w:p>
    <w:p w14:paraId="76A31610" w14:textId="5F7353B3" w:rsidR="005F21F5" w:rsidRDefault="00587325" w:rsidP="0069484D">
      <w:pPr>
        <w:jc w:val="both"/>
      </w:pPr>
      <w:r>
        <w:t>Ponuditelj je dužan uspostaviti testnu i produkcijsku okolinu u r</w:t>
      </w:r>
      <w:r w:rsidR="00C70F9B">
        <w:t>oku od 35</w:t>
      </w:r>
      <w:r>
        <w:t xml:space="preserve"> dana od dana potpisa Ugovora. Testna okolina sustava će se upotrebljavati za testiranje sustava i eventualnih dorada u sus</w:t>
      </w:r>
      <w:r w:rsidR="005F21F5">
        <w:t>tavu te za edukaciju korisnika.</w:t>
      </w:r>
    </w:p>
    <w:p w14:paraId="1CF993DE" w14:textId="69925CD2" w:rsidR="00587325" w:rsidRDefault="00587325" w:rsidP="0069484D">
      <w:pPr>
        <w:jc w:val="both"/>
      </w:pPr>
      <w:r>
        <w:t>Naručitelj će osigurati pristup do svih potrebnih postojećih podataka za početno podešavanje</w:t>
      </w:r>
      <w:r w:rsidR="00C846A9">
        <w:t xml:space="preserve"> sustava u roku od 15</w:t>
      </w:r>
      <w:r>
        <w:t xml:space="preserve"> dana od potpisa ugovora.</w:t>
      </w:r>
    </w:p>
    <w:p w14:paraId="4CEECC26" w14:textId="647113A2" w:rsidR="00587325" w:rsidRDefault="00587325" w:rsidP="0069484D">
      <w:pPr>
        <w:jc w:val="both"/>
      </w:pPr>
      <w:r>
        <w:t>Produkcijska okolina će se upotrebljavati za službeni rad Naručitelja.</w:t>
      </w:r>
    </w:p>
    <w:p w14:paraId="04876687" w14:textId="5873B7D2" w:rsidR="008210F7" w:rsidRDefault="008210F7" w:rsidP="0075277C">
      <w:pPr>
        <w:pStyle w:val="Heading3"/>
        <w:numPr>
          <w:ilvl w:val="2"/>
          <w:numId w:val="1"/>
        </w:numPr>
      </w:pPr>
      <w:bookmarkStart w:id="8" w:name="_Toc500160577"/>
      <w:r>
        <w:t>Prijenos podataka</w:t>
      </w:r>
      <w:bookmarkEnd w:id="8"/>
    </w:p>
    <w:p w14:paraId="13E82C31" w14:textId="47CFAE39" w:rsidR="008210F7" w:rsidRDefault="008210F7" w:rsidP="0069484D">
      <w:pPr>
        <w:jc w:val="both"/>
      </w:pPr>
      <w:r>
        <w:t>Iz postojećih b</w:t>
      </w:r>
      <w:r w:rsidR="00C846A9">
        <w:t>aza podataka u kojima</w:t>
      </w:r>
      <w:r>
        <w:t xml:space="preserve"> se vode podaci o predmetima i pismenima, potrebno je u cijelosti migrirati sve zatečene podatke u ponuđeni sustav.</w:t>
      </w:r>
    </w:p>
    <w:p w14:paraId="4CF41BCE" w14:textId="77777777" w:rsidR="008210F7" w:rsidRDefault="008210F7" w:rsidP="0069484D">
      <w:pPr>
        <w:jc w:val="both"/>
      </w:pPr>
      <w:r>
        <w:t>Ponuditelj je dužan omogućiti Naručitelju uvid u specifikaciju formata zapisa podataka za prijenos podataka u sustav. Svi podaci moraju biti preneseni u sustav tijekom testne odnosno produkcijske migracije. Naručitelj će Ponuditelju omogućiti pristup do svih podataka koji su zatečeni u postojećem sustavu Naručitelja prilikom uspostave testne i produkcijske okoline.</w:t>
      </w:r>
    </w:p>
    <w:p w14:paraId="4BDB9D07" w14:textId="16BA3920" w:rsidR="008210F7" w:rsidRDefault="008210F7" w:rsidP="0069484D">
      <w:pPr>
        <w:jc w:val="both"/>
      </w:pPr>
      <w:r>
        <w:t>Ponuditelj treba izvršiti testnu, odnosno produkcijsku migraciju u maksimalno 1</w:t>
      </w:r>
      <w:r w:rsidR="00C846A9">
        <w:t>5</w:t>
      </w:r>
      <w:r>
        <w:t xml:space="preserve"> dana od trenutka omogućavanja pristupa podacima od strane Naručitelja</w:t>
      </w:r>
      <w:r w:rsidR="004E42BD">
        <w:t xml:space="preserve"> za svaku pojedinu fazu implementacije pojedinog poslovnog procesa prema predviđenom rasporedu aktivnosti u nastavku dokumenta</w:t>
      </w:r>
      <w:r>
        <w:t>.</w:t>
      </w:r>
    </w:p>
    <w:p w14:paraId="0047EAD5" w14:textId="77777777" w:rsidR="008210F7" w:rsidRDefault="008210F7" w:rsidP="0069484D">
      <w:pPr>
        <w:jc w:val="both"/>
      </w:pPr>
      <w:r>
        <w:t>Usluge migracije podataka moraju obuhvatiti:</w:t>
      </w:r>
    </w:p>
    <w:p w14:paraId="2086CF59" w14:textId="77777777" w:rsidR="008210F7" w:rsidRDefault="008210F7" w:rsidP="0069484D">
      <w:pPr>
        <w:pStyle w:val="ListParagraph"/>
        <w:numPr>
          <w:ilvl w:val="0"/>
          <w:numId w:val="3"/>
        </w:numPr>
        <w:jc w:val="both"/>
      </w:pPr>
      <w:r>
        <w:t>analizu postojećih podataka,</w:t>
      </w:r>
    </w:p>
    <w:p w14:paraId="507304DF" w14:textId="5F46E1EA" w:rsidR="008210F7" w:rsidRDefault="008210F7" w:rsidP="0069484D">
      <w:pPr>
        <w:pStyle w:val="ListParagraph"/>
        <w:numPr>
          <w:ilvl w:val="0"/>
          <w:numId w:val="3"/>
        </w:numPr>
        <w:jc w:val="both"/>
      </w:pPr>
      <w:r>
        <w:t>izradu plana migracije,</w:t>
      </w:r>
    </w:p>
    <w:p w14:paraId="7DA3938D" w14:textId="77777777" w:rsidR="008210F7" w:rsidRDefault="008210F7" w:rsidP="0069484D">
      <w:pPr>
        <w:pStyle w:val="ListParagraph"/>
        <w:numPr>
          <w:ilvl w:val="0"/>
          <w:numId w:val="3"/>
        </w:numPr>
        <w:jc w:val="both"/>
      </w:pPr>
      <w:r>
        <w:t>testnu migraciju,</w:t>
      </w:r>
    </w:p>
    <w:p w14:paraId="50D88910" w14:textId="77777777" w:rsidR="008210F7" w:rsidRDefault="008210F7" w:rsidP="0069484D">
      <w:pPr>
        <w:pStyle w:val="ListParagraph"/>
        <w:numPr>
          <w:ilvl w:val="0"/>
          <w:numId w:val="3"/>
        </w:numPr>
        <w:jc w:val="both"/>
      </w:pPr>
      <w:r>
        <w:t>verifikaciju migracije (ovjerava Naručitelj),</w:t>
      </w:r>
    </w:p>
    <w:p w14:paraId="6A5FCB67" w14:textId="7F755D88" w:rsidR="008210F7" w:rsidRDefault="008210F7" w:rsidP="0069484D">
      <w:pPr>
        <w:pStyle w:val="ListParagraph"/>
        <w:numPr>
          <w:ilvl w:val="0"/>
          <w:numId w:val="3"/>
        </w:numPr>
        <w:jc w:val="both"/>
      </w:pPr>
      <w:r>
        <w:t>produkcijsku migraciju.</w:t>
      </w:r>
    </w:p>
    <w:p w14:paraId="549220B8" w14:textId="369CF1F9" w:rsidR="00591024" w:rsidRDefault="00591024" w:rsidP="0069484D">
      <w:pPr>
        <w:jc w:val="both"/>
      </w:pPr>
      <w:r w:rsidRPr="00591024">
        <w:t>HERA je tijekom 2017. godine implementirala plan klasifikacijskih i brojčanih oznaka sukladan članku 30. Uredbe o uredskom poslovanju ("Narodne novine", broj 7/2009). U sklopu implementacije sustava Ponuditelj treba napraviti sve eventualno potrebne prilagodbe kako bi implementirano rješenje bilo u potpunoj sukladnosti s Uredbom.</w:t>
      </w:r>
    </w:p>
    <w:p w14:paraId="4BCE4B7B" w14:textId="6C6335D3" w:rsidR="008210F7" w:rsidRDefault="008210F7" w:rsidP="0075277C">
      <w:pPr>
        <w:pStyle w:val="Heading3"/>
        <w:numPr>
          <w:ilvl w:val="2"/>
          <w:numId w:val="1"/>
        </w:numPr>
      </w:pPr>
      <w:bookmarkStart w:id="9" w:name="_Toc500160578"/>
      <w:r>
        <w:t>Testiranje sustava</w:t>
      </w:r>
      <w:bookmarkEnd w:id="9"/>
    </w:p>
    <w:p w14:paraId="1E4ABE3C" w14:textId="5153B43D" w:rsidR="00591024" w:rsidRDefault="00591024" w:rsidP="0069484D">
      <w:pPr>
        <w:jc w:val="both"/>
      </w:pPr>
      <w:r>
        <w:t>Od Ponuditelja se očekuje da će provoditi standardne procedure testiranja, kako testnog tako i produkcijskog sustava, te osigurati kvalitetu i stabilnost sustava. O testiranju će voditi zapise, koje je na zahtjev Naručitelja dužan predočiti.</w:t>
      </w:r>
    </w:p>
    <w:p w14:paraId="1FF6E3C9" w14:textId="77777777" w:rsidR="00C846A9" w:rsidRDefault="00591024" w:rsidP="0069484D">
      <w:pPr>
        <w:jc w:val="both"/>
      </w:pPr>
      <w:r>
        <w:t>Ponuditelj je dužan u okviru implementacije sustava isporučiti detaljne procedure testiranja prihvatljivosti sustava, koje uključ</w:t>
      </w:r>
      <w:r w:rsidR="00C846A9">
        <w:t>uju i kriterije prihvatljivosti, u odnosu na očekivane rezultate korištenja sustava.</w:t>
      </w:r>
      <w:r>
        <w:t xml:space="preserve"> </w:t>
      </w:r>
    </w:p>
    <w:p w14:paraId="27C13A8C" w14:textId="6FBC257B" w:rsidR="00591024" w:rsidRDefault="00591024" w:rsidP="0069484D">
      <w:pPr>
        <w:jc w:val="both"/>
      </w:pPr>
      <w:r>
        <w:t>Uspješno provedeno testiranje prihvatljivosti preduvjet je za prihvaćanje isporuke sustava od strane Naručitelja.</w:t>
      </w:r>
      <w:r w:rsidR="00D62DFA">
        <w:t xml:space="preserve"> </w:t>
      </w:r>
      <w:r>
        <w:t>Od Ponuditelja se očekuje da će osigurati nužnu potporu na lokaciji korisnika tijekom testiranja prihvatljivosti i uvođenja sustava u rad.</w:t>
      </w:r>
    </w:p>
    <w:p w14:paraId="53E75CA5" w14:textId="55E23DCF" w:rsidR="008210F7" w:rsidRDefault="008210F7" w:rsidP="0075277C">
      <w:pPr>
        <w:pStyle w:val="Heading3"/>
        <w:numPr>
          <w:ilvl w:val="2"/>
          <w:numId w:val="1"/>
        </w:numPr>
      </w:pPr>
      <w:bookmarkStart w:id="10" w:name="_Toc500160579"/>
      <w:r>
        <w:t>Edukacija</w:t>
      </w:r>
      <w:bookmarkEnd w:id="10"/>
    </w:p>
    <w:p w14:paraId="636A06EA" w14:textId="3B18F850" w:rsidR="00B01F7C" w:rsidRDefault="00B01F7C" w:rsidP="0069484D">
      <w:pPr>
        <w:jc w:val="both"/>
      </w:pPr>
      <w:r w:rsidRPr="00B01F7C">
        <w:t>Edukacija treba biti organizirana za sve zaposlenike odabrane od strane Naručitelja.</w:t>
      </w:r>
    </w:p>
    <w:p w14:paraId="179298C7" w14:textId="5962BCF6" w:rsidR="008210F7" w:rsidRDefault="008210F7" w:rsidP="0075277C">
      <w:pPr>
        <w:pStyle w:val="Heading3"/>
        <w:numPr>
          <w:ilvl w:val="2"/>
          <w:numId w:val="1"/>
        </w:numPr>
      </w:pPr>
      <w:bookmarkStart w:id="11" w:name="_Toc500160580"/>
      <w:r>
        <w:t>Završno podešavanje produkcijske okoline sustava</w:t>
      </w:r>
      <w:bookmarkEnd w:id="11"/>
    </w:p>
    <w:p w14:paraId="7A6FD416" w14:textId="30C8E165" w:rsidR="00B01F7C" w:rsidRDefault="00B01F7C" w:rsidP="0069484D">
      <w:pPr>
        <w:jc w:val="both"/>
      </w:pPr>
      <w:r w:rsidRPr="00B01F7C">
        <w:t>Ponuditelj se obvezuje da će izvršiti sva završna podešavanja produkcijske okoline sustava što uključuje:</w:t>
      </w:r>
    </w:p>
    <w:p w14:paraId="0B8FD018" w14:textId="238C9A6B" w:rsidR="00B01F7C" w:rsidRDefault="00B01F7C" w:rsidP="0069484D">
      <w:pPr>
        <w:pStyle w:val="ListParagraph"/>
        <w:numPr>
          <w:ilvl w:val="0"/>
          <w:numId w:val="4"/>
        </w:numPr>
        <w:jc w:val="both"/>
      </w:pPr>
      <w:r>
        <w:t>i</w:t>
      </w:r>
      <w:r w:rsidRPr="00B01F7C">
        <w:t>mplementaciju i podešavanje svog hardvera i softvera za neometan rad cjelovitog rješenja koje je predmet ponude</w:t>
      </w:r>
    </w:p>
    <w:p w14:paraId="5D069164" w14:textId="77777777" w:rsidR="00B01F7C" w:rsidRDefault="00B01F7C" w:rsidP="0069484D">
      <w:pPr>
        <w:pStyle w:val="ListParagraph"/>
        <w:numPr>
          <w:ilvl w:val="0"/>
          <w:numId w:val="4"/>
        </w:numPr>
        <w:jc w:val="both"/>
      </w:pPr>
      <w:r w:rsidRPr="00B01F7C">
        <w:t>unos Plana klasifikacijskih oznaka,</w:t>
      </w:r>
    </w:p>
    <w:p w14:paraId="6C1514CF" w14:textId="77777777" w:rsidR="00B01F7C" w:rsidRDefault="00B01F7C" w:rsidP="0069484D">
      <w:pPr>
        <w:pStyle w:val="ListParagraph"/>
        <w:numPr>
          <w:ilvl w:val="0"/>
          <w:numId w:val="4"/>
        </w:numPr>
        <w:jc w:val="both"/>
      </w:pPr>
      <w:r w:rsidRPr="00B01F7C">
        <w:t>unos brojčanih oznaka ustrojstvenih jedinica i službenika,</w:t>
      </w:r>
    </w:p>
    <w:p w14:paraId="44ABAAAE" w14:textId="77777777" w:rsidR="00B01F7C" w:rsidRDefault="00B01F7C" w:rsidP="0069484D">
      <w:pPr>
        <w:pStyle w:val="ListParagraph"/>
        <w:numPr>
          <w:ilvl w:val="0"/>
          <w:numId w:val="4"/>
        </w:numPr>
        <w:jc w:val="both"/>
      </w:pPr>
      <w:r w:rsidRPr="00B01F7C">
        <w:t>definiranje korisničkih uloga sustava</w:t>
      </w:r>
    </w:p>
    <w:p w14:paraId="5CA78149" w14:textId="77777777" w:rsidR="00B01F7C" w:rsidRDefault="00B01F7C" w:rsidP="0069484D">
      <w:pPr>
        <w:pStyle w:val="ListParagraph"/>
        <w:numPr>
          <w:ilvl w:val="0"/>
          <w:numId w:val="4"/>
        </w:numPr>
        <w:jc w:val="both"/>
      </w:pPr>
      <w:r w:rsidRPr="00B01F7C">
        <w:t>definiranje i podešavanje prava pristupa,</w:t>
      </w:r>
    </w:p>
    <w:p w14:paraId="3BF8053B" w14:textId="07ADFBA6" w:rsidR="00B01F7C" w:rsidRDefault="00B01F7C" w:rsidP="0069484D">
      <w:pPr>
        <w:jc w:val="both"/>
      </w:pPr>
      <w:r w:rsidRPr="00B01F7C">
        <w:t>Produkcijska okolina sustava će se upotrebljavati za službeni rad Naručitelja.</w:t>
      </w:r>
    </w:p>
    <w:p w14:paraId="20CA173D" w14:textId="50374969" w:rsidR="008210F7" w:rsidRPr="004E42BD" w:rsidRDefault="008210F7" w:rsidP="0075277C">
      <w:pPr>
        <w:pStyle w:val="Heading3"/>
        <w:numPr>
          <w:ilvl w:val="2"/>
          <w:numId w:val="1"/>
        </w:numPr>
      </w:pPr>
      <w:bookmarkStart w:id="12" w:name="_Toc500160581"/>
      <w:r w:rsidRPr="004E42BD">
        <w:t>Produkcijska podrška</w:t>
      </w:r>
      <w:r w:rsidR="0045786D" w:rsidRPr="004E42BD">
        <w:t xml:space="preserve"> korisnicima</w:t>
      </w:r>
      <w:bookmarkEnd w:id="12"/>
    </w:p>
    <w:p w14:paraId="5AA54329" w14:textId="1C8497E3" w:rsidR="00B01F7C" w:rsidRDefault="00B01F7C" w:rsidP="0069484D">
      <w:pPr>
        <w:jc w:val="both"/>
      </w:pPr>
      <w:r w:rsidRPr="00B01F7C">
        <w:t xml:space="preserve">Nakon što </w:t>
      </w:r>
      <w:r w:rsidR="00B0030C">
        <w:t>pojedini poslovni proces</w:t>
      </w:r>
      <w:r w:rsidR="00FF4F04">
        <w:t xml:space="preserve"> </w:t>
      </w:r>
      <w:r w:rsidRPr="00B01F7C">
        <w:t>tehnički bude u potpunosti uspostavljen, testiran i pušten u produkciju,</w:t>
      </w:r>
      <w:r w:rsidR="00B0030C">
        <w:t xml:space="preserve"> Ponuditelj treba pružiti uslugu</w:t>
      </w:r>
      <w:r w:rsidRPr="00B01F7C">
        <w:t xml:space="preserve"> pojačane podrške </w:t>
      </w:r>
      <w:r w:rsidR="006833F9" w:rsidRPr="008210F7">
        <w:t xml:space="preserve">korisnicima </w:t>
      </w:r>
      <w:r w:rsidR="006833F9">
        <w:t xml:space="preserve">do potpune osposobljenosti korisnika za samostalno korištenje sustava, </w:t>
      </w:r>
      <w:r w:rsidRPr="00B01F7C">
        <w:t xml:space="preserve">bez dodatnih troškova za Naručitelja. Pojačana podrška sastoji </w:t>
      </w:r>
      <w:r w:rsidR="006833F9">
        <w:t xml:space="preserve">se </w:t>
      </w:r>
      <w:r w:rsidRPr="00B01F7C">
        <w:t xml:space="preserve">od telefonske podrške, podrške putem </w:t>
      </w:r>
      <w:r w:rsidR="00FF4F04">
        <w:t>e-</w:t>
      </w:r>
      <w:r w:rsidRPr="00B01F7C">
        <w:t>pošte ili boravka na lokaciji, ovisno o potrebama Naručitelja. Nakon iskorištenja pojačane podrške pruža se produkcijska podrška</w:t>
      </w:r>
      <w:r w:rsidR="006833F9">
        <w:t xml:space="preserve"> do isteka </w:t>
      </w:r>
      <w:r w:rsidR="006833F9" w:rsidRPr="008210F7">
        <w:t>trajanj</w:t>
      </w:r>
      <w:r w:rsidR="006833F9">
        <w:t>a</w:t>
      </w:r>
      <w:r w:rsidR="006833F9" w:rsidRPr="008210F7">
        <w:t xml:space="preserve"> </w:t>
      </w:r>
      <w:r w:rsidR="006833F9">
        <w:t>okvirnog sporazuma</w:t>
      </w:r>
      <w:r w:rsidRPr="00B01F7C">
        <w:t>.</w:t>
      </w:r>
    </w:p>
    <w:p w14:paraId="67B878F1" w14:textId="2B5FC4B0" w:rsidR="008210F7" w:rsidRPr="004E42BD" w:rsidRDefault="005A1433" w:rsidP="0075277C">
      <w:pPr>
        <w:pStyle w:val="Heading3"/>
        <w:numPr>
          <w:ilvl w:val="2"/>
          <w:numId w:val="1"/>
        </w:numPr>
      </w:pPr>
      <w:bookmarkStart w:id="13" w:name="_Toc500160582"/>
      <w:r w:rsidRPr="004E42BD">
        <w:t>Opseg jamstva</w:t>
      </w:r>
      <w:bookmarkEnd w:id="13"/>
    </w:p>
    <w:p w14:paraId="22163CBE" w14:textId="3559D139" w:rsidR="00B01F7C" w:rsidRPr="00743192" w:rsidRDefault="00B01F7C" w:rsidP="00F20447">
      <w:pPr>
        <w:jc w:val="both"/>
        <w:rPr>
          <w:rFonts w:eastAsia="Calibri"/>
        </w:rPr>
      </w:pPr>
      <w:r w:rsidRPr="004E42BD">
        <w:rPr>
          <w:rFonts w:eastAsia="Calibri"/>
        </w:rPr>
        <w:t xml:space="preserve">U cijenu sustava treba biti uključeno </w:t>
      </w:r>
      <w:r w:rsidR="00862419">
        <w:rPr>
          <w:rFonts w:eastAsia="Calibri"/>
        </w:rPr>
        <w:t>jamstvo</w:t>
      </w:r>
      <w:r w:rsidR="00556EF4" w:rsidRPr="004E42BD">
        <w:rPr>
          <w:rFonts w:eastAsia="Calibri"/>
        </w:rPr>
        <w:t>, a koji podrazumijeva razdoblje nakon p</w:t>
      </w:r>
      <w:r w:rsidRPr="004E42BD">
        <w:rPr>
          <w:rFonts w:eastAsia="Calibri"/>
        </w:rPr>
        <w:t>rimopredaje p</w:t>
      </w:r>
      <w:r w:rsidR="00556EF4" w:rsidRPr="004E42BD">
        <w:rPr>
          <w:rFonts w:eastAsia="Calibri"/>
        </w:rPr>
        <w:t>ojedine</w:t>
      </w:r>
      <w:r w:rsidRPr="004E42BD">
        <w:rPr>
          <w:rFonts w:eastAsia="Calibri"/>
        </w:rPr>
        <w:t xml:space="preserve"> zaokružene funkcionalne cjeline </w:t>
      </w:r>
      <w:r w:rsidR="00556EF4" w:rsidRPr="004E42BD">
        <w:rPr>
          <w:rFonts w:eastAsia="Calibri"/>
        </w:rPr>
        <w:t>do</w:t>
      </w:r>
      <w:r w:rsidR="004C26EA" w:rsidRPr="004E42BD">
        <w:rPr>
          <w:rFonts w:eastAsia="Calibri"/>
        </w:rPr>
        <w:t xml:space="preserve"> </w:t>
      </w:r>
      <w:r w:rsidR="00B32CF2">
        <w:rPr>
          <w:rFonts w:eastAsia="Calibri"/>
        </w:rPr>
        <w:t>trajanja posljednjeg pojedinačnog ugovora sklopljenog temeljem Okvirnog sporazuma</w:t>
      </w:r>
      <w:r w:rsidR="00F55579" w:rsidRPr="004E42BD">
        <w:rPr>
          <w:rFonts w:eastAsia="Calibri"/>
        </w:rPr>
        <w:t>.</w:t>
      </w:r>
    </w:p>
    <w:p w14:paraId="2A617044" w14:textId="3EC6228D" w:rsidR="003F2C19" w:rsidRDefault="00B87F80" w:rsidP="00F20447">
      <w:pPr>
        <w:jc w:val="both"/>
        <w:rPr>
          <w:rFonts w:eastAsia="Calibri"/>
        </w:rPr>
      </w:pPr>
      <w:r>
        <w:rPr>
          <w:rFonts w:eastAsia="Calibri"/>
        </w:rPr>
        <w:t>Ponuditelj</w:t>
      </w:r>
      <w:r w:rsidR="00B01F7C" w:rsidRPr="00743192">
        <w:rPr>
          <w:rFonts w:eastAsia="Calibri"/>
        </w:rPr>
        <w:t xml:space="preserve"> je obavezan izvršavati nadzor rada sustava. Potrebno je provoditi nadzor rada operativn</w:t>
      </w:r>
      <w:r w:rsidR="00B01F7C">
        <w:rPr>
          <w:rFonts w:eastAsia="Calibri"/>
        </w:rPr>
        <w:t>ih</w:t>
      </w:r>
      <w:r w:rsidR="00B01F7C" w:rsidRPr="00743192">
        <w:rPr>
          <w:rFonts w:eastAsia="Calibri"/>
        </w:rPr>
        <w:t xml:space="preserve"> sustava i baz</w:t>
      </w:r>
      <w:r w:rsidR="00B01F7C">
        <w:rPr>
          <w:rFonts w:eastAsia="Calibri"/>
        </w:rPr>
        <w:t>a</w:t>
      </w:r>
      <w:r w:rsidR="00B01F7C" w:rsidRPr="00743192">
        <w:rPr>
          <w:rFonts w:eastAsia="Calibri"/>
        </w:rPr>
        <w:t xml:space="preserve"> podataka, sistemskog </w:t>
      </w:r>
      <w:r w:rsidR="00B01F7C">
        <w:rPr>
          <w:rFonts w:eastAsia="Calibri"/>
        </w:rPr>
        <w:t xml:space="preserve">i aplikativnog </w:t>
      </w:r>
      <w:r w:rsidR="00B01F7C" w:rsidRPr="00743192">
        <w:rPr>
          <w:rFonts w:eastAsia="Calibri"/>
        </w:rPr>
        <w:t>softvera, provoditi dodatne optimizacije sustava kako bi se postigao optimalan rad i puna funkcionalnost sustava.</w:t>
      </w:r>
    </w:p>
    <w:p w14:paraId="0874EBA2" w14:textId="1B9E27D8" w:rsidR="00B01F7C" w:rsidRPr="00743192" w:rsidRDefault="00B01F7C" w:rsidP="00F20447">
      <w:pPr>
        <w:jc w:val="both"/>
        <w:rPr>
          <w:rFonts w:cs="Calibri"/>
        </w:rPr>
      </w:pPr>
      <w:r w:rsidRPr="00743192">
        <w:rPr>
          <w:rFonts w:cs="Calibri"/>
        </w:rPr>
        <w:t>Održavanje sustava treba obuhvatiti:</w:t>
      </w:r>
    </w:p>
    <w:p w14:paraId="088048C6" w14:textId="77777777" w:rsidR="00B01F7C" w:rsidRPr="00743192" w:rsidRDefault="00B01F7C" w:rsidP="007852EA">
      <w:pPr>
        <w:keepNext/>
        <w:ind w:left="357"/>
        <w:jc w:val="both"/>
        <w:rPr>
          <w:rFonts w:cs="Calibri"/>
          <w:b/>
          <w:bCs/>
        </w:rPr>
      </w:pPr>
      <w:r w:rsidRPr="00743192">
        <w:rPr>
          <w:rFonts w:cs="Calibri"/>
          <w:b/>
          <w:bCs/>
        </w:rPr>
        <w:t>a) Preventivno održavanje:</w:t>
      </w:r>
    </w:p>
    <w:p w14:paraId="3C7479C5" w14:textId="77777777" w:rsidR="00B01F7C" w:rsidRDefault="00B01F7C" w:rsidP="006A55D5">
      <w:pPr>
        <w:ind w:left="357"/>
        <w:jc w:val="both"/>
        <w:rPr>
          <w:rFonts w:cs="Calibri"/>
        </w:rPr>
      </w:pPr>
      <w:r w:rsidRPr="00743192">
        <w:rPr>
          <w:rFonts w:cs="Calibri"/>
        </w:rPr>
        <w:t>Preventivno održavanje treba obuhvatiti praćenje redovitog rada sustava. Kontinuirano provjeravanje rada sustava da bi se preventivno mogle obaviti sve potrebne akcije kako bi sustav uvijek optimalno radio. Preventivno održavanje potrebno je obavljati radnim danom sukladno planu održavanj</w:t>
      </w:r>
      <w:r>
        <w:rPr>
          <w:rFonts w:cs="Calibri"/>
        </w:rPr>
        <w:t>a</w:t>
      </w:r>
      <w:r w:rsidRPr="00743192">
        <w:rPr>
          <w:rFonts w:cs="Calibri"/>
        </w:rPr>
        <w:t xml:space="preserve"> sustava, kojeg odobrava Naručitelj.</w:t>
      </w:r>
    </w:p>
    <w:p w14:paraId="5B7049FD" w14:textId="77777777" w:rsidR="00B01F7C" w:rsidRDefault="00B01F7C" w:rsidP="006A55D5">
      <w:pPr>
        <w:ind w:left="357"/>
        <w:jc w:val="both"/>
        <w:rPr>
          <w:rFonts w:cs="Calibri"/>
        </w:rPr>
      </w:pPr>
      <w:r w:rsidRPr="00743192">
        <w:rPr>
          <w:rFonts w:eastAsia="Calibri"/>
        </w:rPr>
        <w:t xml:space="preserve">Preventivno održavanje odnosi se na obavezu </w:t>
      </w:r>
      <w:r>
        <w:rPr>
          <w:rFonts w:eastAsia="Calibri"/>
        </w:rPr>
        <w:t>Ponuditelja</w:t>
      </w:r>
      <w:r w:rsidRPr="00743192">
        <w:rPr>
          <w:rFonts w:eastAsia="Calibri"/>
        </w:rPr>
        <w:t xml:space="preserve"> da isporuči zakrpe za njemu poznate greške u sustavu, a koje nisu uočene tijekom testiranja i primopredaje ili tijekom testiranja novih zakrpa, neovisno o tome da li su uočene tijekom uporabe sustava. Preventivno održavanje </w:t>
      </w:r>
      <w:r>
        <w:rPr>
          <w:rFonts w:eastAsia="Calibri"/>
        </w:rPr>
        <w:t xml:space="preserve">također </w:t>
      </w:r>
      <w:r w:rsidRPr="00743192">
        <w:rPr>
          <w:rFonts w:eastAsia="Calibri"/>
        </w:rPr>
        <w:t>podrazumijeva i modifikaciju softverskog proizvoda s ciljem poboljšanja performansi proizvoda, odnosno sustava, uvođenja novih funkcionalnosti u sustav radi održanja koraka s tehnološkim razvojem hardverske/softverske i komunikacijske infrastrukture u cilju očuvanja pune funkcionalnosti sustava za korisnike Naručitelja.</w:t>
      </w:r>
    </w:p>
    <w:p w14:paraId="7DD35D6D" w14:textId="77777777" w:rsidR="00B01F7C" w:rsidRPr="00743192" w:rsidRDefault="00B01F7C" w:rsidP="007852EA">
      <w:pPr>
        <w:keepNext/>
        <w:ind w:left="357"/>
        <w:jc w:val="both"/>
        <w:rPr>
          <w:rFonts w:cs="Calibri"/>
          <w:b/>
          <w:bCs/>
        </w:rPr>
      </w:pPr>
      <w:r w:rsidRPr="00743192">
        <w:rPr>
          <w:rFonts w:cs="Calibri"/>
          <w:b/>
          <w:bCs/>
        </w:rPr>
        <w:t>b) Korektivno održavanje:</w:t>
      </w:r>
    </w:p>
    <w:p w14:paraId="30B41BBB" w14:textId="77777777" w:rsidR="00B01F7C" w:rsidRDefault="00B01F7C" w:rsidP="006A55D5">
      <w:pPr>
        <w:ind w:left="357"/>
        <w:jc w:val="both"/>
        <w:rPr>
          <w:rFonts w:cs="Calibri"/>
        </w:rPr>
      </w:pPr>
      <w:r w:rsidRPr="00743192">
        <w:rPr>
          <w:rFonts w:cs="Calibri"/>
        </w:rPr>
        <w:t>Korektivno održavanje treba obuhvatiti otklanjanje uzroka zastoja u radu sustava po prijavi zastoja ili neispravnosti u radu od strane Naručitelja ili ovlaštenog predstavnika Naručitelja.</w:t>
      </w:r>
    </w:p>
    <w:p w14:paraId="0898959A" w14:textId="77777777" w:rsidR="00B01F7C" w:rsidRPr="000C7811" w:rsidRDefault="00B01F7C" w:rsidP="006A55D5">
      <w:pPr>
        <w:ind w:left="357"/>
        <w:jc w:val="both"/>
        <w:rPr>
          <w:rFonts w:cs="Calibri"/>
        </w:rPr>
      </w:pPr>
      <w:r w:rsidRPr="000C7811">
        <w:rPr>
          <w:rFonts w:cs="Calibri"/>
        </w:rPr>
        <w:t>Korektivno održavanje odnosi se na obvezu Ponuditelja da isporuči zakrpe za greške uočene tijekom rada sustava, a koje nisu uočene tijekom testiranja i primopredaje ili tijekom testiranja novih zakrpa.</w:t>
      </w:r>
    </w:p>
    <w:p w14:paraId="560CF912" w14:textId="77777777" w:rsidR="00B01F7C" w:rsidRPr="00743192" w:rsidRDefault="00B01F7C" w:rsidP="007852EA">
      <w:pPr>
        <w:keepNext/>
        <w:ind w:left="357"/>
        <w:jc w:val="both"/>
        <w:rPr>
          <w:rFonts w:cs="Calibri"/>
          <w:b/>
          <w:bCs/>
        </w:rPr>
      </w:pPr>
      <w:r w:rsidRPr="00743192">
        <w:rPr>
          <w:rFonts w:cs="Calibri"/>
          <w:b/>
          <w:bCs/>
        </w:rPr>
        <w:t>c) Tehnološko usavršavanje:</w:t>
      </w:r>
    </w:p>
    <w:p w14:paraId="4ABC1156" w14:textId="77777777" w:rsidR="00B01F7C" w:rsidRDefault="00B01F7C" w:rsidP="006A55D5">
      <w:pPr>
        <w:ind w:left="357"/>
        <w:jc w:val="both"/>
        <w:rPr>
          <w:rFonts w:cs="Calibri"/>
        </w:rPr>
      </w:pPr>
      <w:r w:rsidRPr="00743192">
        <w:rPr>
          <w:rFonts w:cs="Calibri"/>
        </w:rPr>
        <w:t>Tehnološko usavršavanje treba obuhvatiti odgovarajuću prilagodbu sustava i podataka novim verzijama operativnih sustava, sustava za upravljanje relacijskim bazama podataka, web poslužiteljima, internet preglednika i ostalih programskih alata, prema procjeni Ponuditelja. Isporučitelj treba kontinuirano razvijati sustav i u pogledu ergonomije korištenja, performansi i slično.</w:t>
      </w:r>
    </w:p>
    <w:p w14:paraId="7D6B59BE" w14:textId="77777777" w:rsidR="00B01F7C" w:rsidRPr="00743192" w:rsidRDefault="00B01F7C" w:rsidP="007852EA">
      <w:pPr>
        <w:keepNext/>
        <w:ind w:left="357"/>
        <w:jc w:val="both"/>
        <w:rPr>
          <w:rFonts w:cs="Calibri"/>
          <w:b/>
          <w:bCs/>
        </w:rPr>
      </w:pPr>
      <w:r w:rsidRPr="00743192">
        <w:rPr>
          <w:rFonts w:cs="Calibri"/>
          <w:b/>
          <w:bCs/>
        </w:rPr>
        <w:t>d) Usklađenje sustava s promjenama zakonskih propisa</w:t>
      </w:r>
    </w:p>
    <w:p w14:paraId="1A5EC5B0" w14:textId="77777777" w:rsidR="00B01F7C" w:rsidRPr="00743192" w:rsidRDefault="00B01F7C" w:rsidP="006A55D5">
      <w:pPr>
        <w:ind w:left="357"/>
        <w:jc w:val="both"/>
        <w:rPr>
          <w:rFonts w:cs="Calibri"/>
        </w:rPr>
      </w:pPr>
      <w:r w:rsidRPr="00743192">
        <w:rPr>
          <w:rFonts w:cs="Calibri"/>
        </w:rPr>
        <w:t>Ponuditelj će sustav uskladiti s promjenama zakonskih propisa u roku od 30 dana od dana objave propisa u Narodnim novinama, odnosno od dana primitka obavijesti od Naručitelja bez posebne naknade.</w:t>
      </w:r>
    </w:p>
    <w:p w14:paraId="40D2A78F" w14:textId="439C0088" w:rsidR="00B01F7C" w:rsidRDefault="00B01F7C" w:rsidP="006A55D5">
      <w:pPr>
        <w:ind w:left="357"/>
        <w:jc w:val="both"/>
        <w:rPr>
          <w:rFonts w:cs="Calibri"/>
        </w:rPr>
      </w:pPr>
      <w:r w:rsidRPr="00743192">
        <w:rPr>
          <w:rFonts w:cs="Calibri"/>
        </w:rPr>
        <w:t>Ponuditelj jamči da će kontinuirano pratiti pozitivne propise koji uređuju područje pojedinog dijela informacijskog sustava te da će u slučaju promjene pozitivnih propisa reagirati i izvršiti promjene u informacijskom sustavu ili prema napomeni Naručitelja.</w:t>
      </w:r>
    </w:p>
    <w:p w14:paraId="133D4583" w14:textId="4FC98087" w:rsidR="00B01F7C" w:rsidRPr="003F5D0D" w:rsidRDefault="00B01F7C" w:rsidP="00F20447">
      <w:pPr>
        <w:jc w:val="both"/>
        <w:rPr>
          <w:rFonts w:eastAsia="Calibri" w:cs="Arial"/>
        </w:rPr>
      </w:pPr>
      <w:r w:rsidRPr="003F5D0D">
        <w:rPr>
          <w:rFonts w:eastAsia="Calibri" w:cs="Arial"/>
        </w:rPr>
        <w:t>Zahtjevi Naručitelja, pogreške (odstupanje od definiranih funkcionalnosti) i neusklađenosti aplikacijskog sustava klasificirati će se prema Tablici prioriteta navedenoj u</w:t>
      </w:r>
      <w:r>
        <w:rPr>
          <w:rFonts w:eastAsia="Calibri" w:cs="Arial"/>
        </w:rPr>
        <w:t xml:space="preserve"> nastavku. Samu razinu prioriteta određuje Naručitelj </w:t>
      </w:r>
      <w:r w:rsidR="00C250EB">
        <w:rPr>
          <w:rFonts w:eastAsia="Calibri" w:cs="Arial"/>
        </w:rPr>
        <w:t>sukladno vlastitoj procjeni utjecaja na poslovanje. I</w:t>
      </w:r>
      <w:r>
        <w:rPr>
          <w:rFonts w:eastAsia="Calibri" w:cs="Arial"/>
        </w:rPr>
        <w:t xml:space="preserve">stovremeno se obvezuje staviti </w:t>
      </w:r>
      <w:r w:rsidR="002A4CA7">
        <w:rPr>
          <w:rFonts w:eastAsia="Calibri" w:cs="Arial"/>
        </w:rPr>
        <w:t>adekvatne interne korisnike na raspolaganje Ponuditelju.</w:t>
      </w:r>
    </w:p>
    <w:p w14:paraId="1519649C" w14:textId="0A0CBD49" w:rsidR="00B01F7C" w:rsidRPr="003F5D0D" w:rsidRDefault="002A4CA7" w:rsidP="006A55D5">
      <w:pPr>
        <w:ind w:left="357"/>
        <w:jc w:val="both"/>
        <w:rPr>
          <w:rFonts w:eastAsia="Calibri" w:cs="Arial"/>
          <w:b/>
        </w:rPr>
      </w:pPr>
      <w:r>
        <w:rPr>
          <w:rFonts w:eastAsia="Calibri" w:cs="Arial"/>
          <w:b/>
        </w:rPr>
        <w:t>Tablica prioriteta: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536"/>
      </w:tblGrid>
      <w:tr w:rsidR="00B01F7C" w:rsidRPr="00400828" w14:paraId="33BB9181" w14:textId="77777777" w:rsidTr="00400828">
        <w:trPr>
          <w:jc w:val="center"/>
        </w:trPr>
        <w:tc>
          <w:tcPr>
            <w:tcW w:w="4536" w:type="dxa"/>
            <w:shd w:val="clear" w:color="auto" w:fill="F2F2F2" w:themeFill="background1" w:themeFillShade="F2"/>
            <w:vAlign w:val="center"/>
          </w:tcPr>
          <w:p w14:paraId="3DC10D4A" w14:textId="4243D865" w:rsidR="00B01F7C" w:rsidRPr="00400828" w:rsidRDefault="00400828" w:rsidP="00400828">
            <w:pPr>
              <w:keepNext/>
              <w:spacing w:after="0"/>
              <w:jc w:val="both"/>
              <w:rPr>
                <w:rFonts w:cs="Calibri"/>
                <w:b/>
                <w:bCs/>
              </w:rPr>
            </w:pPr>
            <w:r w:rsidRPr="00400828">
              <w:rPr>
                <w:rFonts w:cs="Calibri"/>
                <w:b/>
                <w:bCs/>
              </w:rPr>
              <w:t>Razina prioriteta</w:t>
            </w:r>
          </w:p>
        </w:tc>
        <w:tc>
          <w:tcPr>
            <w:tcW w:w="4536" w:type="dxa"/>
            <w:shd w:val="clear" w:color="auto" w:fill="F2F2F2" w:themeFill="background1" w:themeFillShade="F2"/>
            <w:vAlign w:val="center"/>
          </w:tcPr>
          <w:p w14:paraId="3227963E" w14:textId="63AC5D57" w:rsidR="00B01F7C" w:rsidRPr="00400828" w:rsidRDefault="00400828" w:rsidP="0069484D">
            <w:pPr>
              <w:spacing w:after="0"/>
              <w:jc w:val="both"/>
              <w:rPr>
                <w:rFonts w:cs="Calibri"/>
                <w:b/>
              </w:rPr>
            </w:pPr>
            <w:r w:rsidRPr="00400828">
              <w:rPr>
                <w:rFonts w:cs="Calibri"/>
                <w:b/>
              </w:rPr>
              <w:t>Utjecaj na poslovanje</w:t>
            </w:r>
          </w:p>
        </w:tc>
      </w:tr>
      <w:tr w:rsidR="00400828" w:rsidRPr="00743192" w14:paraId="7F3AFA6D" w14:textId="77777777" w:rsidTr="00426DA0">
        <w:trPr>
          <w:jc w:val="center"/>
        </w:trPr>
        <w:tc>
          <w:tcPr>
            <w:tcW w:w="4536" w:type="dxa"/>
            <w:vAlign w:val="center"/>
          </w:tcPr>
          <w:p w14:paraId="5B550914" w14:textId="790C6488" w:rsidR="00400828" w:rsidRPr="00743192" w:rsidRDefault="00400828" w:rsidP="00400828">
            <w:pPr>
              <w:spacing w:after="0"/>
              <w:jc w:val="both"/>
              <w:rPr>
                <w:rFonts w:cs="Calibri"/>
              </w:rPr>
            </w:pPr>
            <w:r>
              <w:rPr>
                <w:rFonts w:cs="Calibri"/>
              </w:rPr>
              <w:t>A – Potpuni pad sustava</w:t>
            </w:r>
          </w:p>
        </w:tc>
        <w:tc>
          <w:tcPr>
            <w:tcW w:w="4536" w:type="dxa"/>
            <w:vAlign w:val="center"/>
          </w:tcPr>
          <w:p w14:paraId="684A2359" w14:textId="414961C6" w:rsidR="00400828" w:rsidRPr="00743192" w:rsidRDefault="00400828" w:rsidP="0069484D">
            <w:pPr>
              <w:spacing w:after="0"/>
              <w:jc w:val="both"/>
              <w:rPr>
                <w:rFonts w:cs="Calibri"/>
              </w:rPr>
            </w:pPr>
            <w:r w:rsidRPr="00400828">
              <w:rPr>
                <w:rFonts w:cs="Calibri"/>
              </w:rPr>
              <w:t>Poslovni proces je u potpunosti stao.</w:t>
            </w:r>
          </w:p>
        </w:tc>
      </w:tr>
      <w:tr w:rsidR="00B01F7C" w:rsidRPr="00743192" w14:paraId="3999FD9A" w14:textId="77777777" w:rsidTr="00426DA0">
        <w:trPr>
          <w:jc w:val="center"/>
        </w:trPr>
        <w:tc>
          <w:tcPr>
            <w:tcW w:w="4536" w:type="dxa"/>
            <w:vAlign w:val="center"/>
          </w:tcPr>
          <w:p w14:paraId="03859F80" w14:textId="5F831031" w:rsidR="00B01F7C" w:rsidRPr="00743192" w:rsidRDefault="00B01F7C" w:rsidP="00400828">
            <w:pPr>
              <w:spacing w:after="0"/>
              <w:jc w:val="both"/>
              <w:rPr>
                <w:rFonts w:cs="Calibri"/>
              </w:rPr>
            </w:pPr>
            <w:r w:rsidRPr="00743192">
              <w:rPr>
                <w:rFonts w:cs="Calibri"/>
              </w:rPr>
              <w:t>B –</w:t>
            </w:r>
            <w:r w:rsidR="00426DA0">
              <w:rPr>
                <w:rFonts w:cs="Calibri"/>
              </w:rPr>
              <w:t xml:space="preserve"> </w:t>
            </w:r>
            <w:r w:rsidR="00400828">
              <w:rPr>
                <w:rFonts w:cs="Calibri"/>
              </w:rPr>
              <w:t>Djelomični pad sustava</w:t>
            </w:r>
          </w:p>
        </w:tc>
        <w:tc>
          <w:tcPr>
            <w:tcW w:w="4536" w:type="dxa"/>
            <w:vAlign w:val="center"/>
          </w:tcPr>
          <w:p w14:paraId="384491CB" w14:textId="77777777" w:rsidR="00B01F7C" w:rsidRPr="00743192" w:rsidRDefault="00B01F7C" w:rsidP="0069484D">
            <w:pPr>
              <w:spacing w:after="0"/>
              <w:jc w:val="both"/>
              <w:rPr>
                <w:rFonts w:cs="Calibri"/>
              </w:rPr>
            </w:pPr>
            <w:r w:rsidRPr="00743192">
              <w:rPr>
                <w:rFonts w:cs="Calibri"/>
              </w:rPr>
              <w:t>Poslovni proces je u funkciji ali znatno otežan.</w:t>
            </w:r>
          </w:p>
        </w:tc>
      </w:tr>
      <w:tr w:rsidR="00B01F7C" w:rsidRPr="00743192" w14:paraId="13B9607B" w14:textId="77777777" w:rsidTr="00426DA0">
        <w:trPr>
          <w:jc w:val="center"/>
        </w:trPr>
        <w:tc>
          <w:tcPr>
            <w:tcW w:w="4536" w:type="dxa"/>
            <w:vAlign w:val="center"/>
          </w:tcPr>
          <w:p w14:paraId="76259092" w14:textId="05142CBB" w:rsidR="00B01F7C" w:rsidRPr="00743192" w:rsidRDefault="00B01F7C" w:rsidP="00400828">
            <w:pPr>
              <w:spacing w:after="0"/>
              <w:jc w:val="both"/>
              <w:rPr>
                <w:rFonts w:cs="Calibri"/>
              </w:rPr>
            </w:pPr>
            <w:r w:rsidRPr="00743192">
              <w:rPr>
                <w:rFonts w:cs="Calibri"/>
              </w:rPr>
              <w:t>C –</w:t>
            </w:r>
            <w:r w:rsidR="00426DA0">
              <w:rPr>
                <w:rFonts w:cs="Calibri"/>
              </w:rPr>
              <w:t xml:space="preserve"> </w:t>
            </w:r>
            <w:r w:rsidR="00400828">
              <w:rPr>
                <w:rFonts w:cs="Calibri"/>
              </w:rPr>
              <w:t>Značajan utjecaj</w:t>
            </w:r>
          </w:p>
        </w:tc>
        <w:tc>
          <w:tcPr>
            <w:tcW w:w="4536" w:type="dxa"/>
            <w:vAlign w:val="center"/>
          </w:tcPr>
          <w:p w14:paraId="1A283657" w14:textId="77777777" w:rsidR="00B01F7C" w:rsidRPr="00743192" w:rsidRDefault="00B01F7C" w:rsidP="0069484D">
            <w:pPr>
              <w:spacing w:after="0"/>
              <w:jc w:val="both"/>
              <w:rPr>
                <w:rFonts w:cs="Calibri"/>
              </w:rPr>
            </w:pPr>
            <w:r w:rsidRPr="00743192">
              <w:rPr>
                <w:rFonts w:cs="Calibri"/>
              </w:rPr>
              <w:t>Poslovni proces je ugrožen, ali u funkciji.</w:t>
            </w:r>
          </w:p>
        </w:tc>
      </w:tr>
      <w:tr w:rsidR="00B01F7C" w:rsidRPr="00743192" w14:paraId="10A9B06A" w14:textId="77777777" w:rsidTr="00426DA0">
        <w:trPr>
          <w:jc w:val="center"/>
        </w:trPr>
        <w:tc>
          <w:tcPr>
            <w:tcW w:w="4536" w:type="dxa"/>
            <w:vAlign w:val="center"/>
          </w:tcPr>
          <w:p w14:paraId="0C14597E" w14:textId="018E6439" w:rsidR="00B01F7C" w:rsidRPr="00743192" w:rsidRDefault="00B01F7C" w:rsidP="00400828">
            <w:pPr>
              <w:spacing w:after="0"/>
              <w:jc w:val="both"/>
              <w:rPr>
                <w:rFonts w:cs="Calibri"/>
              </w:rPr>
            </w:pPr>
            <w:r w:rsidRPr="00743192">
              <w:rPr>
                <w:rFonts w:cs="Calibri"/>
              </w:rPr>
              <w:t>D –</w:t>
            </w:r>
            <w:r w:rsidR="00426DA0">
              <w:rPr>
                <w:rFonts w:cs="Calibri"/>
              </w:rPr>
              <w:t xml:space="preserve"> </w:t>
            </w:r>
            <w:r w:rsidR="00400828">
              <w:rPr>
                <w:rFonts w:cs="Calibri"/>
              </w:rPr>
              <w:t>Ograničen utjecaj</w:t>
            </w:r>
          </w:p>
        </w:tc>
        <w:tc>
          <w:tcPr>
            <w:tcW w:w="4536" w:type="dxa"/>
            <w:vAlign w:val="center"/>
          </w:tcPr>
          <w:p w14:paraId="03B9F99D" w14:textId="77777777" w:rsidR="00B01F7C" w:rsidRPr="00743192" w:rsidRDefault="00B01F7C" w:rsidP="0069484D">
            <w:pPr>
              <w:spacing w:after="0"/>
              <w:jc w:val="both"/>
              <w:rPr>
                <w:rFonts w:cs="Calibri"/>
              </w:rPr>
            </w:pPr>
            <w:r w:rsidRPr="00743192">
              <w:rPr>
                <w:rFonts w:cs="Calibri"/>
              </w:rPr>
              <w:t>Potreban nadzor ponašanja sustava.</w:t>
            </w:r>
          </w:p>
        </w:tc>
      </w:tr>
    </w:tbl>
    <w:p w14:paraId="09726D80" w14:textId="77777777" w:rsidR="002A4CA7" w:rsidRDefault="00B01F7C" w:rsidP="00426DA0">
      <w:pPr>
        <w:spacing w:before="160"/>
        <w:jc w:val="both"/>
        <w:rPr>
          <w:rFonts w:eastAsia="Calibri" w:cs="Arial"/>
        </w:rPr>
      </w:pPr>
      <w:r w:rsidRPr="003F5D0D">
        <w:rPr>
          <w:rFonts w:eastAsia="Calibri" w:cs="Arial"/>
        </w:rPr>
        <w:t>U skladu s postavljenim razinama prioriteta, Ponuditelj treba postupati prema dobrim pravilima struke kako bi:</w:t>
      </w:r>
    </w:p>
    <w:p w14:paraId="24F864D0" w14:textId="77777777" w:rsidR="002A4CA7" w:rsidRDefault="002A4CA7" w:rsidP="006A55D5">
      <w:pPr>
        <w:pStyle w:val="ListParagraph"/>
        <w:widowControl w:val="0"/>
        <w:numPr>
          <w:ilvl w:val="0"/>
          <w:numId w:val="6"/>
        </w:numPr>
        <w:overflowPunct w:val="0"/>
        <w:autoSpaceDE w:val="0"/>
        <w:autoSpaceDN w:val="0"/>
        <w:adjustRightInd w:val="0"/>
        <w:spacing w:before="60" w:after="0"/>
        <w:ind w:left="641" w:hanging="284"/>
        <w:jc w:val="both"/>
        <w:textAlignment w:val="baseline"/>
        <w:rPr>
          <w:rFonts w:cs="Calibri"/>
        </w:rPr>
      </w:pPr>
      <w:r w:rsidRPr="002A4CA7">
        <w:rPr>
          <w:rFonts w:eastAsia="Calibri" w:cs="Arial"/>
        </w:rPr>
        <w:t>z</w:t>
      </w:r>
      <w:r w:rsidR="00B01F7C" w:rsidRPr="002A4CA7">
        <w:rPr>
          <w:rFonts w:cs="Calibri"/>
        </w:rPr>
        <w:t>adovoljio vremena odziva prema Tablici ciljanih odzivnih vremena,</w:t>
      </w:r>
    </w:p>
    <w:p w14:paraId="2F28C398" w14:textId="3E121020" w:rsidR="00B01F7C" w:rsidRPr="002A4CA7" w:rsidRDefault="001E2C2E" w:rsidP="006A55D5">
      <w:pPr>
        <w:pStyle w:val="ListParagraph"/>
        <w:widowControl w:val="0"/>
        <w:numPr>
          <w:ilvl w:val="0"/>
          <w:numId w:val="6"/>
        </w:numPr>
        <w:overflowPunct w:val="0"/>
        <w:autoSpaceDE w:val="0"/>
        <w:autoSpaceDN w:val="0"/>
        <w:adjustRightInd w:val="0"/>
        <w:spacing w:before="60" w:after="0"/>
        <w:ind w:left="641" w:hanging="284"/>
        <w:jc w:val="both"/>
        <w:textAlignment w:val="baseline"/>
        <w:rPr>
          <w:rFonts w:cs="Calibri"/>
        </w:rPr>
      </w:pPr>
      <w:r>
        <w:rPr>
          <w:rFonts w:cs="Calibri"/>
        </w:rPr>
        <w:t>o</w:t>
      </w:r>
      <w:r w:rsidR="00B01F7C" w:rsidRPr="002A4CA7">
        <w:rPr>
          <w:rFonts w:cs="Calibri"/>
        </w:rPr>
        <w:t>sigurao rješenje problema u skladu sa definiranim vremenima za rješavanje problema, određenim u Tablici ciljanih odzivnih vremena.</w:t>
      </w:r>
    </w:p>
    <w:p w14:paraId="2982932C" w14:textId="77777777" w:rsidR="002A4CA7" w:rsidRDefault="00B01F7C" w:rsidP="00426DA0">
      <w:pPr>
        <w:spacing w:before="160"/>
        <w:jc w:val="both"/>
        <w:rPr>
          <w:rFonts w:eastAsia="Calibri" w:cs="Arial"/>
        </w:rPr>
      </w:pPr>
      <w:r w:rsidRPr="003F5D0D">
        <w:rPr>
          <w:rFonts w:eastAsia="Calibri" w:cs="Arial"/>
        </w:rPr>
        <w:t>Prijava problema obavlja se:</w:t>
      </w:r>
    </w:p>
    <w:p w14:paraId="25E572A9" w14:textId="77777777" w:rsidR="002A4CA7" w:rsidRDefault="00B01F7C" w:rsidP="0069484D">
      <w:pPr>
        <w:pStyle w:val="ListParagraph"/>
        <w:numPr>
          <w:ilvl w:val="0"/>
          <w:numId w:val="8"/>
        </w:numPr>
        <w:spacing w:after="0"/>
        <w:jc w:val="both"/>
        <w:rPr>
          <w:rFonts w:cs="Calibri"/>
        </w:rPr>
      </w:pPr>
      <w:r w:rsidRPr="002A4CA7">
        <w:rPr>
          <w:rFonts w:cs="Calibri"/>
        </w:rPr>
        <w:t>putem e-maila,</w:t>
      </w:r>
    </w:p>
    <w:p w14:paraId="74DD310F" w14:textId="77777777" w:rsidR="002A4CA7" w:rsidRDefault="00B01F7C" w:rsidP="0069484D">
      <w:pPr>
        <w:pStyle w:val="ListParagraph"/>
        <w:numPr>
          <w:ilvl w:val="0"/>
          <w:numId w:val="8"/>
        </w:numPr>
        <w:spacing w:after="0"/>
        <w:jc w:val="both"/>
        <w:rPr>
          <w:rFonts w:cs="Calibri"/>
        </w:rPr>
      </w:pPr>
      <w:r w:rsidRPr="002A4CA7">
        <w:rPr>
          <w:rFonts w:cs="Calibri"/>
        </w:rPr>
        <w:t>telefonom uz popratni e-mail ili</w:t>
      </w:r>
    </w:p>
    <w:p w14:paraId="56411B3A" w14:textId="3070DD0E" w:rsidR="00B01F7C" w:rsidRPr="002A4CA7" w:rsidRDefault="00B01F7C" w:rsidP="0069484D">
      <w:pPr>
        <w:pStyle w:val="ListParagraph"/>
        <w:numPr>
          <w:ilvl w:val="0"/>
          <w:numId w:val="8"/>
        </w:numPr>
        <w:spacing w:after="0"/>
        <w:jc w:val="both"/>
        <w:rPr>
          <w:rFonts w:cs="Calibri"/>
        </w:rPr>
      </w:pPr>
      <w:r w:rsidRPr="002A4CA7">
        <w:rPr>
          <w:rFonts w:cs="Calibri"/>
        </w:rPr>
        <w:t>putem web sučelja.</w:t>
      </w:r>
    </w:p>
    <w:p w14:paraId="1ABE7364" w14:textId="64AFF785" w:rsidR="00B01F7C" w:rsidRPr="003F5D0D" w:rsidRDefault="00B01F7C" w:rsidP="00426DA0">
      <w:pPr>
        <w:spacing w:before="160"/>
        <w:jc w:val="both"/>
        <w:rPr>
          <w:rFonts w:eastAsia="Calibri" w:cs="Arial"/>
        </w:rPr>
      </w:pPr>
      <w:r w:rsidRPr="003F5D0D">
        <w:rPr>
          <w:rFonts w:eastAsia="Calibri" w:cs="Arial"/>
        </w:rPr>
        <w:t>Ponuditelj je dužan osigurati praćenje statusa prijavljenih problema putem web sučelja.</w:t>
      </w:r>
    </w:p>
    <w:p w14:paraId="175D7C5A" w14:textId="4FF9C73F" w:rsidR="00B01F7C" w:rsidRPr="003F5D0D" w:rsidRDefault="002A4CA7" w:rsidP="00A54740">
      <w:pPr>
        <w:keepNext/>
        <w:ind w:left="357"/>
        <w:jc w:val="both"/>
        <w:rPr>
          <w:rFonts w:eastAsia="Calibri" w:cs="Arial"/>
          <w:b/>
        </w:rPr>
      </w:pPr>
      <w:r w:rsidRPr="003F5D0D">
        <w:rPr>
          <w:rFonts w:eastAsia="Calibri" w:cs="Arial"/>
          <w:b/>
        </w:rPr>
        <w:t>Tablica ciljanih odzivnih vremena</w:t>
      </w:r>
      <w:r>
        <w:rPr>
          <w:rFonts w:eastAsia="Calibri" w:cs="Arial"/>
          <w: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1134"/>
        <w:gridCol w:w="1701"/>
        <w:gridCol w:w="1985"/>
        <w:gridCol w:w="4253"/>
      </w:tblGrid>
      <w:tr w:rsidR="00B01F7C" w:rsidRPr="00743192" w14:paraId="0BFBFAB0" w14:textId="77777777" w:rsidTr="00EA6E88">
        <w:trPr>
          <w:cantSplit/>
          <w:jc w:val="center"/>
        </w:trPr>
        <w:tc>
          <w:tcPr>
            <w:tcW w:w="1134" w:type="dxa"/>
            <w:shd w:val="clear" w:color="auto" w:fill="F2F2F2"/>
            <w:vAlign w:val="center"/>
          </w:tcPr>
          <w:p w14:paraId="787844EF" w14:textId="6B4BA220" w:rsidR="00B01F7C" w:rsidRPr="00743192" w:rsidRDefault="009B3433" w:rsidP="0069484D">
            <w:pPr>
              <w:keepNext/>
              <w:spacing w:after="0"/>
              <w:jc w:val="both"/>
              <w:rPr>
                <w:rFonts w:cs="Calibri"/>
                <w:b/>
                <w:bCs/>
              </w:rPr>
            </w:pPr>
            <w:r>
              <w:rPr>
                <w:rFonts w:cs="Calibri"/>
                <w:b/>
                <w:bCs/>
              </w:rPr>
              <w:t>Razina</w:t>
            </w:r>
            <w:r w:rsidR="00B01F7C" w:rsidRPr="00743192">
              <w:rPr>
                <w:rFonts w:cs="Calibri"/>
                <w:b/>
                <w:bCs/>
              </w:rPr>
              <w:t xml:space="preserve"> prioriteta</w:t>
            </w:r>
          </w:p>
        </w:tc>
        <w:tc>
          <w:tcPr>
            <w:tcW w:w="1701" w:type="dxa"/>
            <w:shd w:val="clear" w:color="auto" w:fill="F2F2F2"/>
            <w:vAlign w:val="center"/>
          </w:tcPr>
          <w:p w14:paraId="38F98687" w14:textId="77777777" w:rsidR="00B01F7C" w:rsidRPr="00743192" w:rsidRDefault="00B01F7C" w:rsidP="0069484D">
            <w:pPr>
              <w:keepNext/>
              <w:spacing w:after="0"/>
              <w:jc w:val="both"/>
              <w:rPr>
                <w:rFonts w:cs="Calibri"/>
                <w:b/>
                <w:bCs/>
              </w:rPr>
            </w:pPr>
            <w:r w:rsidRPr="00743192">
              <w:rPr>
                <w:rFonts w:cs="Calibri"/>
                <w:b/>
                <w:bCs/>
              </w:rPr>
              <w:t>Inicijalno odzivno vrijeme</w:t>
            </w:r>
          </w:p>
        </w:tc>
        <w:tc>
          <w:tcPr>
            <w:tcW w:w="1985" w:type="dxa"/>
            <w:shd w:val="clear" w:color="auto" w:fill="F2F2F2"/>
            <w:vAlign w:val="center"/>
          </w:tcPr>
          <w:p w14:paraId="57AAACB4" w14:textId="77777777" w:rsidR="00B01F7C" w:rsidRPr="00743192" w:rsidRDefault="00B01F7C" w:rsidP="0069484D">
            <w:pPr>
              <w:keepNext/>
              <w:spacing w:after="0"/>
              <w:jc w:val="both"/>
              <w:rPr>
                <w:rFonts w:cs="Calibri"/>
                <w:b/>
                <w:bCs/>
              </w:rPr>
            </w:pPr>
            <w:r w:rsidRPr="00743192">
              <w:rPr>
                <w:rFonts w:cs="Calibri"/>
                <w:b/>
                <w:bCs/>
              </w:rPr>
              <w:t>Ciljano vrijeme za rješenje zahtjeva</w:t>
            </w:r>
          </w:p>
        </w:tc>
        <w:tc>
          <w:tcPr>
            <w:tcW w:w="4253" w:type="dxa"/>
            <w:shd w:val="clear" w:color="auto" w:fill="F2F2F2"/>
            <w:vAlign w:val="center"/>
          </w:tcPr>
          <w:p w14:paraId="49B0500E" w14:textId="77777777" w:rsidR="00B01F7C" w:rsidRPr="00743192" w:rsidRDefault="00B01F7C" w:rsidP="0069484D">
            <w:pPr>
              <w:keepNext/>
              <w:spacing w:after="0"/>
              <w:jc w:val="both"/>
              <w:rPr>
                <w:rFonts w:cs="Calibri"/>
                <w:b/>
                <w:bCs/>
              </w:rPr>
            </w:pPr>
            <w:r w:rsidRPr="00743192">
              <w:rPr>
                <w:rFonts w:cs="Calibri"/>
                <w:b/>
                <w:bCs/>
              </w:rPr>
              <w:t>Način podrške</w:t>
            </w:r>
          </w:p>
        </w:tc>
      </w:tr>
      <w:tr w:rsidR="00B01F7C" w:rsidRPr="00743192" w14:paraId="15F5F6B6" w14:textId="77777777" w:rsidTr="00EA6E88">
        <w:trPr>
          <w:cantSplit/>
          <w:jc w:val="center"/>
        </w:trPr>
        <w:tc>
          <w:tcPr>
            <w:tcW w:w="1134" w:type="dxa"/>
            <w:vAlign w:val="center"/>
          </w:tcPr>
          <w:p w14:paraId="5CCCDDFE" w14:textId="77777777" w:rsidR="00B01F7C" w:rsidRPr="00743192" w:rsidRDefault="00B01F7C" w:rsidP="0069484D">
            <w:pPr>
              <w:spacing w:after="0"/>
              <w:jc w:val="both"/>
              <w:rPr>
                <w:rFonts w:cs="Calibri"/>
              </w:rPr>
            </w:pPr>
            <w:r w:rsidRPr="00743192">
              <w:rPr>
                <w:rFonts w:cs="Calibri"/>
              </w:rPr>
              <w:t>A</w:t>
            </w:r>
          </w:p>
        </w:tc>
        <w:tc>
          <w:tcPr>
            <w:tcW w:w="1701" w:type="dxa"/>
            <w:vAlign w:val="center"/>
          </w:tcPr>
          <w:p w14:paraId="3A6D51FC" w14:textId="77777777" w:rsidR="00B01F7C" w:rsidRPr="00743192" w:rsidRDefault="00B01F7C" w:rsidP="0069484D">
            <w:pPr>
              <w:keepNext/>
              <w:spacing w:after="0"/>
              <w:jc w:val="both"/>
              <w:rPr>
                <w:rFonts w:cs="Calibri"/>
              </w:rPr>
            </w:pPr>
            <w:r w:rsidRPr="00743192">
              <w:rPr>
                <w:rFonts w:cs="Calibri"/>
              </w:rPr>
              <w:t>30 minuta</w:t>
            </w:r>
          </w:p>
        </w:tc>
        <w:tc>
          <w:tcPr>
            <w:tcW w:w="1985" w:type="dxa"/>
            <w:vAlign w:val="center"/>
          </w:tcPr>
          <w:p w14:paraId="0EEEFBEE" w14:textId="77777777" w:rsidR="00B01F7C" w:rsidRPr="00743192" w:rsidRDefault="00B01F7C" w:rsidP="0069484D">
            <w:pPr>
              <w:keepNext/>
              <w:spacing w:after="0"/>
              <w:jc w:val="both"/>
              <w:rPr>
                <w:rFonts w:cs="Calibri"/>
              </w:rPr>
            </w:pPr>
            <w:r w:rsidRPr="00743192">
              <w:rPr>
                <w:rFonts w:cs="Calibri"/>
              </w:rPr>
              <w:t>4 sata</w:t>
            </w:r>
          </w:p>
        </w:tc>
        <w:tc>
          <w:tcPr>
            <w:tcW w:w="4253" w:type="dxa"/>
            <w:vAlign w:val="center"/>
          </w:tcPr>
          <w:p w14:paraId="0143829A" w14:textId="77777777" w:rsidR="00B01F7C" w:rsidRPr="00743192" w:rsidRDefault="00B01F7C" w:rsidP="0069484D">
            <w:pPr>
              <w:keepNext/>
              <w:spacing w:after="0"/>
              <w:jc w:val="both"/>
              <w:rPr>
                <w:rFonts w:cs="Calibri"/>
              </w:rPr>
            </w:pPr>
            <w:r w:rsidRPr="00743192">
              <w:rPr>
                <w:rFonts w:cs="Calibri"/>
              </w:rPr>
              <w:t>Na rješavanju problema će se raditi dok se ne pronađe rješenje.</w:t>
            </w:r>
          </w:p>
        </w:tc>
      </w:tr>
      <w:tr w:rsidR="00B01F7C" w:rsidRPr="00743192" w14:paraId="07B2BD6F" w14:textId="77777777" w:rsidTr="00EA6E88">
        <w:trPr>
          <w:cantSplit/>
          <w:jc w:val="center"/>
        </w:trPr>
        <w:tc>
          <w:tcPr>
            <w:tcW w:w="1134" w:type="dxa"/>
            <w:vAlign w:val="center"/>
          </w:tcPr>
          <w:p w14:paraId="18065067" w14:textId="77777777" w:rsidR="00B01F7C" w:rsidRPr="00743192" w:rsidRDefault="00B01F7C" w:rsidP="0069484D">
            <w:pPr>
              <w:spacing w:after="0"/>
              <w:jc w:val="both"/>
              <w:rPr>
                <w:rFonts w:cs="Calibri"/>
              </w:rPr>
            </w:pPr>
            <w:r w:rsidRPr="00743192">
              <w:rPr>
                <w:rFonts w:cs="Calibri"/>
              </w:rPr>
              <w:t>B</w:t>
            </w:r>
          </w:p>
        </w:tc>
        <w:tc>
          <w:tcPr>
            <w:tcW w:w="1701" w:type="dxa"/>
            <w:vAlign w:val="center"/>
          </w:tcPr>
          <w:p w14:paraId="45474BCF" w14:textId="77777777" w:rsidR="00B01F7C" w:rsidRPr="00743192" w:rsidRDefault="00B01F7C" w:rsidP="0069484D">
            <w:pPr>
              <w:spacing w:after="0"/>
              <w:jc w:val="both"/>
              <w:rPr>
                <w:rFonts w:cs="Calibri"/>
              </w:rPr>
            </w:pPr>
            <w:r w:rsidRPr="00743192">
              <w:rPr>
                <w:rFonts w:cs="Calibri"/>
              </w:rPr>
              <w:t>2 sata</w:t>
            </w:r>
          </w:p>
        </w:tc>
        <w:tc>
          <w:tcPr>
            <w:tcW w:w="1985" w:type="dxa"/>
            <w:vAlign w:val="center"/>
          </w:tcPr>
          <w:p w14:paraId="5B3411DC" w14:textId="77777777" w:rsidR="00B01F7C" w:rsidRPr="00743192" w:rsidRDefault="00B01F7C" w:rsidP="0069484D">
            <w:pPr>
              <w:spacing w:after="0"/>
              <w:jc w:val="both"/>
              <w:rPr>
                <w:rFonts w:cs="Calibri"/>
              </w:rPr>
            </w:pPr>
            <w:r w:rsidRPr="00743192">
              <w:rPr>
                <w:rFonts w:cs="Calibri"/>
              </w:rPr>
              <w:t>8 sati</w:t>
            </w:r>
          </w:p>
        </w:tc>
        <w:tc>
          <w:tcPr>
            <w:tcW w:w="4253" w:type="dxa"/>
            <w:vAlign w:val="center"/>
          </w:tcPr>
          <w:p w14:paraId="779E1C5B" w14:textId="77777777" w:rsidR="00B01F7C" w:rsidRPr="00743192" w:rsidRDefault="00B01F7C" w:rsidP="0069484D">
            <w:pPr>
              <w:spacing w:after="0"/>
              <w:jc w:val="both"/>
              <w:rPr>
                <w:rFonts w:cs="Calibri"/>
              </w:rPr>
            </w:pPr>
            <w:r w:rsidRPr="00743192">
              <w:rPr>
                <w:rFonts w:cs="Calibri"/>
              </w:rPr>
              <w:t>Na rješavanju problema će se raditi dok se ne pronađe rješenje.</w:t>
            </w:r>
          </w:p>
        </w:tc>
      </w:tr>
      <w:tr w:rsidR="00B01F7C" w:rsidRPr="00743192" w14:paraId="6833ADAA" w14:textId="77777777" w:rsidTr="00EA6E88">
        <w:trPr>
          <w:cantSplit/>
          <w:jc w:val="center"/>
        </w:trPr>
        <w:tc>
          <w:tcPr>
            <w:tcW w:w="1134" w:type="dxa"/>
            <w:vAlign w:val="center"/>
          </w:tcPr>
          <w:p w14:paraId="6F19EDDD" w14:textId="77777777" w:rsidR="00B01F7C" w:rsidRPr="00743192" w:rsidRDefault="00B01F7C" w:rsidP="0069484D">
            <w:pPr>
              <w:spacing w:after="0"/>
              <w:jc w:val="both"/>
              <w:rPr>
                <w:rFonts w:cs="Calibri"/>
              </w:rPr>
            </w:pPr>
            <w:r w:rsidRPr="00743192">
              <w:rPr>
                <w:rFonts w:cs="Calibri"/>
              </w:rPr>
              <w:t>C</w:t>
            </w:r>
          </w:p>
        </w:tc>
        <w:tc>
          <w:tcPr>
            <w:tcW w:w="1701" w:type="dxa"/>
            <w:vAlign w:val="center"/>
          </w:tcPr>
          <w:p w14:paraId="50C72D5F" w14:textId="77777777" w:rsidR="00B01F7C" w:rsidRPr="00743192" w:rsidRDefault="00B01F7C" w:rsidP="0069484D">
            <w:pPr>
              <w:spacing w:after="0"/>
              <w:jc w:val="both"/>
              <w:rPr>
                <w:rFonts w:cs="Calibri"/>
              </w:rPr>
            </w:pPr>
            <w:r w:rsidRPr="00743192">
              <w:rPr>
                <w:rFonts w:cs="Calibri"/>
              </w:rPr>
              <w:t>4-8 sati</w:t>
            </w:r>
          </w:p>
        </w:tc>
        <w:tc>
          <w:tcPr>
            <w:tcW w:w="1985" w:type="dxa"/>
            <w:vAlign w:val="center"/>
          </w:tcPr>
          <w:p w14:paraId="0424798C" w14:textId="77777777" w:rsidR="00B01F7C" w:rsidRPr="00743192" w:rsidRDefault="00B01F7C" w:rsidP="0069484D">
            <w:pPr>
              <w:spacing w:after="0"/>
              <w:jc w:val="both"/>
              <w:rPr>
                <w:rFonts w:cs="Calibri"/>
              </w:rPr>
            </w:pPr>
            <w:r w:rsidRPr="00743192">
              <w:rPr>
                <w:rFonts w:cs="Calibri"/>
              </w:rPr>
              <w:t>Manje od 2 dana</w:t>
            </w:r>
          </w:p>
        </w:tc>
        <w:tc>
          <w:tcPr>
            <w:tcW w:w="4253" w:type="dxa"/>
            <w:vAlign w:val="center"/>
          </w:tcPr>
          <w:p w14:paraId="06578FC8" w14:textId="77777777" w:rsidR="00B01F7C" w:rsidRPr="00743192" w:rsidRDefault="00B01F7C" w:rsidP="0069484D">
            <w:pPr>
              <w:spacing w:after="0"/>
              <w:jc w:val="both"/>
              <w:rPr>
                <w:rFonts w:cs="Calibri"/>
              </w:rPr>
            </w:pPr>
            <w:r w:rsidRPr="00743192">
              <w:rPr>
                <w:rFonts w:cs="Calibri"/>
              </w:rPr>
              <w:t>Rješavanju problema će se pristupiti u dogovoru sa Naručiteljem, a u vrijeme kada će to izazvati najmanje ometanja.</w:t>
            </w:r>
          </w:p>
        </w:tc>
      </w:tr>
      <w:tr w:rsidR="00B01F7C" w:rsidRPr="00743192" w14:paraId="669DF367" w14:textId="77777777" w:rsidTr="00EA6E88">
        <w:trPr>
          <w:cantSplit/>
          <w:jc w:val="center"/>
        </w:trPr>
        <w:tc>
          <w:tcPr>
            <w:tcW w:w="1134" w:type="dxa"/>
            <w:vAlign w:val="center"/>
          </w:tcPr>
          <w:p w14:paraId="219A53F0" w14:textId="77777777" w:rsidR="00B01F7C" w:rsidRPr="00743192" w:rsidRDefault="00B01F7C" w:rsidP="0069484D">
            <w:pPr>
              <w:spacing w:after="0"/>
              <w:jc w:val="both"/>
              <w:rPr>
                <w:rFonts w:cs="Calibri"/>
              </w:rPr>
            </w:pPr>
            <w:r w:rsidRPr="00743192">
              <w:rPr>
                <w:rFonts w:cs="Calibri"/>
              </w:rPr>
              <w:t>D</w:t>
            </w:r>
          </w:p>
        </w:tc>
        <w:tc>
          <w:tcPr>
            <w:tcW w:w="1701" w:type="dxa"/>
            <w:vAlign w:val="center"/>
          </w:tcPr>
          <w:p w14:paraId="3892D75C" w14:textId="77777777" w:rsidR="00B01F7C" w:rsidRPr="00743192" w:rsidRDefault="00B01F7C" w:rsidP="0069484D">
            <w:pPr>
              <w:spacing w:after="0"/>
              <w:jc w:val="both"/>
              <w:rPr>
                <w:rFonts w:cs="Calibri"/>
              </w:rPr>
            </w:pPr>
            <w:r w:rsidRPr="00743192">
              <w:rPr>
                <w:rFonts w:cs="Calibri"/>
              </w:rPr>
              <w:t>2 dana</w:t>
            </w:r>
          </w:p>
        </w:tc>
        <w:tc>
          <w:tcPr>
            <w:tcW w:w="1985" w:type="dxa"/>
            <w:vAlign w:val="center"/>
          </w:tcPr>
          <w:p w14:paraId="745CAE99" w14:textId="77777777" w:rsidR="00B01F7C" w:rsidRPr="00743192" w:rsidRDefault="00B01F7C" w:rsidP="0069484D">
            <w:pPr>
              <w:spacing w:after="0"/>
              <w:jc w:val="both"/>
              <w:rPr>
                <w:rFonts w:cs="Calibri"/>
              </w:rPr>
            </w:pPr>
            <w:r w:rsidRPr="00743192">
              <w:rPr>
                <w:rFonts w:cs="Calibri"/>
              </w:rPr>
              <w:t>1 tjedan</w:t>
            </w:r>
          </w:p>
        </w:tc>
        <w:tc>
          <w:tcPr>
            <w:tcW w:w="4253" w:type="dxa"/>
            <w:vAlign w:val="center"/>
          </w:tcPr>
          <w:p w14:paraId="22A31D0B" w14:textId="77777777" w:rsidR="00B01F7C" w:rsidRPr="00743192" w:rsidRDefault="00B01F7C" w:rsidP="0069484D">
            <w:pPr>
              <w:spacing w:after="0"/>
              <w:jc w:val="both"/>
              <w:rPr>
                <w:rFonts w:cs="Calibri"/>
              </w:rPr>
            </w:pPr>
            <w:r w:rsidRPr="00743192">
              <w:rPr>
                <w:rFonts w:cs="Calibri"/>
              </w:rPr>
              <w:t>Problem će se rješavati u skladu sa redovnim poslovanjem Ponuditelja.</w:t>
            </w:r>
          </w:p>
        </w:tc>
      </w:tr>
    </w:tbl>
    <w:p w14:paraId="7ACA4B6B" w14:textId="7A2CD3AC" w:rsidR="008210F7" w:rsidRPr="00C14805" w:rsidRDefault="008210F7" w:rsidP="0075277C">
      <w:pPr>
        <w:pStyle w:val="Heading3"/>
        <w:numPr>
          <w:ilvl w:val="2"/>
          <w:numId w:val="1"/>
        </w:numPr>
      </w:pPr>
      <w:bookmarkStart w:id="14" w:name="_Toc500160583"/>
      <w:r w:rsidRPr="00C14805">
        <w:t>Rok isporuke sustava</w:t>
      </w:r>
      <w:bookmarkEnd w:id="14"/>
    </w:p>
    <w:p w14:paraId="24A9A633" w14:textId="0D4544E7" w:rsidR="008F5AA2" w:rsidRDefault="008F5AA2" w:rsidP="0069484D">
      <w:pPr>
        <w:jc w:val="both"/>
      </w:pPr>
      <w:r>
        <w:t>Kao rezultat postupka javne nabave s odabranim Ponuditeljem će biti potpisan okvirni sporazum. Pojedinačnim godišnjim ugovorima definirat će se cjeline za isporuku Naručitelju.</w:t>
      </w:r>
    </w:p>
    <w:p w14:paraId="7CF6F6DE" w14:textId="1718BB5B" w:rsidR="008F5AA2" w:rsidRDefault="008F5AA2" w:rsidP="0069484D">
      <w:pPr>
        <w:jc w:val="both"/>
      </w:pPr>
      <w:r w:rsidRPr="008F5AA2">
        <w:t xml:space="preserve">Rok isporuke elemenata sustava koji su predmet </w:t>
      </w:r>
      <w:r>
        <w:t>prvog pojedinačnog ugovora</w:t>
      </w:r>
      <w:r w:rsidRPr="008F5AA2">
        <w:t xml:space="preserve"> je najviše 180 dana od dana potpisa Ugovora.</w:t>
      </w:r>
    </w:p>
    <w:p w14:paraId="72A326A8" w14:textId="56D7832E" w:rsidR="00275F49" w:rsidRDefault="00275F49" w:rsidP="0075277C">
      <w:pPr>
        <w:pStyle w:val="Heading2"/>
        <w:numPr>
          <w:ilvl w:val="1"/>
          <w:numId w:val="1"/>
        </w:numPr>
        <w:jc w:val="both"/>
      </w:pPr>
      <w:bookmarkStart w:id="15" w:name="_Toc500160584"/>
      <w:r>
        <w:t>Poslovni procesi</w:t>
      </w:r>
      <w:bookmarkEnd w:id="15"/>
    </w:p>
    <w:p w14:paraId="206F5043" w14:textId="6DE301EC" w:rsidR="0053601D" w:rsidRPr="00743192" w:rsidRDefault="0053601D" w:rsidP="00463BAD">
      <w:pPr>
        <w:jc w:val="both"/>
      </w:pPr>
      <w:r w:rsidRPr="00743192">
        <w:t>Sustav treba podržavati sve poslovne procese HERA-e u onim segmentima koje obuhvaća sustav koji se nabavlja. Primarno to su procesi:</w:t>
      </w:r>
    </w:p>
    <w:p w14:paraId="614E71B6" w14:textId="49AF5106" w:rsidR="0053601D" w:rsidRPr="0053601D" w:rsidRDefault="0053601D" w:rsidP="00463BAD">
      <w:pPr>
        <w:pStyle w:val="ListParagraph"/>
        <w:numPr>
          <w:ilvl w:val="0"/>
          <w:numId w:val="15"/>
        </w:numPr>
        <w:ind w:left="714" w:hanging="357"/>
        <w:jc w:val="both"/>
      </w:pPr>
      <w:r w:rsidRPr="0053601D">
        <w:rPr>
          <w:b/>
        </w:rPr>
        <w:t>Osnovni procesi:</w:t>
      </w:r>
    </w:p>
    <w:p w14:paraId="0D18097A" w14:textId="77777777" w:rsidR="0053601D" w:rsidRDefault="0053601D" w:rsidP="00167937">
      <w:pPr>
        <w:pStyle w:val="ListParagraph"/>
        <w:numPr>
          <w:ilvl w:val="0"/>
          <w:numId w:val="12"/>
        </w:numPr>
        <w:spacing w:after="60"/>
        <w:ind w:left="1066" w:hanging="357"/>
        <w:jc w:val="both"/>
      </w:pPr>
      <w:r w:rsidRPr="00743192">
        <w:t>Uredsko poslovanje: upravljanje dokumentima</w:t>
      </w:r>
    </w:p>
    <w:p w14:paraId="5BD0EC47" w14:textId="078F55B3" w:rsidR="00CB07DC" w:rsidRPr="00743192" w:rsidRDefault="00CB07DC" w:rsidP="00CB07DC">
      <w:pPr>
        <w:pStyle w:val="ListParagraph"/>
        <w:numPr>
          <w:ilvl w:val="0"/>
          <w:numId w:val="12"/>
        </w:numPr>
        <w:spacing w:after="60"/>
        <w:jc w:val="both"/>
      </w:pPr>
      <w:r w:rsidRPr="00CB07DC">
        <w:t>Upravljanje dozvolama energetskih subjekata</w:t>
      </w:r>
    </w:p>
    <w:p w14:paraId="6E30522D" w14:textId="77777777" w:rsidR="0053601D" w:rsidRPr="00743192" w:rsidRDefault="0053601D" w:rsidP="00167937">
      <w:pPr>
        <w:pStyle w:val="ListParagraph"/>
        <w:numPr>
          <w:ilvl w:val="0"/>
          <w:numId w:val="12"/>
        </w:numPr>
        <w:spacing w:after="60"/>
        <w:ind w:left="1066" w:hanging="357"/>
        <w:jc w:val="both"/>
      </w:pPr>
      <w:r w:rsidRPr="00743192">
        <w:t>Rješavanje upita, predstavki i prigovora</w:t>
      </w:r>
    </w:p>
    <w:p w14:paraId="4ECD85C7" w14:textId="77777777" w:rsidR="0053601D" w:rsidRPr="00743192" w:rsidRDefault="0053601D" w:rsidP="00167937">
      <w:pPr>
        <w:pStyle w:val="ListParagraph"/>
        <w:numPr>
          <w:ilvl w:val="0"/>
          <w:numId w:val="12"/>
        </w:numPr>
        <w:spacing w:after="60"/>
        <w:ind w:left="1066" w:hanging="357"/>
        <w:jc w:val="both"/>
      </w:pPr>
      <w:r w:rsidRPr="00743192">
        <w:t>Upravljanje žalbenim postupcima</w:t>
      </w:r>
    </w:p>
    <w:p w14:paraId="3D0C4B84" w14:textId="77777777" w:rsidR="00CB07DC" w:rsidRDefault="00CB07DC" w:rsidP="00CB07DC">
      <w:pPr>
        <w:pStyle w:val="ListParagraph"/>
        <w:numPr>
          <w:ilvl w:val="0"/>
          <w:numId w:val="12"/>
        </w:numPr>
        <w:spacing w:after="60"/>
        <w:ind w:left="1066" w:hanging="357"/>
        <w:jc w:val="both"/>
      </w:pPr>
      <w:r w:rsidRPr="00196C1B">
        <w:t>Upravljanje Registrom dozvola za obavljanje energetskih djelatnosti</w:t>
      </w:r>
    </w:p>
    <w:p w14:paraId="1BB9EDA4" w14:textId="77777777" w:rsidR="00CB07DC" w:rsidRDefault="00CB07DC" w:rsidP="00CB07DC">
      <w:pPr>
        <w:pStyle w:val="ListParagraph"/>
        <w:numPr>
          <w:ilvl w:val="0"/>
          <w:numId w:val="12"/>
        </w:numPr>
        <w:spacing w:after="60"/>
        <w:ind w:left="1066" w:hanging="357"/>
        <w:jc w:val="both"/>
      </w:pPr>
      <w:r>
        <w:t xml:space="preserve">Upravljanje </w:t>
      </w:r>
      <w:r w:rsidRPr="00A720C1">
        <w:t>Regist</w:t>
      </w:r>
      <w:r>
        <w:t>rom</w:t>
      </w:r>
      <w:r w:rsidRPr="00A720C1">
        <w:t xml:space="preserve"> kupaca toplinske energije</w:t>
      </w:r>
    </w:p>
    <w:p w14:paraId="60EBD325" w14:textId="77777777" w:rsidR="00CB07DC" w:rsidRPr="00A720C1" w:rsidRDefault="00CB07DC" w:rsidP="00CB07DC">
      <w:pPr>
        <w:pStyle w:val="ListParagraph"/>
        <w:numPr>
          <w:ilvl w:val="0"/>
          <w:numId w:val="12"/>
        </w:numPr>
        <w:spacing w:after="60"/>
        <w:ind w:left="1066" w:hanging="357"/>
        <w:jc w:val="both"/>
      </w:pPr>
      <w:r>
        <w:t xml:space="preserve">Upravljanje </w:t>
      </w:r>
      <w:r w:rsidRPr="00A720C1">
        <w:t>Regist</w:t>
      </w:r>
      <w:r>
        <w:t>rom</w:t>
      </w:r>
      <w:r w:rsidRPr="00A720C1">
        <w:t xml:space="preserve"> energetskih subjekata</w:t>
      </w:r>
    </w:p>
    <w:p w14:paraId="1017DFD7" w14:textId="77777777" w:rsidR="004C6660" w:rsidRDefault="004C6660" w:rsidP="004C6660">
      <w:pPr>
        <w:pStyle w:val="ListParagraph"/>
        <w:numPr>
          <w:ilvl w:val="0"/>
          <w:numId w:val="12"/>
        </w:numPr>
        <w:spacing w:after="60"/>
        <w:ind w:left="1066" w:hanging="357"/>
        <w:jc w:val="both"/>
      </w:pPr>
      <w:r>
        <w:t xml:space="preserve">Upravljanje Registrom rješenja za </w:t>
      </w:r>
      <w:proofErr w:type="spellStart"/>
      <w:r>
        <w:t>PP</w:t>
      </w:r>
      <w:proofErr w:type="spellEnd"/>
    </w:p>
    <w:p w14:paraId="5148C310" w14:textId="5D921BCA" w:rsidR="00CB07DC" w:rsidRPr="00743192" w:rsidRDefault="00CB07DC" w:rsidP="00CB07DC">
      <w:pPr>
        <w:pStyle w:val="ListParagraph"/>
        <w:numPr>
          <w:ilvl w:val="0"/>
          <w:numId w:val="12"/>
        </w:numPr>
        <w:spacing w:after="60"/>
        <w:ind w:left="1066" w:hanging="357"/>
        <w:jc w:val="both"/>
      </w:pPr>
      <w:r w:rsidRPr="00743192">
        <w:t>Kontrola i nadzor energetskih subjekata</w:t>
      </w:r>
    </w:p>
    <w:p w14:paraId="3B0D8BBC" w14:textId="77777777" w:rsidR="00CB07DC" w:rsidRDefault="00CB07DC" w:rsidP="00CB07DC">
      <w:pPr>
        <w:pStyle w:val="ListParagraph"/>
        <w:numPr>
          <w:ilvl w:val="0"/>
          <w:numId w:val="12"/>
        </w:numPr>
        <w:spacing w:after="60"/>
        <w:ind w:left="1066" w:hanging="357"/>
        <w:jc w:val="both"/>
      </w:pPr>
      <w:r w:rsidRPr="00743192">
        <w:t>Upravljanje rješenjima o statusu povlaštenog proizvođača energije</w:t>
      </w:r>
    </w:p>
    <w:p w14:paraId="3D91FFD4" w14:textId="77777777" w:rsidR="0053601D" w:rsidRPr="00743192" w:rsidRDefault="0053601D" w:rsidP="00167937">
      <w:pPr>
        <w:pStyle w:val="ListParagraph"/>
        <w:numPr>
          <w:ilvl w:val="0"/>
          <w:numId w:val="12"/>
        </w:numPr>
        <w:spacing w:after="60"/>
        <w:ind w:left="1066" w:hanging="357"/>
        <w:jc w:val="both"/>
      </w:pPr>
      <w:r w:rsidRPr="00743192">
        <w:t>Priprema i donošenje odluka Upravnog vijeća</w:t>
      </w:r>
    </w:p>
    <w:p w14:paraId="2326D57E" w14:textId="4EA99D46" w:rsidR="00CB07DC" w:rsidRDefault="008701D1" w:rsidP="00CB07DC">
      <w:pPr>
        <w:pStyle w:val="ListParagraph"/>
        <w:numPr>
          <w:ilvl w:val="0"/>
          <w:numId w:val="12"/>
        </w:numPr>
        <w:spacing w:after="60"/>
        <w:ind w:left="1066" w:hanging="357"/>
        <w:jc w:val="both"/>
      </w:pPr>
      <w:r>
        <w:t>Priprema</w:t>
      </w:r>
      <w:r w:rsidR="00CB07DC" w:rsidRPr="00A720C1">
        <w:t xml:space="preserve"> i upravljanje sjednicama </w:t>
      </w:r>
      <w:r w:rsidR="00CB07DC">
        <w:t>Upravnog vijeća</w:t>
      </w:r>
    </w:p>
    <w:p w14:paraId="25104E5F" w14:textId="77777777" w:rsidR="0053601D" w:rsidRDefault="0053601D" w:rsidP="00167937">
      <w:pPr>
        <w:pStyle w:val="ListParagraph"/>
        <w:numPr>
          <w:ilvl w:val="0"/>
          <w:numId w:val="12"/>
        </w:numPr>
        <w:spacing w:after="60"/>
        <w:ind w:left="1066" w:hanging="357"/>
        <w:jc w:val="both"/>
      </w:pPr>
      <w:r w:rsidRPr="00743192">
        <w:t>Normativa – izrada podzakonskih akata</w:t>
      </w:r>
    </w:p>
    <w:p w14:paraId="21A64FBB" w14:textId="1D1E9828" w:rsidR="00080D27" w:rsidRPr="00743192" w:rsidRDefault="00080D27" w:rsidP="00080D27">
      <w:pPr>
        <w:pStyle w:val="ListParagraph"/>
        <w:numPr>
          <w:ilvl w:val="0"/>
          <w:numId w:val="12"/>
        </w:numPr>
        <w:spacing w:after="60"/>
        <w:jc w:val="both"/>
      </w:pPr>
      <w:r w:rsidRPr="00080D27">
        <w:t>Implementacija sustava za upravljanje znanjem i izgradnja baze znanja</w:t>
      </w:r>
    </w:p>
    <w:p w14:paraId="65C42539" w14:textId="1AD3A8E3" w:rsidR="0053601D" w:rsidRPr="0053601D" w:rsidRDefault="008701D1" w:rsidP="00167937">
      <w:pPr>
        <w:pStyle w:val="ListParagraph"/>
        <w:numPr>
          <w:ilvl w:val="0"/>
          <w:numId w:val="12"/>
        </w:numPr>
        <w:spacing w:after="60"/>
        <w:ind w:left="1066" w:hanging="357"/>
        <w:jc w:val="both"/>
      </w:pPr>
      <w:r>
        <w:t>U</w:t>
      </w:r>
      <w:r w:rsidR="00D369CA" w:rsidRPr="00D369CA">
        <w:t>pravljanje aktivnostima i projektima vezani</w:t>
      </w:r>
      <w:r w:rsidR="00AF0EA0">
        <w:t>ma</w:t>
      </w:r>
      <w:r w:rsidR="00D369CA" w:rsidRPr="00D369CA">
        <w:t xml:space="preserve"> uz međunarodnu suradnju</w:t>
      </w:r>
    </w:p>
    <w:p w14:paraId="76FD81F6" w14:textId="07569F0F" w:rsidR="0053601D" w:rsidRPr="0053601D" w:rsidRDefault="0053601D" w:rsidP="00D374A2">
      <w:pPr>
        <w:pStyle w:val="ListParagraph"/>
        <w:numPr>
          <w:ilvl w:val="0"/>
          <w:numId w:val="15"/>
        </w:numPr>
        <w:spacing w:before="120"/>
        <w:ind w:left="714" w:hanging="357"/>
        <w:jc w:val="both"/>
        <w:rPr>
          <w:b/>
        </w:rPr>
      </w:pPr>
      <w:r w:rsidRPr="0053601D">
        <w:rPr>
          <w:b/>
        </w:rPr>
        <w:t>Prateći procesi:</w:t>
      </w:r>
    </w:p>
    <w:p w14:paraId="459CC00C" w14:textId="30849B11" w:rsidR="006210F7" w:rsidRDefault="0076659B" w:rsidP="00167937">
      <w:pPr>
        <w:pStyle w:val="ListParagraph"/>
        <w:numPr>
          <w:ilvl w:val="0"/>
          <w:numId w:val="12"/>
        </w:numPr>
        <w:spacing w:after="60"/>
        <w:ind w:left="1066" w:hanging="357"/>
        <w:jc w:val="both"/>
      </w:pPr>
      <w:r w:rsidRPr="0076659B">
        <w:t>Upravljanje sadržajem internetskog portala</w:t>
      </w:r>
    </w:p>
    <w:p w14:paraId="2721BE89" w14:textId="35A4F9CD" w:rsidR="006210F7" w:rsidRDefault="00EA680B" w:rsidP="00167937">
      <w:pPr>
        <w:pStyle w:val="ListParagraph"/>
        <w:numPr>
          <w:ilvl w:val="0"/>
          <w:numId w:val="12"/>
        </w:numPr>
        <w:spacing w:after="60"/>
        <w:ind w:left="1066" w:hanging="357"/>
        <w:jc w:val="both"/>
      </w:pPr>
      <w:r>
        <w:t>Digit</w:t>
      </w:r>
      <w:r w:rsidR="006210F7">
        <w:t xml:space="preserve">alizacija procesa </w:t>
      </w:r>
      <w:r w:rsidR="00E56FFF">
        <w:t>odobravanja</w:t>
      </w:r>
      <w:r w:rsidR="006210F7">
        <w:t xml:space="preserve"> računa</w:t>
      </w:r>
    </w:p>
    <w:p w14:paraId="294338F7" w14:textId="77777777" w:rsidR="006210F7" w:rsidRDefault="00EA680B" w:rsidP="00167937">
      <w:pPr>
        <w:pStyle w:val="ListParagraph"/>
        <w:numPr>
          <w:ilvl w:val="0"/>
          <w:numId w:val="12"/>
        </w:numPr>
        <w:spacing w:after="60"/>
        <w:ind w:left="1066" w:hanging="357"/>
        <w:jc w:val="both"/>
      </w:pPr>
      <w:r>
        <w:t>Pojednost</w:t>
      </w:r>
      <w:r w:rsidR="006210F7">
        <w:t>avljenje procesa putnih naloga</w:t>
      </w:r>
    </w:p>
    <w:p w14:paraId="59EFE3AA" w14:textId="7566EDC4" w:rsidR="00AD6276" w:rsidRDefault="0063671B" w:rsidP="00AD6276">
      <w:pPr>
        <w:pStyle w:val="ListParagraph"/>
        <w:numPr>
          <w:ilvl w:val="0"/>
          <w:numId w:val="12"/>
        </w:numPr>
        <w:spacing w:after="60"/>
        <w:ind w:left="1066" w:hanging="357"/>
        <w:jc w:val="both"/>
      </w:pPr>
      <w:r>
        <w:t>Upravljanje nabavom</w:t>
      </w:r>
    </w:p>
    <w:p w14:paraId="2296665C" w14:textId="63904EB5" w:rsidR="000C690C" w:rsidRDefault="000C690C" w:rsidP="000C690C">
      <w:pPr>
        <w:pStyle w:val="ListParagraph"/>
        <w:numPr>
          <w:ilvl w:val="0"/>
          <w:numId w:val="12"/>
        </w:numPr>
        <w:spacing w:after="60"/>
        <w:jc w:val="both"/>
      </w:pPr>
      <w:r w:rsidRPr="00AD6276">
        <w:t>Obrada financijskih izvještaja</w:t>
      </w:r>
    </w:p>
    <w:p w14:paraId="0F3E22E1" w14:textId="7FE01E7B" w:rsidR="00C6262A" w:rsidRDefault="00C6262A" w:rsidP="0069484D">
      <w:pPr>
        <w:spacing w:before="60" w:after="0"/>
        <w:jc w:val="both"/>
      </w:pPr>
    </w:p>
    <w:p w14:paraId="50F95B6F" w14:textId="2036340B" w:rsidR="00FD7C47" w:rsidRDefault="00FD7C47" w:rsidP="0069484D">
      <w:pPr>
        <w:jc w:val="both"/>
      </w:pPr>
      <w:r w:rsidRPr="004E42BD">
        <w:t>Procesi su opisani u studiji „BUDUĆE STANJE POSLOVNIH PROCESA HERA (TO-BE)“, koj</w:t>
      </w:r>
      <w:r w:rsidR="007F2D62" w:rsidRPr="004E42BD">
        <w:t xml:space="preserve">a je </w:t>
      </w:r>
      <w:r w:rsidR="004E42BD" w:rsidRPr="004E42BD">
        <w:t>dostupna potencijalnim Ponuditeljima na zahtjev uz prethodni potpis Izjave o povjerljivosti.</w:t>
      </w:r>
      <w:r w:rsidRPr="00FD7C47">
        <w:t xml:space="preserve"> NAPOMENA: Navedena studija sastavljena je 2016. na temelju analize poslovnih procesa Naručitelja te predstavlja izraz budućeg željenog stanja. Prilikom implementacije novog informatičkog sustava treba uzeti u obzir moguća odstupanja od procesa opisanih u Studiji koja su uvjetovana zakonskim, organizacijskim ili drugim promjenama te će stoga biti potrebno konzultirati za to određene radnike Naručitelja radi usklađenja sa stvarnim potrebama Naručitelja.</w:t>
      </w:r>
      <w:r w:rsidR="00260E99">
        <w:t xml:space="preserve"> </w:t>
      </w:r>
    </w:p>
    <w:p w14:paraId="5A77512D" w14:textId="4F6332C9" w:rsidR="00260E99" w:rsidRDefault="00260E99" w:rsidP="0069484D">
      <w:pPr>
        <w:jc w:val="both"/>
      </w:pPr>
      <w:r>
        <w:t xml:space="preserve">Dodatno, </w:t>
      </w:r>
      <w:r>
        <w:rPr>
          <w:rFonts w:eastAsia="Times New Roman"/>
        </w:rPr>
        <w:t xml:space="preserve">procesi pod rednim brojevima od 14 do 17 su detaljnije razrađeni u </w:t>
      </w:r>
      <w:r w:rsidRPr="0053601D">
        <w:t>studiji „BUDUĆE STANJE POSLOVNIH PROCESA HERA (TO-BE)“</w:t>
      </w:r>
      <w:r>
        <w:t>, ali njihovi funkcionalni zahtjevi nisu detaljno raspisan</w:t>
      </w:r>
      <w:r w:rsidR="008E07D0">
        <w:t>i</w:t>
      </w:r>
      <w:r>
        <w:t xml:space="preserve"> u ovom dokumentu. Procesi pod rednim brojevima od 18 do 20 nisu detaljnije razrađeni u </w:t>
      </w:r>
      <w:r w:rsidRPr="0053601D">
        <w:t>studiji „BUDUĆE STANJE POSLOVNIH PROCESA HERA (TO-BE)“</w:t>
      </w:r>
      <w:r>
        <w:t xml:space="preserve"> te će za njihovu implementaciju biti potrebna dodatna analiza u suradnji s Naručiteljem, a za što je troškovnikom predviđena stavka.</w:t>
      </w:r>
    </w:p>
    <w:p w14:paraId="4CAC2E80" w14:textId="7872281C" w:rsidR="006210F7" w:rsidRDefault="006210F7" w:rsidP="0069484D">
      <w:pPr>
        <w:jc w:val="both"/>
      </w:pPr>
      <w:r>
        <w:t>Kako bi se osigurao konstantni napredak u implementaciji novog informacijskog sustava HERA-e, predviđena je fazna isporuka zaokruženih funkcionalnih cjelina sustava kojima se informatiziraju gore navedeni osnovni i prateći poslovni procesi. Temeljem jasno definiranih utjecaja implementacije pojedinih elemenata kroz vrijeme te eventualnu međuovisnost pojedinih elemenata, predložena je sljedeća dinamika isporuka:</w:t>
      </w:r>
    </w:p>
    <w:p w14:paraId="1AC78938" w14:textId="77777777" w:rsidR="003163EC" w:rsidRDefault="003163EC" w:rsidP="0069484D">
      <w:pPr>
        <w:jc w:val="both"/>
      </w:pPr>
    </w:p>
    <w:tbl>
      <w:tblPr>
        <w:tblW w:w="9213"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284"/>
        <w:gridCol w:w="2552"/>
        <w:gridCol w:w="425"/>
        <w:gridCol w:w="425"/>
        <w:gridCol w:w="425"/>
        <w:gridCol w:w="425"/>
        <w:gridCol w:w="425"/>
        <w:gridCol w:w="425"/>
        <w:gridCol w:w="425"/>
        <w:gridCol w:w="567"/>
        <w:gridCol w:w="2835"/>
      </w:tblGrid>
      <w:tr w:rsidR="006638D7" w:rsidRPr="00AD796C" w14:paraId="72677085" w14:textId="51280357" w:rsidTr="00371A03">
        <w:trPr>
          <w:cantSplit/>
          <w:jc w:val="center"/>
        </w:trPr>
        <w:tc>
          <w:tcPr>
            <w:tcW w:w="284" w:type="dxa"/>
          </w:tcPr>
          <w:p w14:paraId="05219EB8" w14:textId="62AA7AE8" w:rsidR="006638D7" w:rsidRPr="00AD796C" w:rsidRDefault="006638D7" w:rsidP="006638D7">
            <w:pPr>
              <w:spacing w:after="0"/>
              <w:jc w:val="center"/>
              <w:rPr>
                <w:rFonts w:ascii="Calibri" w:eastAsia="Times New Roman" w:hAnsi="Calibri" w:cs="Calibri"/>
                <w:b/>
                <w:color w:val="000000"/>
                <w:sz w:val="20"/>
                <w:szCs w:val="20"/>
                <w:lang w:eastAsia="hr-HR"/>
              </w:rPr>
            </w:pPr>
          </w:p>
        </w:tc>
        <w:tc>
          <w:tcPr>
            <w:tcW w:w="2552" w:type="dxa"/>
            <w:tcBorders>
              <w:right w:val="double" w:sz="2" w:space="0" w:color="auto"/>
            </w:tcBorders>
            <w:shd w:val="clear" w:color="auto" w:fill="auto"/>
            <w:noWrap/>
          </w:tcPr>
          <w:p w14:paraId="7EB63B17" w14:textId="1407AA6C" w:rsidR="006638D7" w:rsidRPr="00AD796C" w:rsidRDefault="006638D7" w:rsidP="009F4C29">
            <w:pPr>
              <w:spacing w:after="0"/>
              <w:rPr>
                <w:rFonts w:ascii="Calibri" w:eastAsia="Times New Roman" w:hAnsi="Calibri" w:cs="Calibri"/>
                <w:b/>
                <w:color w:val="000000"/>
                <w:sz w:val="20"/>
                <w:szCs w:val="20"/>
                <w:lang w:eastAsia="hr-HR"/>
              </w:rPr>
            </w:pPr>
          </w:p>
        </w:tc>
        <w:tc>
          <w:tcPr>
            <w:tcW w:w="2975" w:type="dxa"/>
            <w:gridSpan w:val="7"/>
            <w:tcBorders>
              <w:left w:val="double" w:sz="2" w:space="0" w:color="auto"/>
              <w:bottom w:val="single" w:sz="4" w:space="0" w:color="auto"/>
              <w:right w:val="double" w:sz="2" w:space="0" w:color="auto"/>
            </w:tcBorders>
            <w:shd w:val="clear" w:color="auto" w:fill="auto"/>
            <w:noWrap/>
          </w:tcPr>
          <w:p w14:paraId="5E620BB1" w14:textId="078962EA" w:rsidR="006638D7" w:rsidRPr="00AD796C" w:rsidRDefault="00701A81" w:rsidP="00AD796C">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Predloženi slijed isporuka (faze)</w:t>
            </w:r>
          </w:p>
        </w:tc>
        <w:tc>
          <w:tcPr>
            <w:tcW w:w="3402" w:type="dxa"/>
            <w:gridSpan w:val="2"/>
            <w:tcBorders>
              <w:left w:val="double" w:sz="2" w:space="0" w:color="auto"/>
            </w:tcBorders>
          </w:tcPr>
          <w:p w14:paraId="0714F8BA" w14:textId="7A1A146D" w:rsidR="006638D7" w:rsidRPr="00AD796C" w:rsidRDefault="006638D7" w:rsidP="000209AB">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Buduće stanje poslovnih procesa</w:t>
            </w:r>
          </w:p>
        </w:tc>
      </w:tr>
      <w:tr w:rsidR="006638D7" w:rsidRPr="00AD796C" w14:paraId="11EAE825" w14:textId="77777777" w:rsidTr="00371A03">
        <w:trPr>
          <w:cantSplit/>
          <w:jc w:val="center"/>
        </w:trPr>
        <w:tc>
          <w:tcPr>
            <w:tcW w:w="284" w:type="dxa"/>
          </w:tcPr>
          <w:p w14:paraId="2FA22685" w14:textId="0D391A16" w:rsidR="006638D7" w:rsidRPr="00AD796C" w:rsidRDefault="006638D7" w:rsidP="006638D7">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RB</w:t>
            </w:r>
          </w:p>
        </w:tc>
        <w:tc>
          <w:tcPr>
            <w:tcW w:w="2552" w:type="dxa"/>
            <w:tcBorders>
              <w:right w:val="single" w:sz="4" w:space="0" w:color="auto"/>
            </w:tcBorders>
            <w:shd w:val="clear" w:color="auto" w:fill="auto"/>
            <w:noWrap/>
          </w:tcPr>
          <w:p w14:paraId="2C296C7F" w14:textId="75D2B622" w:rsidR="006638D7" w:rsidRPr="00AD796C" w:rsidRDefault="006638D7" w:rsidP="00CD60DE">
            <w:pPr>
              <w:spacing w:after="0"/>
              <w:rPr>
                <w:rFonts w:ascii="Calibri" w:eastAsia="Times New Roman" w:hAnsi="Calibri" w:cs="Calibri"/>
                <w:b/>
                <w:color w:val="000000"/>
                <w:sz w:val="20"/>
                <w:szCs w:val="20"/>
                <w:lang w:eastAsia="hr-HR"/>
              </w:rPr>
            </w:pPr>
            <w:r w:rsidRPr="00AD796C">
              <w:rPr>
                <w:rFonts w:ascii="Calibri" w:eastAsia="Times New Roman" w:hAnsi="Calibri" w:cs="Calibri"/>
                <w:b/>
                <w:color w:val="000000"/>
                <w:sz w:val="20"/>
                <w:szCs w:val="20"/>
                <w:lang w:eastAsia="hr-HR"/>
              </w:rPr>
              <w:t>Poslovni proces</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C34021A" w14:textId="54BDF14D" w:rsidR="006638D7" w:rsidRPr="00AD796C" w:rsidRDefault="00701A81" w:rsidP="00CD60DE">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1</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241819B" w14:textId="65DC0C63" w:rsidR="006638D7" w:rsidRPr="00AD796C" w:rsidRDefault="00701A81" w:rsidP="00CD60DE">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2</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615C8D7" w14:textId="4F642689" w:rsidR="006638D7" w:rsidRPr="00AD796C" w:rsidRDefault="00701A81" w:rsidP="00CD60DE">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3</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CC6960F" w14:textId="5FE59671" w:rsidR="006638D7" w:rsidRPr="00AD796C" w:rsidRDefault="00701A81" w:rsidP="00CD60DE">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4</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9777F89" w14:textId="2A724CDE" w:rsidR="006638D7" w:rsidRPr="00AD796C" w:rsidRDefault="00701A81" w:rsidP="00CD60DE">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5</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8648C8D" w14:textId="3BF9BCF1" w:rsidR="006638D7" w:rsidRPr="00AD796C" w:rsidRDefault="00701A81" w:rsidP="00CD60DE">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6</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470D8A3" w14:textId="05AA2760" w:rsidR="006638D7" w:rsidRPr="00AD796C" w:rsidRDefault="00701A81" w:rsidP="00CD60DE">
            <w:pPr>
              <w:spacing w:after="0"/>
              <w:jc w:val="center"/>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7</w:t>
            </w:r>
          </w:p>
        </w:tc>
        <w:tc>
          <w:tcPr>
            <w:tcW w:w="567" w:type="dxa"/>
            <w:tcBorders>
              <w:left w:val="single" w:sz="4" w:space="0" w:color="auto"/>
            </w:tcBorders>
          </w:tcPr>
          <w:p w14:paraId="34783A1C" w14:textId="32B10FFF" w:rsidR="006638D7" w:rsidRDefault="006638D7" w:rsidP="000209AB">
            <w:pPr>
              <w:spacing w:after="0"/>
              <w:jc w:val="center"/>
              <w:rPr>
                <w:rFonts w:ascii="Calibri" w:eastAsia="Times New Roman" w:hAnsi="Calibri" w:cs="Calibri"/>
                <w:b/>
                <w:color w:val="000000"/>
                <w:sz w:val="20"/>
                <w:szCs w:val="20"/>
                <w:lang w:eastAsia="hr-HR"/>
              </w:rPr>
            </w:pPr>
            <w:proofErr w:type="spellStart"/>
            <w:r>
              <w:rPr>
                <w:rFonts w:ascii="Calibri" w:eastAsia="Times New Roman" w:hAnsi="Calibri" w:cs="Calibri"/>
                <w:b/>
                <w:color w:val="000000"/>
                <w:sz w:val="20"/>
                <w:szCs w:val="20"/>
                <w:lang w:eastAsia="hr-HR"/>
              </w:rPr>
              <w:t>pogl</w:t>
            </w:r>
            <w:proofErr w:type="spellEnd"/>
            <w:r>
              <w:rPr>
                <w:rFonts w:ascii="Calibri" w:eastAsia="Times New Roman" w:hAnsi="Calibri" w:cs="Calibri"/>
                <w:b/>
                <w:color w:val="000000"/>
                <w:sz w:val="20"/>
                <w:szCs w:val="20"/>
                <w:lang w:eastAsia="hr-HR"/>
              </w:rPr>
              <w:t>.</w:t>
            </w:r>
          </w:p>
        </w:tc>
        <w:tc>
          <w:tcPr>
            <w:tcW w:w="2835" w:type="dxa"/>
          </w:tcPr>
          <w:p w14:paraId="1833AFC5" w14:textId="77A94991" w:rsidR="006638D7" w:rsidRPr="00AD796C" w:rsidRDefault="006638D7" w:rsidP="000209AB">
            <w:pPr>
              <w:spacing w:after="0"/>
              <w:rPr>
                <w:rFonts w:ascii="Calibri" w:eastAsia="Times New Roman" w:hAnsi="Calibri" w:cs="Calibri"/>
                <w:b/>
                <w:color w:val="000000"/>
                <w:sz w:val="20"/>
                <w:szCs w:val="20"/>
                <w:lang w:eastAsia="hr-HR"/>
              </w:rPr>
            </w:pPr>
            <w:r>
              <w:rPr>
                <w:rFonts w:ascii="Calibri" w:eastAsia="Times New Roman" w:hAnsi="Calibri" w:cs="Calibri"/>
                <w:b/>
                <w:color w:val="000000"/>
                <w:sz w:val="20"/>
                <w:szCs w:val="20"/>
                <w:lang w:eastAsia="hr-HR"/>
              </w:rPr>
              <w:t>Poslovni proces</w:t>
            </w:r>
          </w:p>
        </w:tc>
      </w:tr>
      <w:tr w:rsidR="006638D7" w:rsidRPr="00AD796C" w14:paraId="7C92A8E9" w14:textId="4A969C0F" w:rsidTr="00371A03">
        <w:trPr>
          <w:cantSplit/>
          <w:jc w:val="center"/>
        </w:trPr>
        <w:tc>
          <w:tcPr>
            <w:tcW w:w="284" w:type="dxa"/>
          </w:tcPr>
          <w:p w14:paraId="499093A2" w14:textId="413A09F9"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w:t>
            </w:r>
          </w:p>
        </w:tc>
        <w:tc>
          <w:tcPr>
            <w:tcW w:w="2552" w:type="dxa"/>
            <w:tcBorders>
              <w:right w:val="single" w:sz="4" w:space="0" w:color="auto"/>
            </w:tcBorders>
            <w:shd w:val="clear" w:color="auto" w:fill="auto"/>
            <w:noWrap/>
            <w:hideMark/>
          </w:tcPr>
          <w:p w14:paraId="05549BC0" w14:textId="7AAC9301" w:rsidR="006638D7" w:rsidRPr="00AD796C" w:rsidRDefault="006638D7" w:rsidP="009F4C2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Uredsko poslovanje: upravljanje dokumentima</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19E7CAED" w14:textId="654D65C8"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C60A616" w14:textId="5AC2268A"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2D0787A" w14:textId="62791908"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2AABC1C" w14:textId="7D8E9863"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AFF4535" w14:textId="5C35230D"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E0EBD38" w14:textId="259EE7F3"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67E0BAD" w14:textId="0A0CBC42"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321EB7B2" w14:textId="7EBAE2C7" w:rsidR="006638D7" w:rsidRPr="00AD796C" w:rsidRDefault="006638D7" w:rsidP="000209AB">
            <w:pPr>
              <w:spacing w:after="0"/>
              <w:jc w:val="center"/>
              <w:rPr>
                <w:rFonts w:ascii="Calibri" w:eastAsia="Times New Roman" w:hAnsi="Calibri" w:cs="Calibri"/>
                <w:color w:val="000000"/>
                <w:sz w:val="20"/>
                <w:szCs w:val="20"/>
                <w:lang w:eastAsia="hr-HR"/>
              </w:rPr>
            </w:pPr>
            <w:r w:rsidRPr="000209AB">
              <w:rPr>
                <w:rFonts w:ascii="Calibri" w:eastAsia="Times New Roman" w:hAnsi="Calibri" w:cs="Calibri"/>
                <w:color w:val="000000"/>
                <w:sz w:val="20"/>
                <w:szCs w:val="20"/>
                <w:lang w:eastAsia="hr-HR"/>
              </w:rPr>
              <w:t>6.11</w:t>
            </w:r>
          </w:p>
        </w:tc>
        <w:tc>
          <w:tcPr>
            <w:tcW w:w="2835" w:type="dxa"/>
          </w:tcPr>
          <w:p w14:paraId="0EEDD6E6" w14:textId="54376BA1" w:rsidR="006638D7" w:rsidRPr="00AD796C" w:rsidRDefault="006638D7" w:rsidP="000209AB">
            <w:pPr>
              <w:spacing w:after="0"/>
              <w:rPr>
                <w:rFonts w:ascii="Calibri" w:eastAsia="Times New Roman" w:hAnsi="Calibri" w:cs="Calibri"/>
                <w:color w:val="000000"/>
                <w:sz w:val="20"/>
                <w:szCs w:val="20"/>
                <w:lang w:eastAsia="hr-HR"/>
              </w:rPr>
            </w:pPr>
            <w:r w:rsidRPr="000209AB">
              <w:rPr>
                <w:rFonts w:ascii="Calibri" w:eastAsia="Times New Roman" w:hAnsi="Calibri" w:cs="Calibri"/>
                <w:color w:val="000000"/>
                <w:sz w:val="20"/>
                <w:szCs w:val="20"/>
                <w:lang w:eastAsia="hr-HR"/>
              </w:rPr>
              <w:t>Uredsko poslovanje: upravljanje dokumentima</w:t>
            </w:r>
          </w:p>
        </w:tc>
      </w:tr>
      <w:tr w:rsidR="006638D7" w:rsidRPr="00AD796C" w14:paraId="1CBB6F7D" w14:textId="77777777" w:rsidTr="00371A03">
        <w:trPr>
          <w:cantSplit/>
          <w:jc w:val="center"/>
        </w:trPr>
        <w:tc>
          <w:tcPr>
            <w:tcW w:w="284" w:type="dxa"/>
          </w:tcPr>
          <w:p w14:paraId="294E41DE" w14:textId="6A9D5A50"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2</w:t>
            </w:r>
          </w:p>
        </w:tc>
        <w:tc>
          <w:tcPr>
            <w:tcW w:w="2552" w:type="dxa"/>
            <w:tcBorders>
              <w:right w:val="single" w:sz="4" w:space="0" w:color="auto"/>
            </w:tcBorders>
            <w:shd w:val="clear" w:color="auto" w:fill="auto"/>
            <w:noWrap/>
          </w:tcPr>
          <w:p w14:paraId="3A057B1A" w14:textId="61513FC9" w:rsidR="006638D7" w:rsidRPr="00AD796C" w:rsidRDefault="006638D7" w:rsidP="00AD796C">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Upravljanje dozvolama energetskih subjekata</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7F507A92" w14:textId="7777777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4D7B22FB" w14:textId="7777777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7F9DF6A" w14:textId="7777777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7FC8C06" w14:textId="7777777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E948397" w14:textId="7777777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28927A6" w14:textId="7777777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2C2E571" w14:textId="7777777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650BD561" w14:textId="49D1EDFD"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6.2</w:t>
            </w:r>
          </w:p>
        </w:tc>
        <w:tc>
          <w:tcPr>
            <w:tcW w:w="2835" w:type="dxa"/>
          </w:tcPr>
          <w:p w14:paraId="19E90D99" w14:textId="5A21AAEA" w:rsidR="006638D7" w:rsidRPr="00AD796C" w:rsidRDefault="006638D7" w:rsidP="000209AB">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Upravljanje dozvolama energetskih subjekata</w:t>
            </w:r>
          </w:p>
        </w:tc>
      </w:tr>
      <w:tr w:rsidR="006638D7" w:rsidRPr="00AD796C" w14:paraId="546F48AA" w14:textId="5559FB29" w:rsidTr="00371A03">
        <w:trPr>
          <w:cantSplit/>
          <w:jc w:val="center"/>
        </w:trPr>
        <w:tc>
          <w:tcPr>
            <w:tcW w:w="284" w:type="dxa"/>
          </w:tcPr>
          <w:p w14:paraId="03D15DF8" w14:textId="319EAC7E"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3</w:t>
            </w:r>
          </w:p>
        </w:tc>
        <w:tc>
          <w:tcPr>
            <w:tcW w:w="2552" w:type="dxa"/>
            <w:tcBorders>
              <w:right w:val="single" w:sz="4" w:space="0" w:color="auto"/>
            </w:tcBorders>
            <w:shd w:val="clear" w:color="auto" w:fill="auto"/>
            <w:noWrap/>
            <w:hideMark/>
          </w:tcPr>
          <w:p w14:paraId="2166F446" w14:textId="3A41A7DB" w:rsidR="006638D7" w:rsidRPr="00AD796C" w:rsidRDefault="006638D7" w:rsidP="009F4C2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Rješavanje upita, predstavki i prigovora</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05B5DE33" w14:textId="1ECB4C43"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2D1A09EB" w14:textId="6EB7DDF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AFB4979" w14:textId="459E8DEF"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53E7D46" w14:textId="7C4030D6"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958C9DB" w14:textId="7BFB8C3E"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E44D842" w14:textId="5DD6294E"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2294601" w14:textId="654687D7"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06EBCF24" w14:textId="58A6B7C9"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6.8</w:t>
            </w:r>
          </w:p>
        </w:tc>
        <w:tc>
          <w:tcPr>
            <w:tcW w:w="2835" w:type="dxa"/>
          </w:tcPr>
          <w:p w14:paraId="78054A47" w14:textId="428F300B" w:rsidR="006638D7" w:rsidRPr="00AD796C" w:rsidRDefault="006638D7" w:rsidP="000209AB">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Rješavanje upita, predstavki i prigovora</w:t>
            </w:r>
          </w:p>
        </w:tc>
      </w:tr>
      <w:tr w:rsidR="006638D7" w:rsidRPr="00AD796C" w14:paraId="5C0AD9E2" w14:textId="7DFF85B1" w:rsidTr="00371A03">
        <w:trPr>
          <w:cantSplit/>
          <w:jc w:val="center"/>
        </w:trPr>
        <w:tc>
          <w:tcPr>
            <w:tcW w:w="284" w:type="dxa"/>
          </w:tcPr>
          <w:p w14:paraId="57DC77EA" w14:textId="2F4C3A29"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4</w:t>
            </w:r>
          </w:p>
        </w:tc>
        <w:tc>
          <w:tcPr>
            <w:tcW w:w="2552" w:type="dxa"/>
            <w:tcBorders>
              <w:right w:val="single" w:sz="4" w:space="0" w:color="auto"/>
            </w:tcBorders>
            <w:shd w:val="clear" w:color="auto" w:fill="auto"/>
            <w:noWrap/>
            <w:hideMark/>
          </w:tcPr>
          <w:p w14:paraId="4C43735B" w14:textId="120EABAB" w:rsidR="006638D7" w:rsidRPr="00AD796C" w:rsidRDefault="006638D7" w:rsidP="009F4C2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Upravljanje žalbenim postupcima</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52AD3C7B" w14:textId="3BB958C0"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5AF60D07" w14:textId="0C05206B"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C5EB749" w14:textId="03B9DAA2"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8AA3B05" w14:textId="589914A5"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5A6FDF1" w14:textId="201B7660"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268D933" w14:textId="4C1D6E40"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B613A69" w14:textId="78395FCF"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19F80458" w14:textId="0A32EDBE"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6.9</w:t>
            </w:r>
          </w:p>
        </w:tc>
        <w:tc>
          <w:tcPr>
            <w:tcW w:w="2835" w:type="dxa"/>
          </w:tcPr>
          <w:p w14:paraId="4EB8D9E6" w14:textId="42EE6923" w:rsidR="006638D7" w:rsidRPr="00AD796C" w:rsidRDefault="006638D7" w:rsidP="000209AB">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Upravljanje žalbenim postupcima</w:t>
            </w:r>
          </w:p>
        </w:tc>
      </w:tr>
      <w:tr w:rsidR="006638D7" w:rsidRPr="00AD796C" w14:paraId="50BF60DF" w14:textId="4B49A980" w:rsidTr="00371A03">
        <w:trPr>
          <w:cantSplit/>
          <w:jc w:val="center"/>
        </w:trPr>
        <w:tc>
          <w:tcPr>
            <w:tcW w:w="284" w:type="dxa"/>
          </w:tcPr>
          <w:p w14:paraId="2533DA3E" w14:textId="1A600F50"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5</w:t>
            </w:r>
          </w:p>
        </w:tc>
        <w:tc>
          <w:tcPr>
            <w:tcW w:w="2552" w:type="dxa"/>
            <w:tcBorders>
              <w:right w:val="single" w:sz="4" w:space="0" w:color="auto"/>
            </w:tcBorders>
            <w:shd w:val="clear" w:color="auto" w:fill="auto"/>
            <w:noWrap/>
            <w:hideMark/>
          </w:tcPr>
          <w:p w14:paraId="4574E755" w14:textId="3FF14012" w:rsidR="006638D7" w:rsidRPr="00AD796C" w:rsidRDefault="006638D7" w:rsidP="009F4C2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Upravljanje Registrom dozvola za obavljanje energetskih djelatnosti</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30DB8F5B" w14:textId="4F4CA42D"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721769FA" w14:textId="22E53C72"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7498672" w14:textId="64D6E392"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AB7892D" w14:textId="0E120858"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E163AF1" w14:textId="1F36A2D8"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5E02737" w14:textId="3F75A48E"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34D1F87" w14:textId="375B2A61"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53646F0E" w14:textId="4F444BB7"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6.6</w:t>
            </w:r>
          </w:p>
        </w:tc>
        <w:tc>
          <w:tcPr>
            <w:tcW w:w="2835" w:type="dxa"/>
          </w:tcPr>
          <w:p w14:paraId="63F86206" w14:textId="5128F911" w:rsidR="006638D7" w:rsidRPr="00AD796C" w:rsidRDefault="006638D7" w:rsidP="000209AB">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Upravljanje registrima</w:t>
            </w:r>
          </w:p>
        </w:tc>
      </w:tr>
      <w:tr w:rsidR="006638D7" w:rsidRPr="00AD796C" w14:paraId="0F9BFE52" w14:textId="4AD567CE" w:rsidTr="00371A03">
        <w:trPr>
          <w:cantSplit/>
          <w:jc w:val="center"/>
        </w:trPr>
        <w:tc>
          <w:tcPr>
            <w:tcW w:w="284" w:type="dxa"/>
          </w:tcPr>
          <w:p w14:paraId="5BA527CE" w14:textId="7238306C"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6</w:t>
            </w:r>
          </w:p>
        </w:tc>
        <w:tc>
          <w:tcPr>
            <w:tcW w:w="2552" w:type="dxa"/>
            <w:tcBorders>
              <w:right w:val="single" w:sz="4" w:space="0" w:color="auto"/>
            </w:tcBorders>
            <w:shd w:val="clear" w:color="auto" w:fill="auto"/>
            <w:noWrap/>
            <w:hideMark/>
          </w:tcPr>
          <w:p w14:paraId="58F43B41" w14:textId="51483EFC" w:rsidR="006638D7" w:rsidRPr="00AD796C" w:rsidRDefault="006638D7" w:rsidP="0074548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Upravljanje Registrom kupaca toplinske energije</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2C920A33" w14:textId="43A88C6C"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799E1B58" w14:textId="4243F205"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18BF07C" w14:textId="4D0E8CFF"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095A615" w14:textId="646D381D"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8112FB8" w14:textId="3FBA2D6B"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660999C" w14:textId="0D1A2997"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2F1C194" w14:textId="4A43261E"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1C633837" w14:textId="7465E2CB" w:rsidR="006638D7" w:rsidRPr="00AD796C" w:rsidRDefault="006638D7" w:rsidP="00745489">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6.6</w:t>
            </w:r>
          </w:p>
        </w:tc>
        <w:tc>
          <w:tcPr>
            <w:tcW w:w="2835" w:type="dxa"/>
          </w:tcPr>
          <w:p w14:paraId="77FC2BB0" w14:textId="03BA838E" w:rsidR="006638D7" w:rsidRPr="00AD796C" w:rsidRDefault="006638D7" w:rsidP="00745489">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Upravljanje registrima</w:t>
            </w:r>
          </w:p>
        </w:tc>
      </w:tr>
      <w:tr w:rsidR="006638D7" w:rsidRPr="00AD796C" w14:paraId="768A97ED" w14:textId="77777777" w:rsidTr="00371A03">
        <w:trPr>
          <w:cantSplit/>
          <w:jc w:val="center"/>
        </w:trPr>
        <w:tc>
          <w:tcPr>
            <w:tcW w:w="284" w:type="dxa"/>
          </w:tcPr>
          <w:p w14:paraId="75B4D427" w14:textId="70A6A08F"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7</w:t>
            </w:r>
          </w:p>
        </w:tc>
        <w:tc>
          <w:tcPr>
            <w:tcW w:w="2552" w:type="dxa"/>
            <w:tcBorders>
              <w:right w:val="single" w:sz="4" w:space="0" w:color="auto"/>
            </w:tcBorders>
            <w:shd w:val="clear" w:color="auto" w:fill="auto"/>
            <w:noWrap/>
            <w:hideMark/>
          </w:tcPr>
          <w:p w14:paraId="79575CE6" w14:textId="69F4F701" w:rsidR="006638D7" w:rsidRPr="00AD796C" w:rsidRDefault="006638D7" w:rsidP="00426DA0">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Upravljanje Registrom energetskih subjekata</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2793E183"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6F3F1F1A"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3991158"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23B4233"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6676137"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70947C9"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A13BB77"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620BAF14" w14:textId="2555912A"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6.5</w:t>
            </w:r>
          </w:p>
        </w:tc>
        <w:tc>
          <w:tcPr>
            <w:tcW w:w="2835" w:type="dxa"/>
          </w:tcPr>
          <w:p w14:paraId="75486D00" w14:textId="6C0290C8" w:rsidR="006638D7" w:rsidRPr="00AD796C" w:rsidRDefault="006638D7" w:rsidP="000209AB">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Kontrola i nadzor energetskih subjekata</w:t>
            </w:r>
          </w:p>
        </w:tc>
      </w:tr>
      <w:tr w:rsidR="006638D7" w:rsidRPr="00AD796C" w14:paraId="782534F8" w14:textId="202507AF" w:rsidTr="00371A03">
        <w:trPr>
          <w:cantSplit/>
          <w:jc w:val="center"/>
        </w:trPr>
        <w:tc>
          <w:tcPr>
            <w:tcW w:w="284" w:type="dxa"/>
          </w:tcPr>
          <w:p w14:paraId="5054AA5E" w14:textId="436A7B92"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8</w:t>
            </w:r>
          </w:p>
        </w:tc>
        <w:tc>
          <w:tcPr>
            <w:tcW w:w="2552" w:type="dxa"/>
            <w:tcBorders>
              <w:right w:val="single" w:sz="4" w:space="0" w:color="auto"/>
            </w:tcBorders>
            <w:shd w:val="clear" w:color="auto" w:fill="auto"/>
            <w:noWrap/>
            <w:hideMark/>
          </w:tcPr>
          <w:p w14:paraId="6E784211" w14:textId="353BC07F" w:rsidR="006638D7" w:rsidRPr="00AD796C" w:rsidRDefault="006638D7" w:rsidP="0074548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Kontrola i nadzor energetskih subjekata</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168B7273" w14:textId="718DDA56"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7EB26B62" w14:textId="390435B9"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DCE84FE" w14:textId="7BF9CB96"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6D0B774" w14:textId="3A62D107"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01A92F0" w14:textId="34ABB59B"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683EB0F" w14:textId="46DD58FD"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DDD918A" w14:textId="341FE693" w:rsidR="006638D7" w:rsidRPr="00AD796C" w:rsidRDefault="006638D7" w:rsidP="00745489">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61908A39" w14:textId="5C4BE14F" w:rsidR="006638D7" w:rsidRPr="00AD796C" w:rsidRDefault="006638D7" w:rsidP="00745489">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6.5</w:t>
            </w:r>
          </w:p>
        </w:tc>
        <w:tc>
          <w:tcPr>
            <w:tcW w:w="2835" w:type="dxa"/>
          </w:tcPr>
          <w:p w14:paraId="47A48B15" w14:textId="660F8597" w:rsidR="006638D7" w:rsidRPr="00AD796C" w:rsidRDefault="006638D7" w:rsidP="00745489">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Kontrola i nadzor energetskih subjekata</w:t>
            </w:r>
          </w:p>
        </w:tc>
      </w:tr>
      <w:tr w:rsidR="006638D7" w:rsidRPr="00AD796C" w14:paraId="784F641A" w14:textId="0E787B8D" w:rsidTr="00371A03">
        <w:trPr>
          <w:cantSplit/>
          <w:jc w:val="center"/>
        </w:trPr>
        <w:tc>
          <w:tcPr>
            <w:tcW w:w="284" w:type="dxa"/>
          </w:tcPr>
          <w:p w14:paraId="5E319FEA" w14:textId="67135FFC"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9</w:t>
            </w:r>
          </w:p>
        </w:tc>
        <w:tc>
          <w:tcPr>
            <w:tcW w:w="2552" w:type="dxa"/>
            <w:tcBorders>
              <w:right w:val="single" w:sz="4" w:space="0" w:color="auto"/>
            </w:tcBorders>
            <w:shd w:val="clear" w:color="auto" w:fill="auto"/>
            <w:noWrap/>
            <w:hideMark/>
          </w:tcPr>
          <w:p w14:paraId="466E0621" w14:textId="5B18B702" w:rsidR="006638D7" w:rsidRPr="00AD796C" w:rsidRDefault="006638D7" w:rsidP="009F4C2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Upravljanje rješenjima o statusu povlaštenog proizvođača energije</w:t>
            </w: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05EDF988" w14:textId="12F389BF"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158A8C35" w14:textId="29433922"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F3190C3" w14:textId="19B0A8AA"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B8B7BEE" w14:textId="1642BF46"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11E334D" w14:textId="468FD09C"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EA2E2A6" w14:textId="53CBA543"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9DDAD54" w14:textId="69FE172A"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687BD3BB" w14:textId="06EB42C9"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6.3</w:t>
            </w:r>
          </w:p>
        </w:tc>
        <w:tc>
          <w:tcPr>
            <w:tcW w:w="2835" w:type="dxa"/>
          </w:tcPr>
          <w:p w14:paraId="3F28784F" w14:textId="356E5391" w:rsidR="006638D7" w:rsidRPr="00AD796C" w:rsidRDefault="006638D7" w:rsidP="000209AB">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Upravljanje rješenjima o statusu povlaštenog proizvođača energije</w:t>
            </w:r>
          </w:p>
        </w:tc>
      </w:tr>
      <w:tr w:rsidR="006638D7" w:rsidRPr="00AD796C" w14:paraId="115EBC36" w14:textId="77777777" w:rsidTr="00371A03">
        <w:trPr>
          <w:cantSplit/>
          <w:jc w:val="center"/>
        </w:trPr>
        <w:tc>
          <w:tcPr>
            <w:tcW w:w="284" w:type="dxa"/>
          </w:tcPr>
          <w:p w14:paraId="55365B20" w14:textId="6D563F7B" w:rsidR="006638D7"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10</w:t>
            </w:r>
          </w:p>
        </w:tc>
        <w:tc>
          <w:tcPr>
            <w:tcW w:w="2552" w:type="dxa"/>
            <w:tcBorders>
              <w:right w:val="single" w:sz="4" w:space="0" w:color="auto"/>
            </w:tcBorders>
            <w:shd w:val="clear" w:color="auto" w:fill="auto"/>
            <w:noWrap/>
          </w:tcPr>
          <w:p w14:paraId="4FDA7488" w14:textId="30D0CC32" w:rsidR="006638D7" w:rsidRPr="00AD796C" w:rsidRDefault="006638D7" w:rsidP="00DC2AB7">
            <w:pPr>
              <w:spacing w:after="0"/>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 xml:space="preserve">Upravljanje Registrom rješenja za </w:t>
            </w:r>
            <w:proofErr w:type="spellStart"/>
            <w:r>
              <w:rPr>
                <w:rFonts w:ascii="Calibri" w:eastAsia="Times New Roman" w:hAnsi="Calibri" w:cs="Calibri"/>
                <w:iCs/>
                <w:color w:val="000000"/>
                <w:sz w:val="20"/>
                <w:szCs w:val="20"/>
                <w:lang w:eastAsia="hr-HR"/>
              </w:rPr>
              <w:t>PP</w:t>
            </w:r>
            <w:proofErr w:type="spellEnd"/>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AB559DB" w14:textId="77777777" w:rsidR="006638D7" w:rsidRPr="00AD796C" w:rsidRDefault="006638D7" w:rsidP="00DC2AB7">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6A44CEDE" w14:textId="77777777" w:rsidR="006638D7" w:rsidRPr="00AD796C" w:rsidRDefault="006638D7" w:rsidP="00DC2AB7">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CC11035" w14:textId="77777777" w:rsidR="006638D7" w:rsidRPr="00AD796C" w:rsidRDefault="006638D7" w:rsidP="00DC2AB7">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597C13B" w14:textId="77777777" w:rsidR="006638D7" w:rsidRPr="00AD796C" w:rsidRDefault="006638D7" w:rsidP="00DC2AB7">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9DCD790" w14:textId="77777777" w:rsidR="006638D7" w:rsidRPr="00AD796C" w:rsidRDefault="006638D7" w:rsidP="00DC2AB7">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8469510" w14:textId="77777777" w:rsidR="006638D7" w:rsidRPr="00AD796C" w:rsidRDefault="006638D7" w:rsidP="00DC2AB7">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6D17A47" w14:textId="77777777" w:rsidR="006638D7" w:rsidRPr="00AD796C" w:rsidRDefault="006638D7" w:rsidP="00DC2AB7">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4D4CCC1C" w14:textId="043FAA08" w:rsidR="006638D7" w:rsidRDefault="006638D7" w:rsidP="00DC2AB7">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6.6</w:t>
            </w:r>
          </w:p>
        </w:tc>
        <w:tc>
          <w:tcPr>
            <w:tcW w:w="2835" w:type="dxa"/>
          </w:tcPr>
          <w:p w14:paraId="163F319B" w14:textId="196AA995" w:rsidR="006638D7" w:rsidRPr="00A768A3" w:rsidRDefault="006638D7" w:rsidP="00DC2AB7">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Upravljanje registrima</w:t>
            </w:r>
          </w:p>
        </w:tc>
      </w:tr>
      <w:tr w:rsidR="006638D7" w:rsidRPr="00AD796C" w14:paraId="41C0D820" w14:textId="0E9C4F5C" w:rsidTr="00371A03">
        <w:trPr>
          <w:cantSplit/>
          <w:jc w:val="center"/>
        </w:trPr>
        <w:tc>
          <w:tcPr>
            <w:tcW w:w="284" w:type="dxa"/>
          </w:tcPr>
          <w:p w14:paraId="7FA80AF5" w14:textId="20CE31F8"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11</w:t>
            </w:r>
          </w:p>
        </w:tc>
        <w:tc>
          <w:tcPr>
            <w:tcW w:w="2552" w:type="dxa"/>
            <w:tcBorders>
              <w:right w:val="single" w:sz="4" w:space="0" w:color="auto"/>
            </w:tcBorders>
            <w:shd w:val="clear" w:color="auto" w:fill="auto"/>
            <w:noWrap/>
            <w:hideMark/>
          </w:tcPr>
          <w:p w14:paraId="18C02B90" w14:textId="2152C6F9" w:rsidR="006638D7" w:rsidRPr="00AD796C" w:rsidRDefault="006638D7" w:rsidP="009F4C2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Upravljanje sadržajem internetskog portala</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F53FF5E" w14:textId="0D658915"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74787AA2" w14:textId="7682A79F"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D058F9D" w14:textId="47071A24"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9635020" w14:textId="0B39E4B1"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205D084" w14:textId="18C9A7DF"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41D1937" w14:textId="02087052"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B5D34D5" w14:textId="23F8274D"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6F7E44A0" w14:textId="6488BF42"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6.15</w:t>
            </w:r>
          </w:p>
        </w:tc>
        <w:tc>
          <w:tcPr>
            <w:tcW w:w="2835" w:type="dxa"/>
          </w:tcPr>
          <w:p w14:paraId="1D9D3C0A" w14:textId="7A6B224D" w:rsidR="006638D7" w:rsidRPr="00AD796C" w:rsidRDefault="006638D7" w:rsidP="000209AB">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 xml:space="preserve">Upravljanje </w:t>
            </w:r>
            <w:proofErr w:type="spellStart"/>
            <w:r w:rsidRPr="00A768A3">
              <w:rPr>
                <w:rFonts w:ascii="Calibri" w:eastAsia="Times New Roman" w:hAnsi="Calibri" w:cs="Calibri"/>
                <w:color w:val="000000"/>
                <w:sz w:val="20"/>
                <w:szCs w:val="20"/>
                <w:lang w:eastAsia="hr-HR"/>
              </w:rPr>
              <w:t>ICT</w:t>
            </w:r>
            <w:proofErr w:type="spellEnd"/>
            <w:r w:rsidRPr="00A768A3">
              <w:rPr>
                <w:rFonts w:ascii="Calibri" w:eastAsia="Times New Roman" w:hAnsi="Calibri" w:cs="Calibri"/>
                <w:color w:val="000000"/>
                <w:sz w:val="20"/>
                <w:szCs w:val="20"/>
                <w:lang w:eastAsia="hr-HR"/>
              </w:rPr>
              <w:t>-om</w:t>
            </w:r>
          </w:p>
        </w:tc>
      </w:tr>
      <w:tr w:rsidR="006638D7" w:rsidRPr="00AD796C" w14:paraId="2618EE64" w14:textId="10879BF2" w:rsidTr="00371A03">
        <w:trPr>
          <w:cantSplit/>
          <w:jc w:val="center"/>
        </w:trPr>
        <w:tc>
          <w:tcPr>
            <w:tcW w:w="284" w:type="dxa"/>
          </w:tcPr>
          <w:p w14:paraId="1A7E1C03" w14:textId="215FBA4E"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12</w:t>
            </w:r>
          </w:p>
        </w:tc>
        <w:tc>
          <w:tcPr>
            <w:tcW w:w="2552" w:type="dxa"/>
            <w:tcBorders>
              <w:right w:val="single" w:sz="4" w:space="0" w:color="auto"/>
            </w:tcBorders>
            <w:shd w:val="clear" w:color="auto" w:fill="auto"/>
            <w:noWrap/>
            <w:hideMark/>
          </w:tcPr>
          <w:p w14:paraId="243AB705" w14:textId="6CB9444C" w:rsidR="006638D7" w:rsidRPr="00AD796C" w:rsidRDefault="006638D7" w:rsidP="009F4C29">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Priprema i donošenje odluka Upravnog vijeća</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B8BF243" w14:textId="13A7494C"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42D9DE10" w14:textId="1AB7AE52"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3B28F10B" w14:textId="502AF2F6"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CB3F5AF" w14:textId="63AF1E51"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EE50761" w14:textId="15511C15"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358CEB0" w14:textId="0AF5DDF8"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0FDDD21" w14:textId="009C65B1"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07218160" w14:textId="7B0FD57C"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6.10</w:t>
            </w:r>
          </w:p>
        </w:tc>
        <w:tc>
          <w:tcPr>
            <w:tcW w:w="2835" w:type="dxa"/>
          </w:tcPr>
          <w:p w14:paraId="3D763D40" w14:textId="182E7C44" w:rsidR="006638D7" w:rsidRPr="00AD796C" w:rsidRDefault="006638D7" w:rsidP="000209AB">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Priprema i donošenje odluka Upravnog vijeća</w:t>
            </w:r>
          </w:p>
        </w:tc>
      </w:tr>
      <w:tr w:rsidR="006638D7" w:rsidRPr="00AD796C" w14:paraId="37E23FD4" w14:textId="7C188BC6" w:rsidTr="00371A03">
        <w:trPr>
          <w:cantSplit/>
          <w:jc w:val="center"/>
        </w:trPr>
        <w:tc>
          <w:tcPr>
            <w:tcW w:w="284" w:type="dxa"/>
          </w:tcPr>
          <w:p w14:paraId="2E03D8F0" w14:textId="707B198D" w:rsidR="006638D7"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13</w:t>
            </w:r>
          </w:p>
        </w:tc>
        <w:tc>
          <w:tcPr>
            <w:tcW w:w="2552" w:type="dxa"/>
            <w:tcBorders>
              <w:right w:val="single" w:sz="4" w:space="0" w:color="auto"/>
            </w:tcBorders>
            <w:shd w:val="clear" w:color="auto" w:fill="auto"/>
            <w:noWrap/>
            <w:hideMark/>
          </w:tcPr>
          <w:p w14:paraId="257E3D09" w14:textId="73055110" w:rsidR="006638D7" w:rsidRPr="00AD796C" w:rsidRDefault="006638D7" w:rsidP="00E54FE5">
            <w:pPr>
              <w:spacing w:after="0"/>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Priprema</w:t>
            </w:r>
            <w:r w:rsidRPr="00AD796C">
              <w:rPr>
                <w:rFonts w:ascii="Calibri" w:eastAsia="Times New Roman" w:hAnsi="Calibri" w:cs="Calibri"/>
                <w:iCs/>
                <w:color w:val="000000"/>
                <w:sz w:val="20"/>
                <w:szCs w:val="20"/>
                <w:lang w:eastAsia="hr-HR"/>
              </w:rPr>
              <w:t xml:space="preserve"> i upravlj</w:t>
            </w:r>
            <w:r>
              <w:rPr>
                <w:rFonts w:ascii="Calibri" w:eastAsia="Times New Roman" w:hAnsi="Calibri" w:cs="Calibri"/>
                <w:iCs/>
                <w:color w:val="000000"/>
                <w:sz w:val="20"/>
                <w:szCs w:val="20"/>
                <w:lang w:eastAsia="hr-HR"/>
              </w:rPr>
              <w:t>anje sjednicama Upravnog vijeća</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6F844EA" w14:textId="50185586"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2D78C7DF" w14:textId="7983CB39"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000000" w:fill="D9D9D9"/>
            <w:noWrap/>
          </w:tcPr>
          <w:p w14:paraId="0D9885D0" w14:textId="1A7AF132"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F524133" w14:textId="78ACDBD8"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19C03B1" w14:textId="132E778B"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9465FB0" w14:textId="6D8E9D1E"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BD1BA3A" w14:textId="13B3A35B"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0D8FB792" w14:textId="4A62053C"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6.10</w:t>
            </w:r>
          </w:p>
        </w:tc>
        <w:tc>
          <w:tcPr>
            <w:tcW w:w="2835" w:type="dxa"/>
          </w:tcPr>
          <w:p w14:paraId="54B72EBA" w14:textId="3895ACEE" w:rsidR="006638D7" w:rsidRPr="00AD796C" w:rsidRDefault="006638D7" w:rsidP="000209AB">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Priprema i donošenje odluka Upravnog vijeća</w:t>
            </w:r>
          </w:p>
        </w:tc>
      </w:tr>
      <w:tr w:rsidR="006638D7" w:rsidRPr="00AD796C" w14:paraId="6E8FA76D" w14:textId="77777777" w:rsidTr="00371A03">
        <w:trPr>
          <w:cantSplit/>
          <w:jc w:val="center"/>
        </w:trPr>
        <w:tc>
          <w:tcPr>
            <w:tcW w:w="284" w:type="dxa"/>
          </w:tcPr>
          <w:p w14:paraId="555B9C1E" w14:textId="3D90208C"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14</w:t>
            </w:r>
          </w:p>
        </w:tc>
        <w:tc>
          <w:tcPr>
            <w:tcW w:w="2552" w:type="dxa"/>
            <w:tcBorders>
              <w:right w:val="single" w:sz="4" w:space="0" w:color="auto"/>
            </w:tcBorders>
            <w:shd w:val="clear" w:color="auto" w:fill="auto"/>
            <w:noWrap/>
            <w:hideMark/>
          </w:tcPr>
          <w:p w14:paraId="79A41E00" w14:textId="64A6280E" w:rsidR="006638D7" w:rsidRPr="00AD796C" w:rsidRDefault="006638D7" w:rsidP="00426DA0">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Normativa – izrada podzakonskih akata</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81FE395"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A6A8F16"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FFFF00"/>
            <w:noWrap/>
          </w:tcPr>
          <w:p w14:paraId="15003588" w14:textId="77777777" w:rsidR="006638D7" w:rsidRPr="00701A81" w:rsidRDefault="006638D7" w:rsidP="00426DA0">
            <w:pPr>
              <w:spacing w:after="0"/>
              <w:jc w:val="center"/>
              <w:rPr>
                <w:rFonts w:ascii="Calibri" w:eastAsia="Times New Roman" w:hAnsi="Calibri" w:cs="Calibri"/>
                <w:color w:val="000000"/>
                <w:sz w:val="20"/>
                <w:szCs w:val="20"/>
                <w:highlight w:val="yellow"/>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4126385"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080B93D"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54F1D6C"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7287DEB"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2773775D" w14:textId="611801CC"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6.4</w:t>
            </w:r>
          </w:p>
        </w:tc>
        <w:tc>
          <w:tcPr>
            <w:tcW w:w="2835" w:type="dxa"/>
          </w:tcPr>
          <w:p w14:paraId="13B70035" w14:textId="04A03C25" w:rsidR="006638D7" w:rsidRPr="00AD796C" w:rsidRDefault="006638D7" w:rsidP="000209AB">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Normativa - Izrada podzakonskih akata</w:t>
            </w:r>
          </w:p>
        </w:tc>
      </w:tr>
      <w:tr w:rsidR="006638D7" w:rsidRPr="00AD796C" w14:paraId="5B0B9D3E" w14:textId="128882E5" w:rsidTr="00371A03">
        <w:trPr>
          <w:cantSplit/>
          <w:jc w:val="center"/>
        </w:trPr>
        <w:tc>
          <w:tcPr>
            <w:tcW w:w="284" w:type="dxa"/>
          </w:tcPr>
          <w:p w14:paraId="10154786" w14:textId="5D3D6B1B"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15</w:t>
            </w:r>
          </w:p>
        </w:tc>
        <w:tc>
          <w:tcPr>
            <w:tcW w:w="2552" w:type="dxa"/>
            <w:tcBorders>
              <w:right w:val="single" w:sz="4" w:space="0" w:color="auto"/>
            </w:tcBorders>
            <w:shd w:val="clear" w:color="auto" w:fill="auto"/>
            <w:noWrap/>
            <w:hideMark/>
          </w:tcPr>
          <w:p w14:paraId="7DB76C1F" w14:textId="36810E7B" w:rsidR="006638D7" w:rsidRPr="00AD796C" w:rsidRDefault="006638D7" w:rsidP="00F85F7C">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 xml:space="preserve">Digitalizacija procesa </w:t>
            </w:r>
            <w:r>
              <w:rPr>
                <w:rFonts w:ascii="Calibri" w:eastAsia="Times New Roman" w:hAnsi="Calibri" w:cs="Calibri"/>
                <w:iCs/>
                <w:color w:val="000000"/>
                <w:sz w:val="20"/>
                <w:szCs w:val="20"/>
                <w:lang w:eastAsia="hr-HR"/>
              </w:rPr>
              <w:t>odobravanja</w:t>
            </w:r>
            <w:r w:rsidRPr="00AD796C">
              <w:rPr>
                <w:rFonts w:ascii="Calibri" w:eastAsia="Times New Roman" w:hAnsi="Calibri" w:cs="Calibri"/>
                <w:iCs/>
                <w:color w:val="000000"/>
                <w:sz w:val="20"/>
                <w:szCs w:val="20"/>
                <w:lang w:eastAsia="hr-HR"/>
              </w:rPr>
              <w:t xml:space="preserve"> računa</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0BBE5BD" w14:textId="18E457E9"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3693C88" w14:textId="62A96DC0"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7440214" w14:textId="22A9AEF3"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FFFF00"/>
            <w:noWrap/>
          </w:tcPr>
          <w:p w14:paraId="471081F2" w14:textId="5D806B85"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F560218" w14:textId="1331185D"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19B431E" w14:textId="1DF6769D"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C6A74B2" w14:textId="5095CD6C"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6088F8E9" w14:textId="05AE8E1A" w:rsidR="006638D7" w:rsidRPr="00AD796C" w:rsidRDefault="006638D7" w:rsidP="00A768A3">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6.12</w:t>
            </w:r>
          </w:p>
        </w:tc>
        <w:tc>
          <w:tcPr>
            <w:tcW w:w="2835" w:type="dxa"/>
          </w:tcPr>
          <w:p w14:paraId="1A123F32" w14:textId="148E25EF" w:rsidR="006638D7" w:rsidRPr="00AD796C" w:rsidRDefault="006638D7" w:rsidP="00A768A3">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Financije i računovodstvo</w:t>
            </w:r>
          </w:p>
        </w:tc>
      </w:tr>
      <w:tr w:rsidR="006638D7" w:rsidRPr="00AD796C" w14:paraId="4885FBF4" w14:textId="490F16E3" w:rsidTr="00371A03">
        <w:trPr>
          <w:cantSplit/>
          <w:jc w:val="center"/>
        </w:trPr>
        <w:tc>
          <w:tcPr>
            <w:tcW w:w="284" w:type="dxa"/>
          </w:tcPr>
          <w:p w14:paraId="22EDB5A7" w14:textId="1842D941" w:rsidR="006638D7" w:rsidRPr="00AD796C"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16</w:t>
            </w:r>
          </w:p>
        </w:tc>
        <w:tc>
          <w:tcPr>
            <w:tcW w:w="2552" w:type="dxa"/>
            <w:tcBorders>
              <w:right w:val="single" w:sz="4" w:space="0" w:color="auto"/>
            </w:tcBorders>
            <w:shd w:val="clear" w:color="auto" w:fill="auto"/>
            <w:noWrap/>
            <w:hideMark/>
          </w:tcPr>
          <w:p w14:paraId="679C2AE3" w14:textId="1B65940F" w:rsidR="006638D7" w:rsidRPr="00AD796C" w:rsidRDefault="006638D7" w:rsidP="00A768A3">
            <w:pPr>
              <w:spacing w:after="0"/>
              <w:rPr>
                <w:rFonts w:ascii="Calibri" w:eastAsia="Times New Roman" w:hAnsi="Calibri" w:cs="Calibri"/>
                <w:iCs/>
                <w:color w:val="000000"/>
                <w:sz w:val="20"/>
                <w:szCs w:val="20"/>
                <w:lang w:eastAsia="hr-HR"/>
              </w:rPr>
            </w:pPr>
            <w:r w:rsidRPr="00AD796C">
              <w:rPr>
                <w:rFonts w:ascii="Calibri" w:eastAsia="Times New Roman" w:hAnsi="Calibri" w:cs="Calibri"/>
                <w:iCs/>
                <w:color w:val="000000"/>
                <w:sz w:val="20"/>
                <w:szCs w:val="20"/>
                <w:lang w:eastAsia="hr-HR"/>
              </w:rPr>
              <w:t>Pojednostavljenje procesa putnih naloga</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D263EB9" w14:textId="5C37C4A6"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F412D80" w14:textId="3A6BFF8E"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27B6FBA" w14:textId="06CE7BB2"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FFFF00"/>
            <w:noWrap/>
          </w:tcPr>
          <w:p w14:paraId="4479FF86" w14:textId="1E6AEB38"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174C8010" w14:textId="39E8434E"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CD9AB1E" w14:textId="196E5CBB"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5869EC6" w14:textId="0B0D5479" w:rsidR="006638D7" w:rsidRPr="00AD796C" w:rsidRDefault="006638D7" w:rsidP="00A768A3">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0650E5EB" w14:textId="2FEB58B8" w:rsidR="006638D7" w:rsidRPr="00AD796C" w:rsidRDefault="006638D7" w:rsidP="00A768A3">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6.12</w:t>
            </w:r>
          </w:p>
        </w:tc>
        <w:tc>
          <w:tcPr>
            <w:tcW w:w="2835" w:type="dxa"/>
          </w:tcPr>
          <w:p w14:paraId="62EDE55E" w14:textId="72B761D5" w:rsidR="006638D7" w:rsidRPr="00AD796C" w:rsidRDefault="006638D7" w:rsidP="00A768A3">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Financije i računovodstvo</w:t>
            </w:r>
          </w:p>
        </w:tc>
      </w:tr>
      <w:tr w:rsidR="006638D7" w:rsidRPr="00AD796C" w14:paraId="4986D46F" w14:textId="77777777" w:rsidTr="00371A03">
        <w:trPr>
          <w:cantSplit/>
          <w:jc w:val="center"/>
        </w:trPr>
        <w:tc>
          <w:tcPr>
            <w:tcW w:w="284" w:type="dxa"/>
          </w:tcPr>
          <w:p w14:paraId="0BAC1DD1" w14:textId="57956269" w:rsidR="006638D7"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17</w:t>
            </w:r>
          </w:p>
        </w:tc>
        <w:tc>
          <w:tcPr>
            <w:tcW w:w="2552" w:type="dxa"/>
            <w:tcBorders>
              <w:right w:val="single" w:sz="4" w:space="0" w:color="auto"/>
            </w:tcBorders>
            <w:shd w:val="clear" w:color="auto" w:fill="auto"/>
            <w:noWrap/>
            <w:hideMark/>
          </w:tcPr>
          <w:p w14:paraId="1C6E7CDF" w14:textId="145E95F9" w:rsidR="006638D7" w:rsidRPr="00AD796C" w:rsidRDefault="006638D7" w:rsidP="00426DA0">
            <w:pPr>
              <w:spacing w:after="0"/>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Upravljanje nabavom</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5B92E62"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C35485C"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325B455"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FFFF00"/>
            <w:noWrap/>
          </w:tcPr>
          <w:p w14:paraId="38840296" w14:textId="77777777" w:rsidR="006638D7" w:rsidRPr="003373E6" w:rsidRDefault="006638D7" w:rsidP="00426DA0">
            <w:pPr>
              <w:spacing w:after="0"/>
              <w:jc w:val="center"/>
              <w:rPr>
                <w:rFonts w:ascii="Calibri" w:eastAsia="Times New Roman" w:hAnsi="Calibri" w:cs="Calibri"/>
                <w:color w:val="000000"/>
                <w:sz w:val="20"/>
                <w:szCs w:val="20"/>
                <w:highlight w:val="yellow"/>
                <w:u w:val="single"/>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B6408F0"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7B7ADDE"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C95C67C" w14:textId="77777777" w:rsidR="006638D7" w:rsidRPr="00AD796C" w:rsidRDefault="006638D7" w:rsidP="00426DA0">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08EC5CAA" w14:textId="0031242A"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6.14</w:t>
            </w:r>
          </w:p>
        </w:tc>
        <w:tc>
          <w:tcPr>
            <w:tcW w:w="2835" w:type="dxa"/>
          </w:tcPr>
          <w:p w14:paraId="6EABA286" w14:textId="7845156E" w:rsidR="006638D7" w:rsidRPr="00AD796C" w:rsidRDefault="006638D7" w:rsidP="000209AB">
            <w:pPr>
              <w:spacing w:after="0"/>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Upravljanje nabavom</w:t>
            </w:r>
          </w:p>
        </w:tc>
      </w:tr>
      <w:tr w:rsidR="006638D7" w:rsidRPr="00AD796C" w14:paraId="033B2372" w14:textId="77777777" w:rsidTr="00C70F9B">
        <w:trPr>
          <w:cantSplit/>
          <w:jc w:val="center"/>
        </w:trPr>
        <w:tc>
          <w:tcPr>
            <w:tcW w:w="284" w:type="dxa"/>
          </w:tcPr>
          <w:p w14:paraId="6471B3E9" w14:textId="18ED4125" w:rsidR="006638D7"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18</w:t>
            </w:r>
          </w:p>
        </w:tc>
        <w:tc>
          <w:tcPr>
            <w:tcW w:w="2552" w:type="dxa"/>
            <w:tcBorders>
              <w:right w:val="single" w:sz="4" w:space="0" w:color="auto"/>
            </w:tcBorders>
            <w:shd w:val="clear" w:color="auto" w:fill="auto"/>
            <w:noWrap/>
          </w:tcPr>
          <w:p w14:paraId="2418EB58" w14:textId="6500A2C8" w:rsidR="006638D7" w:rsidRPr="00AD796C" w:rsidRDefault="006638D7" w:rsidP="00BB347D">
            <w:pPr>
              <w:spacing w:after="0"/>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Obrada financijskih izvještaja</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B094956" w14:textId="77777777" w:rsidR="006638D7" w:rsidRPr="00AD796C" w:rsidRDefault="006638D7" w:rsidP="00BB347D">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5E4F5530" w14:textId="77777777" w:rsidR="006638D7" w:rsidRPr="00AD796C" w:rsidRDefault="006638D7" w:rsidP="00BB347D">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483F079" w14:textId="77777777" w:rsidR="006638D7" w:rsidRPr="00AD796C" w:rsidRDefault="006638D7" w:rsidP="00BB347D">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4472C4" w:themeFill="accent1"/>
            <w:noWrap/>
          </w:tcPr>
          <w:p w14:paraId="74AD2A38" w14:textId="77777777" w:rsidR="006638D7" w:rsidRPr="003373E6" w:rsidRDefault="006638D7" w:rsidP="00BB347D">
            <w:pPr>
              <w:spacing w:after="0"/>
              <w:jc w:val="center"/>
              <w:rPr>
                <w:rFonts w:ascii="Calibri" w:eastAsia="Times New Roman" w:hAnsi="Calibri" w:cs="Calibri"/>
                <w:color w:val="000000"/>
                <w:sz w:val="20"/>
                <w:szCs w:val="20"/>
                <w:highlight w:val="yellow"/>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239A580" w14:textId="77777777" w:rsidR="006638D7" w:rsidRPr="00AD796C" w:rsidRDefault="006638D7" w:rsidP="00BB347D">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88EDC6A" w14:textId="77777777" w:rsidR="006638D7" w:rsidRPr="00AD796C" w:rsidRDefault="006638D7" w:rsidP="00BB347D">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BAAC232" w14:textId="77777777" w:rsidR="006638D7" w:rsidRPr="00AD796C" w:rsidRDefault="006638D7" w:rsidP="00BB347D">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70E8E362" w14:textId="77777777" w:rsidR="006638D7" w:rsidRPr="00AD796C" w:rsidRDefault="006638D7" w:rsidP="00BB347D">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6.12</w:t>
            </w:r>
          </w:p>
        </w:tc>
        <w:tc>
          <w:tcPr>
            <w:tcW w:w="2835" w:type="dxa"/>
          </w:tcPr>
          <w:p w14:paraId="31682408" w14:textId="77777777" w:rsidR="006638D7" w:rsidRPr="00AD796C" w:rsidRDefault="006638D7" w:rsidP="00BB347D">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Financije i računovodstvo</w:t>
            </w:r>
          </w:p>
        </w:tc>
      </w:tr>
      <w:tr w:rsidR="006638D7" w:rsidRPr="00AD796C" w14:paraId="498A1EDB" w14:textId="77777777" w:rsidTr="00C70F9B">
        <w:trPr>
          <w:cantSplit/>
          <w:jc w:val="center"/>
        </w:trPr>
        <w:tc>
          <w:tcPr>
            <w:tcW w:w="284" w:type="dxa"/>
          </w:tcPr>
          <w:p w14:paraId="726AB2C3" w14:textId="60E8EA9A" w:rsidR="006638D7"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19</w:t>
            </w:r>
          </w:p>
        </w:tc>
        <w:tc>
          <w:tcPr>
            <w:tcW w:w="2552" w:type="dxa"/>
            <w:tcBorders>
              <w:right w:val="single" w:sz="4" w:space="0" w:color="auto"/>
            </w:tcBorders>
            <w:shd w:val="clear" w:color="auto" w:fill="auto"/>
            <w:noWrap/>
          </w:tcPr>
          <w:p w14:paraId="0973E2A2" w14:textId="790FE901" w:rsidR="006638D7" w:rsidRDefault="006638D7" w:rsidP="00E10876">
            <w:pPr>
              <w:spacing w:after="0"/>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Implementacija sustava za upravljanje znanjem i izgradnja baze znanja</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DCA092A" w14:textId="77777777" w:rsidR="006638D7" w:rsidRPr="00AD796C" w:rsidRDefault="006638D7" w:rsidP="00E10876">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0ACE5F76" w14:textId="77777777" w:rsidR="006638D7" w:rsidRPr="00AD796C" w:rsidRDefault="006638D7" w:rsidP="00E10876">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A30E51F" w14:textId="77777777" w:rsidR="006638D7" w:rsidRPr="00AD796C" w:rsidRDefault="006638D7" w:rsidP="00E10876">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30D29308" w14:textId="77777777" w:rsidR="006638D7" w:rsidRPr="00AD796C" w:rsidRDefault="006638D7" w:rsidP="00E10876">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4472C4" w:themeFill="accent1"/>
            <w:noWrap/>
          </w:tcPr>
          <w:p w14:paraId="195F594C" w14:textId="77777777" w:rsidR="006638D7" w:rsidRPr="00AD796C" w:rsidRDefault="006638D7" w:rsidP="00E10876">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79F185B5" w14:textId="77777777" w:rsidR="006638D7" w:rsidRPr="00AD796C" w:rsidRDefault="006638D7" w:rsidP="00E10876">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1A36D6F" w14:textId="77777777" w:rsidR="006638D7" w:rsidRPr="00AD796C" w:rsidRDefault="006638D7" w:rsidP="00E10876">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tcPr>
          <w:p w14:paraId="35AA1EC1" w14:textId="3BAEA938" w:rsidR="006638D7" w:rsidRDefault="006638D7" w:rsidP="00E10876">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6.5</w:t>
            </w:r>
          </w:p>
        </w:tc>
        <w:tc>
          <w:tcPr>
            <w:tcW w:w="2835" w:type="dxa"/>
          </w:tcPr>
          <w:p w14:paraId="5A6AAD60" w14:textId="369E9C11" w:rsidR="006638D7" w:rsidRDefault="006638D7" w:rsidP="00E10876">
            <w:pPr>
              <w:spacing w:after="0"/>
              <w:rPr>
                <w:rFonts w:ascii="Calibri" w:eastAsia="Times New Roman" w:hAnsi="Calibri" w:cs="Calibri"/>
                <w:color w:val="000000"/>
                <w:sz w:val="20"/>
                <w:szCs w:val="20"/>
                <w:lang w:eastAsia="hr-HR"/>
              </w:rPr>
            </w:pPr>
            <w:r w:rsidRPr="00745489">
              <w:rPr>
                <w:rFonts w:ascii="Calibri" w:eastAsia="Times New Roman" w:hAnsi="Calibri" w:cs="Calibri"/>
                <w:color w:val="000000"/>
                <w:sz w:val="20"/>
                <w:szCs w:val="20"/>
                <w:lang w:eastAsia="hr-HR"/>
              </w:rPr>
              <w:t>Kontrola i nadzor energetskih subjekata</w:t>
            </w:r>
          </w:p>
        </w:tc>
      </w:tr>
      <w:tr w:rsidR="006638D7" w:rsidRPr="00AD796C" w14:paraId="5064E5CC" w14:textId="39CEDC4A" w:rsidTr="00C70F9B">
        <w:trPr>
          <w:cantSplit/>
          <w:jc w:val="center"/>
        </w:trPr>
        <w:tc>
          <w:tcPr>
            <w:tcW w:w="284" w:type="dxa"/>
          </w:tcPr>
          <w:p w14:paraId="251C84FD" w14:textId="627CFEB1" w:rsidR="006638D7" w:rsidRDefault="006638D7" w:rsidP="006638D7">
            <w:pPr>
              <w:spacing w:after="0"/>
              <w:jc w:val="center"/>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20</w:t>
            </w:r>
          </w:p>
        </w:tc>
        <w:tc>
          <w:tcPr>
            <w:tcW w:w="2552" w:type="dxa"/>
            <w:tcBorders>
              <w:right w:val="single" w:sz="4" w:space="0" w:color="auto"/>
            </w:tcBorders>
            <w:shd w:val="clear" w:color="auto" w:fill="auto"/>
            <w:noWrap/>
            <w:hideMark/>
          </w:tcPr>
          <w:p w14:paraId="7E465BC6" w14:textId="0258D629" w:rsidR="006638D7" w:rsidRPr="00AD796C" w:rsidRDefault="006638D7" w:rsidP="00AF0EA0">
            <w:pPr>
              <w:spacing w:after="0"/>
              <w:rPr>
                <w:rFonts w:ascii="Calibri" w:eastAsia="Times New Roman" w:hAnsi="Calibri" w:cs="Calibri"/>
                <w:iCs/>
                <w:color w:val="000000"/>
                <w:sz w:val="20"/>
                <w:szCs w:val="20"/>
                <w:lang w:eastAsia="hr-HR"/>
              </w:rPr>
            </w:pPr>
            <w:r>
              <w:rPr>
                <w:rFonts w:ascii="Calibri" w:eastAsia="Times New Roman" w:hAnsi="Calibri" w:cs="Calibri"/>
                <w:iCs/>
                <w:color w:val="000000"/>
                <w:sz w:val="20"/>
                <w:szCs w:val="20"/>
                <w:lang w:eastAsia="hr-HR"/>
              </w:rPr>
              <w:t>U</w:t>
            </w:r>
            <w:r w:rsidRPr="00AD796C">
              <w:rPr>
                <w:rFonts w:ascii="Calibri" w:eastAsia="Times New Roman" w:hAnsi="Calibri" w:cs="Calibri"/>
                <w:iCs/>
                <w:color w:val="000000"/>
                <w:sz w:val="20"/>
                <w:szCs w:val="20"/>
                <w:lang w:eastAsia="hr-HR"/>
              </w:rPr>
              <w:t>pravljanje aktivnostima i projektima vezanima uz međunarodnu suradnju</w:t>
            </w: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6C3BC552" w14:textId="6B6EEDBB"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C0DC782" w14:textId="2E576FF6"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7ABB5A5" w14:textId="7BA970C0"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164589B" w14:textId="7E64CA15"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21A7E7BC" w14:textId="760023A8"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4472C4" w:themeFill="accent1"/>
            <w:noWrap/>
          </w:tcPr>
          <w:p w14:paraId="4171DE54" w14:textId="11D00FF0"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tcPr>
          <w:p w14:paraId="486B1DD9" w14:textId="77945D66" w:rsidR="006638D7" w:rsidRPr="00AD796C" w:rsidRDefault="006638D7" w:rsidP="00AD796C">
            <w:pPr>
              <w:spacing w:after="0"/>
              <w:jc w:val="center"/>
              <w:rPr>
                <w:rFonts w:ascii="Calibri" w:eastAsia="Times New Roman" w:hAnsi="Calibri" w:cs="Calibri"/>
                <w:color w:val="000000"/>
                <w:sz w:val="20"/>
                <w:szCs w:val="20"/>
                <w:lang w:eastAsia="hr-HR"/>
              </w:rPr>
            </w:pPr>
          </w:p>
        </w:tc>
        <w:tc>
          <w:tcPr>
            <w:tcW w:w="567" w:type="dxa"/>
            <w:tcBorders>
              <w:left w:val="single" w:sz="4" w:space="0" w:color="auto"/>
            </w:tcBorders>
            <w:shd w:val="clear" w:color="auto" w:fill="auto"/>
          </w:tcPr>
          <w:p w14:paraId="4E326E0B" w14:textId="362D264F" w:rsidR="006638D7" w:rsidRPr="00AD796C" w:rsidRDefault="006638D7" w:rsidP="000209AB">
            <w:pPr>
              <w:spacing w:after="0"/>
              <w:jc w:val="center"/>
              <w:rPr>
                <w:rFonts w:ascii="Calibri" w:eastAsia="Times New Roman" w:hAnsi="Calibri" w:cs="Calibri"/>
                <w:color w:val="000000"/>
                <w:sz w:val="20"/>
                <w:szCs w:val="20"/>
                <w:lang w:eastAsia="hr-HR"/>
              </w:rPr>
            </w:pPr>
            <w:r>
              <w:rPr>
                <w:rFonts w:ascii="Calibri" w:eastAsia="Times New Roman" w:hAnsi="Calibri" w:cs="Calibri"/>
                <w:color w:val="000000"/>
                <w:sz w:val="20"/>
                <w:szCs w:val="20"/>
                <w:lang w:eastAsia="hr-HR"/>
              </w:rPr>
              <w:t>6.7</w:t>
            </w:r>
          </w:p>
        </w:tc>
        <w:tc>
          <w:tcPr>
            <w:tcW w:w="2835" w:type="dxa"/>
            <w:shd w:val="clear" w:color="auto" w:fill="auto"/>
          </w:tcPr>
          <w:p w14:paraId="4FE5C292" w14:textId="418954BB" w:rsidR="006638D7" w:rsidRPr="00AD796C" w:rsidRDefault="006638D7" w:rsidP="000209AB">
            <w:pPr>
              <w:spacing w:after="0"/>
              <w:rPr>
                <w:rFonts w:ascii="Calibri" w:eastAsia="Times New Roman" w:hAnsi="Calibri" w:cs="Calibri"/>
                <w:color w:val="000000"/>
                <w:sz w:val="20"/>
                <w:szCs w:val="20"/>
                <w:lang w:eastAsia="hr-HR"/>
              </w:rPr>
            </w:pPr>
            <w:r w:rsidRPr="00A768A3">
              <w:rPr>
                <w:rFonts w:ascii="Calibri" w:eastAsia="Times New Roman" w:hAnsi="Calibri" w:cs="Calibri"/>
                <w:color w:val="000000"/>
                <w:sz w:val="20"/>
                <w:szCs w:val="20"/>
                <w:lang w:eastAsia="hr-HR"/>
              </w:rPr>
              <w:t>Međunarodna suradnja</w:t>
            </w:r>
          </w:p>
        </w:tc>
      </w:tr>
    </w:tbl>
    <w:p w14:paraId="6CCA2610" w14:textId="77777777" w:rsidR="003A1DC9" w:rsidRDefault="003A1DC9" w:rsidP="00371A03">
      <w:pPr>
        <w:jc w:val="both"/>
        <w:rPr>
          <w:rFonts w:eastAsia="Times New Roman"/>
        </w:rPr>
      </w:pPr>
    </w:p>
    <w:p w14:paraId="315F7735" w14:textId="38C38F87" w:rsidR="00371A03" w:rsidRDefault="00371A03" w:rsidP="00371A03">
      <w:pPr>
        <w:jc w:val="both"/>
        <w:rPr>
          <w:rFonts w:eastAsia="Times New Roman"/>
        </w:rPr>
      </w:pPr>
      <w:r>
        <w:rPr>
          <w:rFonts w:eastAsia="Times New Roman"/>
        </w:rPr>
        <w:t>Redoslijed pojedinih faza, odnosno isporuka definirati će se Projektnim planom.</w:t>
      </w:r>
    </w:p>
    <w:p w14:paraId="366CFD2D" w14:textId="5B7E2EDB" w:rsidR="00371A03" w:rsidRDefault="00371A03" w:rsidP="00371A03">
      <w:pPr>
        <w:jc w:val="both"/>
        <w:rPr>
          <w:rFonts w:eastAsia="Times New Roman"/>
        </w:rPr>
      </w:pPr>
      <w:r>
        <w:rPr>
          <w:rFonts w:eastAsia="Times New Roman"/>
        </w:rPr>
        <w:t>Od Ponuditelja se očekuje da predloži Projektni plan koji će nakon usklađenja s Naručiteljem biti temelj za ugovaranje i isporuku pojedinih faza.</w:t>
      </w:r>
    </w:p>
    <w:p w14:paraId="780EFA7B" w14:textId="43B7969E" w:rsidR="00275F49" w:rsidRDefault="00275F49" w:rsidP="0075277C">
      <w:pPr>
        <w:pStyle w:val="Heading2"/>
        <w:numPr>
          <w:ilvl w:val="1"/>
          <w:numId w:val="1"/>
        </w:numPr>
        <w:jc w:val="both"/>
      </w:pPr>
      <w:bookmarkStart w:id="16" w:name="_Toc500160585"/>
      <w:r>
        <w:t>Arhitektura sustava</w:t>
      </w:r>
      <w:bookmarkEnd w:id="16"/>
    </w:p>
    <w:p w14:paraId="5227E5D4" w14:textId="2B270AB4" w:rsidR="00A92F8D" w:rsidRPr="00743192" w:rsidRDefault="00A92F8D" w:rsidP="00463BAD">
      <w:pPr>
        <w:jc w:val="both"/>
      </w:pPr>
      <w:r w:rsidRPr="00743192">
        <w:t xml:space="preserve">Arhitektura sustava mora se </w:t>
      </w:r>
      <w:r>
        <w:t xml:space="preserve">zasnivati </w:t>
      </w:r>
      <w:r w:rsidRPr="00743192">
        <w:t xml:space="preserve">na </w:t>
      </w:r>
      <w:r>
        <w:t xml:space="preserve">Service </w:t>
      </w:r>
      <w:proofErr w:type="spellStart"/>
      <w:r>
        <w:t>Oriented</w:t>
      </w:r>
      <w:proofErr w:type="spellEnd"/>
      <w:r>
        <w:t xml:space="preserve"> </w:t>
      </w:r>
      <w:proofErr w:type="spellStart"/>
      <w:r>
        <w:t>Arhitecture</w:t>
      </w:r>
      <w:proofErr w:type="spellEnd"/>
      <w:r>
        <w:t xml:space="preserve"> (</w:t>
      </w:r>
      <w:proofErr w:type="spellStart"/>
      <w:r w:rsidRPr="00743192">
        <w:t>SOA</w:t>
      </w:r>
      <w:proofErr w:type="spellEnd"/>
      <w:r>
        <w:t>)</w:t>
      </w:r>
      <w:r w:rsidRPr="00743192">
        <w:t xml:space="preserve"> principima, što uključuje standardizirana modularna rješenja, </w:t>
      </w:r>
      <w:r>
        <w:t>zasnovana</w:t>
      </w:r>
      <w:r w:rsidRPr="00743192">
        <w:t xml:space="preserve"> na tehnologijama obrade poslovnih procesa (</w:t>
      </w:r>
      <w:proofErr w:type="spellStart"/>
      <w:r w:rsidRPr="00743192">
        <w:t>BPM</w:t>
      </w:r>
      <w:proofErr w:type="spellEnd"/>
      <w:r w:rsidR="00D43DA3">
        <w:t xml:space="preserve"> </w:t>
      </w:r>
      <w:r w:rsidRPr="00743192">
        <w:t xml:space="preserve">-Business </w:t>
      </w:r>
      <w:proofErr w:type="spellStart"/>
      <w:r w:rsidRPr="00743192">
        <w:t>Process</w:t>
      </w:r>
      <w:proofErr w:type="spellEnd"/>
      <w:r w:rsidRPr="00743192">
        <w:t xml:space="preserve"> Management), standardiziranim podatkovnim modelom, standardiziranim protokolima, standardiziranim sigurnosnim mehanizmima, </w:t>
      </w:r>
      <w:r>
        <w:t xml:space="preserve">programski dohvatljivim drugim </w:t>
      </w:r>
      <w:r w:rsidRPr="00743192">
        <w:t>novonastalim ili postojećim</w:t>
      </w:r>
      <w:r>
        <w:t xml:space="preserve"> aplikacijama</w:t>
      </w:r>
      <w:r w:rsidRPr="00743192">
        <w:t>.</w:t>
      </w:r>
    </w:p>
    <w:p w14:paraId="69A15FD7" w14:textId="77777777" w:rsidR="00A92F8D" w:rsidRDefault="00A92F8D" w:rsidP="00463BAD">
      <w:pPr>
        <w:jc w:val="both"/>
      </w:pPr>
      <w:r w:rsidRPr="00743192">
        <w:t>Sustav mora biti izgrađen na modernoj n-</w:t>
      </w:r>
      <w:proofErr w:type="spellStart"/>
      <w:r w:rsidRPr="00743192">
        <w:t>tier</w:t>
      </w:r>
      <w:proofErr w:type="spellEnd"/>
      <w:r w:rsidRPr="00743192">
        <w:t xml:space="preserve"> arhitekturi i mora se sastojati minimalno od sljedećih slojeva prikazanih na slici ispod:</w:t>
      </w:r>
    </w:p>
    <w:p w14:paraId="21F6F23F" w14:textId="77777777" w:rsidR="00A92F8D" w:rsidRPr="00A92F8D" w:rsidRDefault="00A92F8D" w:rsidP="0069484D">
      <w:pPr>
        <w:pStyle w:val="ListParagraph"/>
        <w:numPr>
          <w:ilvl w:val="0"/>
          <w:numId w:val="10"/>
        </w:numPr>
        <w:spacing w:after="0"/>
        <w:jc w:val="both"/>
        <w:rPr>
          <w:b/>
        </w:rPr>
      </w:pPr>
      <w:r w:rsidRPr="00A92F8D">
        <w:rPr>
          <w:b/>
        </w:rPr>
        <w:t>Prezentacijski sloj</w:t>
      </w:r>
      <w:r w:rsidRPr="00743192">
        <w:t>: brine o prezentaciji krajnjem korisniku i obuhvaća portalska rješenja te aplikacije koje prezentiraju sadržaj na različitim korisničkim uređajima</w:t>
      </w:r>
      <w:r>
        <w:t xml:space="preserve"> (računala, prijenosna računala</w:t>
      </w:r>
      <w:r w:rsidRPr="00743192">
        <w:t>, mobilni telefoni i sl.</w:t>
      </w:r>
      <w:r>
        <w:t>) kroz web sučelja.</w:t>
      </w:r>
    </w:p>
    <w:p w14:paraId="761A724E" w14:textId="77777777" w:rsidR="00A92F8D" w:rsidRPr="00A92F8D" w:rsidRDefault="00A92F8D" w:rsidP="0069484D">
      <w:pPr>
        <w:pStyle w:val="ListParagraph"/>
        <w:numPr>
          <w:ilvl w:val="0"/>
          <w:numId w:val="10"/>
        </w:numPr>
        <w:spacing w:after="0"/>
        <w:jc w:val="both"/>
        <w:rPr>
          <w:b/>
        </w:rPr>
      </w:pPr>
      <w:r w:rsidRPr="00A92F8D">
        <w:rPr>
          <w:b/>
        </w:rPr>
        <w:t>Aplikacijski sloj:</w:t>
      </w:r>
      <w:r w:rsidRPr="00743192">
        <w:t xml:space="preserve"> sastoji se od različitih skupova funkcionalnosti ili aplikacija za rad s nekim specifičnim tipovima sadržaja (npr. aplikacije za upravljanje dokumentima, Web sadržajem, elektroničkom poštom i sl.) ili za primjenu neke određene funkcionalnosti (npr. upravljanje zapisima).</w:t>
      </w:r>
    </w:p>
    <w:p w14:paraId="7D6705DF" w14:textId="77777777" w:rsidR="00A92F8D" w:rsidRPr="00A92F8D" w:rsidRDefault="00A92F8D" w:rsidP="0069484D">
      <w:pPr>
        <w:pStyle w:val="ListParagraph"/>
        <w:numPr>
          <w:ilvl w:val="0"/>
          <w:numId w:val="10"/>
        </w:numPr>
        <w:spacing w:after="0"/>
        <w:jc w:val="both"/>
        <w:rPr>
          <w:b/>
        </w:rPr>
      </w:pPr>
      <w:r w:rsidRPr="00A92F8D">
        <w:rPr>
          <w:b/>
        </w:rPr>
        <w:t xml:space="preserve">Repozitorij sadržaja: </w:t>
      </w:r>
      <w:r w:rsidRPr="00743192">
        <w:t xml:space="preserve">je sloj koji implementira model sadržaja te osnovnu funkcionalnost za rad sa pohranjenim sadržajem. Ova funkcionalnost obuhvaća podršku za </w:t>
      </w:r>
      <w:proofErr w:type="spellStart"/>
      <w:r w:rsidRPr="00743192">
        <w:t>verzioniranje</w:t>
      </w:r>
      <w:proofErr w:type="spellEnd"/>
      <w:r w:rsidRPr="00743192">
        <w:t>, pretraživanje sadržaja, primjenu pravila pristupa i sl.</w:t>
      </w:r>
    </w:p>
    <w:p w14:paraId="4AD78D47" w14:textId="5228AC4E" w:rsidR="00A92F8D" w:rsidRPr="00A92F8D" w:rsidRDefault="00A92F8D" w:rsidP="0069484D">
      <w:pPr>
        <w:pStyle w:val="ListParagraph"/>
        <w:numPr>
          <w:ilvl w:val="0"/>
          <w:numId w:val="10"/>
        </w:numPr>
        <w:spacing w:after="0"/>
        <w:jc w:val="both"/>
        <w:rPr>
          <w:b/>
        </w:rPr>
      </w:pPr>
      <w:proofErr w:type="spellStart"/>
      <w:r w:rsidRPr="00A92F8D">
        <w:rPr>
          <w:b/>
        </w:rPr>
        <w:t>Perzistentni</w:t>
      </w:r>
      <w:proofErr w:type="spellEnd"/>
      <w:r w:rsidRPr="00A92F8D">
        <w:rPr>
          <w:b/>
        </w:rPr>
        <w:t xml:space="preserve"> sloj: </w:t>
      </w:r>
      <w:proofErr w:type="spellStart"/>
      <w:r w:rsidRPr="00743192">
        <w:t>Perzistentni</w:t>
      </w:r>
      <w:proofErr w:type="spellEnd"/>
      <w:r w:rsidRPr="00743192">
        <w:t xml:space="preserve"> sloj predstavlja sloj stvarne pohrane podataka, a najčešće se koriste relacijske ili objektne baze podataka, datotečni sustav (npr. za velike datoteke), ili njihove kombinacije. Ako sustav koristi neki tip virtualnog repozitorija, tada ovaj sloj može uključivati slojeve pohrane različitih postojećih aplikacija</w:t>
      </w:r>
    </w:p>
    <w:p w14:paraId="37A6FC35" w14:textId="77777777" w:rsidR="003A1DC9" w:rsidRDefault="003A1DC9" w:rsidP="0069484D">
      <w:pPr>
        <w:jc w:val="both"/>
      </w:pPr>
    </w:p>
    <w:p w14:paraId="751A016A" w14:textId="7698A3DB" w:rsidR="00A92F8D" w:rsidRDefault="00A92F8D" w:rsidP="0069484D">
      <w:pPr>
        <w:jc w:val="both"/>
      </w:pPr>
      <w:r>
        <w:t>Na slici 1 prikazan je</w:t>
      </w:r>
      <w:r w:rsidRPr="00743192">
        <w:t xml:space="preserve"> prijedlog arhitekture integriranog Sustava za upravljanje uredskim poslovanjem i poslovnim sadržajima</w:t>
      </w:r>
      <w:r>
        <w:t>:</w:t>
      </w:r>
    </w:p>
    <w:p w14:paraId="1398BF3B" w14:textId="0EC42CAF" w:rsidR="004E42BD" w:rsidRDefault="00C250EB" w:rsidP="003163EC">
      <w:pPr>
        <w:spacing w:before="240" w:after="240"/>
        <w:jc w:val="center"/>
      </w:pPr>
      <w:r>
        <w:rPr>
          <w:noProof/>
          <w:lang w:eastAsia="hr-HR"/>
        </w:rPr>
        <w:drawing>
          <wp:inline distT="0" distB="0" distL="0" distR="0" wp14:anchorId="39E14A9C" wp14:editId="222319F1">
            <wp:extent cx="4460400" cy="2624400"/>
            <wp:effectExtent l="0" t="0" r="0" b="5080"/>
            <wp:docPr id="47" name="Slika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460400" cy="2624400"/>
                    </a:xfrm>
                    <a:prstGeom prst="rect">
                      <a:avLst/>
                    </a:prstGeom>
                    <a:noFill/>
                  </pic:spPr>
                </pic:pic>
              </a:graphicData>
            </a:graphic>
          </wp:inline>
        </w:drawing>
      </w:r>
    </w:p>
    <w:p w14:paraId="3AC0EC6A" w14:textId="3F7E4121" w:rsidR="004E42BD" w:rsidRDefault="005059E4" w:rsidP="004E42BD">
      <w:pPr>
        <w:pStyle w:val="Heading2"/>
        <w:numPr>
          <w:ilvl w:val="1"/>
          <w:numId w:val="1"/>
        </w:numPr>
        <w:jc w:val="both"/>
      </w:pPr>
      <w:bookmarkStart w:id="17" w:name="_Toc500160586"/>
      <w:r>
        <w:t>Upravljanje informacijskom sigurnošću Sustava</w:t>
      </w:r>
      <w:bookmarkEnd w:id="17"/>
    </w:p>
    <w:p w14:paraId="736191BA" w14:textId="04C52FEC" w:rsidR="004E42BD" w:rsidRPr="004E42BD" w:rsidRDefault="004E42BD" w:rsidP="00C83B80">
      <w:pPr>
        <w:jc w:val="both"/>
      </w:pPr>
      <w:r w:rsidRPr="004E42BD">
        <w:t>Ponuditelj treba, u suradnji s Naručiteljem, upravljati sigurnošću sustava temeljeno na dobrim praksama informacijske sigurnosti.</w:t>
      </w:r>
      <w:r>
        <w:t xml:space="preserve"> </w:t>
      </w:r>
      <w:r w:rsidRPr="004E42BD">
        <w:t>Najkasnije 12 mjeseci nakon početka okvirnog sporazuma Ponuditelj treba dostaviti dokumentaciju o:</w:t>
      </w:r>
    </w:p>
    <w:p w14:paraId="012091B9" w14:textId="0812F48A" w:rsidR="004E42BD" w:rsidRPr="004E42BD" w:rsidRDefault="004E42BD" w:rsidP="004E42BD">
      <w:pPr>
        <w:pStyle w:val="ListParagraph"/>
        <w:numPr>
          <w:ilvl w:val="0"/>
          <w:numId w:val="10"/>
        </w:numPr>
      </w:pPr>
      <w:r w:rsidRPr="004E42BD">
        <w:t xml:space="preserve">procedurama </w:t>
      </w:r>
      <w:r w:rsidR="002C6FF6">
        <w:t xml:space="preserve">i uputama </w:t>
      </w:r>
      <w:r w:rsidRPr="004E42BD">
        <w:t>za nadzor rada sustava</w:t>
      </w:r>
    </w:p>
    <w:p w14:paraId="59831124" w14:textId="79C26C88" w:rsidR="004E42BD" w:rsidRPr="004E42BD" w:rsidRDefault="004E42BD" w:rsidP="004E42BD">
      <w:pPr>
        <w:pStyle w:val="ListParagraph"/>
        <w:numPr>
          <w:ilvl w:val="0"/>
          <w:numId w:val="10"/>
        </w:numPr>
      </w:pPr>
      <w:r w:rsidRPr="004E42BD">
        <w:t>provedenim sigurnosnim mjerama i kontrolama</w:t>
      </w:r>
    </w:p>
    <w:p w14:paraId="14356EFE" w14:textId="20B647D6" w:rsidR="004E42BD" w:rsidRPr="004E42BD" w:rsidRDefault="004E42BD" w:rsidP="004E42BD">
      <w:pPr>
        <w:pStyle w:val="ListParagraph"/>
        <w:numPr>
          <w:ilvl w:val="0"/>
          <w:numId w:val="10"/>
        </w:numPr>
      </w:pPr>
      <w:r w:rsidRPr="004E42BD">
        <w:t xml:space="preserve">procedurama </w:t>
      </w:r>
      <w:r w:rsidR="002C6FF6">
        <w:t xml:space="preserve">i uputama </w:t>
      </w:r>
      <w:r w:rsidRPr="004E42BD">
        <w:t>za osiguravanje kontinuiteta poslovanja</w:t>
      </w:r>
    </w:p>
    <w:p w14:paraId="49DF3034" w14:textId="0723D32C" w:rsidR="004E42BD" w:rsidRDefault="004E42BD" w:rsidP="004E42BD">
      <w:pPr>
        <w:pStyle w:val="ListParagraph"/>
        <w:numPr>
          <w:ilvl w:val="0"/>
          <w:numId w:val="10"/>
        </w:numPr>
      </w:pPr>
      <w:r w:rsidRPr="004E42BD">
        <w:t xml:space="preserve">procedurama </w:t>
      </w:r>
      <w:r w:rsidR="002C6FF6">
        <w:t xml:space="preserve">i uputama </w:t>
      </w:r>
      <w:r w:rsidRPr="004E42BD">
        <w:t>za upravljanje sigurnosnim incidentima</w:t>
      </w:r>
    </w:p>
    <w:p w14:paraId="7819D805" w14:textId="47952801" w:rsidR="00275F49" w:rsidRDefault="00275F49" w:rsidP="0075277C">
      <w:pPr>
        <w:pStyle w:val="Heading1"/>
        <w:numPr>
          <w:ilvl w:val="0"/>
          <w:numId w:val="1"/>
        </w:numPr>
        <w:jc w:val="both"/>
      </w:pPr>
      <w:bookmarkStart w:id="18" w:name="_Toc500160587"/>
      <w:r>
        <w:t>FUNKCIONALNA SPECIFIKACIJA PREDMETA NABAVE</w:t>
      </w:r>
      <w:bookmarkEnd w:id="18"/>
    </w:p>
    <w:p w14:paraId="0071BF09" w14:textId="77777777" w:rsidR="00275F49" w:rsidRDefault="00275F49" w:rsidP="0075277C">
      <w:pPr>
        <w:pStyle w:val="Heading2"/>
        <w:numPr>
          <w:ilvl w:val="1"/>
          <w:numId w:val="1"/>
        </w:numPr>
        <w:jc w:val="both"/>
      </w:pPr>
      <w:bookmarkStart w:id="19" w:name="_Toc500160588"/>
      <w:r>
        <w:t>Sustav za upravljanje elektroničkim uredskim poslovanjem</w:t>
      </w:r>
      <w:bookmarkEnd w:id="19"/>
    </w:p>
    <w:p w14:paraId="1B941C2F" w14:textId="55056410" w:rsidR="00437885" w:rsidRDefault="00437885" w:rsidP="0069484D">
      <w:pPr>
        <w:jc w:val="both"/>
      </w:pPr>
      <w:r>
        <w:t>Sustav za upravljanje elektroničkim uredskim poslovanjem treba omogućavati upravljanje poslovnim procesima, predmetima i dokumentima HERA kroz funkcionalne cjeline prikazane na slici 2.</w:t>
      </w:r>
    </w:p>
    <w:p w14:paraId="1C0A0A19" w14:textId="59D4F0A0" w:rsidR="00437885" w:rsidRDefault="00437885" w:rsidP="006C5C6D">
      <w:pPr>
        <w:jc w:val="center"/>
      </w:pPr>
      <w:r w:rsidRPr="00743192">
        <w:object w:dxaOrig="14190" w:dyaOrig="7095" w14:anchorId="50AE58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5.65pt;height:256.7pt" o:ole="">
            <v:imagedata r:id="rId18" o:title="" cropbottom="217f" cropright="18229f"/>
          </v:shape>
          <o:OLEObject Type="Embed" ProgID="Visio.Drawing.15" ShapeID="_x0000_i1025" DrawAspect="Content" ObjectID="_1574155503" r:id="rId19"/>
        </w:object>
      </w:r>
    </w:p>
    <w:p w14:paraId="592017BE" w14:textId="77777777" w:rsidR="00637899" w:rsidRDefault="00637899" w:rsidP="0069484D">
      <w:pPr>
        <w:jc w:val="both"/>
      </w:pPr>
    </w:p>
    <w:p w14:paraId="5960A3EE" w14:textId="49B32091" w:rsidR="00275F49" w:rsidRDefault="00275F49" w:rsidP="0075277C">
      <w:pPr>
        <w:pStyle w:val="Heading3"/>
        <w:numPr>
          <w:ilvl w:val="2"/>
          <w:numId w:val="1"/>
        </w:numPr>
      </w:pPr>
      <w:bookmarkStart w:id="20" w:name="_Toc500160589"/>
      <w:r w:rsidRPr="00275F49">
        <w:t>Upravljanje zaprimanjem predmeta: Registriranje službene dokumentacije/</w:t>
      </w:r>
      <w:r>
        <w:t xml:space="preserve"> </w:t>
      </w:r>
      <w:r w:rsidRPr="00275F49">
        <w:t>otvaranje predmeta i urudžbiranje pismena</w:t>
      </w:r>
      <w:bookmarkEnd w:id="20"/>
    </w:p>
    <w:p w14:paraId="236C182E" w14:textId="754003F8" w:rsidR="005E10A7" w:rsidRDefault="005E10A7" w:rsidP="0069484D">
      <w:pPr>
        <w:jc w:val="both"/>
      </w:pPr>
      <w:r>
        <w:t xml:space="preserve">Sustav treba omogućiti evidentiranje pismena i predmeta, podataka o pošiljatelju, primatelju, načinu primitka, datumu i vremenu primitka. Nadalje, treba omogućiti pretraživanje po svim unesenim parametrima. Ulazna dokumentacija se klasificira i urudžbira se upisuje u za to unaprijed predviđene upisnike. Osnovni upisnici koji trebaju biti podržani: upisnik predmeta neupravnog postupka, upisnik predmeta upravnog postupka I. i II. stupnja, upisnik predmeta s oznakom tajnosti i </w:t>
      </w:r>
      <w:r w:rsidR="00437885">
        <w:t>upisnik</w:t>
      </w:r>
      <w:r>
        <w:t xml:space="preserve"> internih predmeta.</w:t>
      </w:r>
    </w:p>
    <w:p w14:paraId="04E862FF" w14:textId="448837CB" w:rsidR="005E10A7" w:rsidRDefault="005E10A7" w:rsidP="0069484D">
      <w:pPr>
        <w:jc w:val="both"/>
      </w:pPr>
      <w:r>
        <w:t xml:space="preserve">Upisnik predmeta neupravnog postupka treba omogućiti evidentiranje službenih predmeta neupravnog postupka. Upisnik predmeta </w:t>
      </w:r>
      <w:proofErr w:type="spellStart"/>
      <w:r>
        <w:t>UP</w:t>
      </w:r>
      <w:proofErr w:type="spellEnd"/>
      <w:r>
        <w:t xml:space="preserve">/I je treba omogućiti evidentiranje predmeta prvostupanjskog upravnog postupka (npr. </w:t>
      </w:r>
      <w:proofErr w:type="spellStart"/>
      <w:r>
        <w:t>ZDOED</w:t>
      </w:r>
      <w:proofErr w:type="spellEnd"/>
      <w:r>
        <w:t>/</w:t>
      </w:r>
      <w:proofErr w:type="spellStart"/>
      <w:r>
        <w:t>ZPDOED</w:t>
      </w:r>
      <w:proofErr w:type="spellEnd"/>
      <w:r>
        <w:t>/</w:t>
      </w:r>
      <w:proofErr w:type="spellStart"/>
      <w:r>
        <w:t>ZPDOED</w:t>
      </w:r>
      <w:proofErr w:type="spellEnd"/>
      <w:r>
        <w:t>-PRIJENOS, Zahtjeva za izdavanje Rj</w:t>
      </w:r>
      <w:r w:rsidR="002E0C46">
        <w:t xml:space="preserve">ešenja/Djelomičnog rješenja o </w:t>
      </w:r>
      <w:proofErr w:type="spellStart"/>
      <w:r w:rsidR="002E0C46">
        <w:t>PP</w:t>
      </w:r>
      <w:proofErr w:type="spellEnd"/>
      <w:r>
        <w:t xml:space="preserve">/produženje važenja prethodnog rješenja o stjecanju statusa </w:t>
      </w:r>
      <w:proofErr w:type="spellStart"/>
      <w:r w:rsidR="002E0C46">
        <w:t>PP</w:t>
      </w:r>
      <w:proofErr w:type="spellEnd"/>
      <w:r>
        <w:t xml:space="preserve">…) pokrenutih na zahtjev stranke ili interno u </w:t>
      </w:r>
      <w:proofErr w:type="spellStart"/>
      <w:r>
        <w:t>TDU</w:t>
      </w:r>
      <w:proofErr w:type="spellEnd"/>
      <w:r>
        <w:t xml:space="preserve">. Upisnik predmeta </w:t>
      </w:r>
      <w:proofErr w:type="spellStart"/>
      <w:r>
        <w:t>UP</w:t>
      </w:r>
      <w:proofErr w:type="spellEnd"/>
      <w:r>
        <w:t>/II je osnovni modul za evidentiranje predmeta drugostupanjskog upravnog postupka temeljem podnijete žalbe. Predmeti iz tajnog očevidnika moraju imati predviđene stupnjeve tajnosti sukladno propisima o tajnosti podataka.</w:t>
      </w:r>
    </w:p>
    <w:p w14:paraId="622A92A6" w14:textId="77777777" w:rsidR="005E10A7" w:rsidRDefault="005E10A7" w:rsidP="0069484D">
      <w:pPr>
        <w:jc w:val="both"/>
      </w:pPr>
      <w:r>
        <w:t>Radi jednostavnosti i brzine rada, potrebno je omogućiti istovremeno otvaranje novog predmeta i registriranje novog pismena, koje inicira otvaranje predmeta. Za svaki predmet koji se otvara u pojedinom upisniku treba omogućiti upisati osnovan set podataka - pripadajući dosje, klasifikacijska oznaka, naziv predmeta, datum, organizacijska jedinica, zadužena osoba - rješavatelj. Za interni predmet potrebno je omogućiti definirati kreatora, primatelja, urudžbeni broj, datum, naziv, opis, nadležnost. Prilikom otvaranja predmeta sustav treba omogućiti korištenje predložaka formi sa predefiniranim podacima (npr. upisnik, klasifikacijska oznaka, vrsta predmeta, organizacijska jedinica) kako bi korisnik sustava pri unosu podataka predmeta i pismena trošio manje vremena na navedeno. Uz osnovni set podataka koji se treba moći evidentirati o nekom predmetu potreban je i dodatan skup podataka kao npr. rok za rješavanje predmeta, bilješka o predmetu itd. Nakon kreiranja predmeta sustav treba omogućiti automatski unos pripadajućih pismena u pojedini predmet, a na temelju podataka koji su se prethodno upisali kod unosa predmeta, ispis pripadajuće naljepnice predmeta, ispis naljepnice pismena te evidentiranje svih pristigli priloga.</w:t>
      </w:r>
    </w:p>
    <w:p w14:paraId="1648C51F" w14:textId="41E933AE" w:rsidR="005E10A7" w:rsidRDefault="005E10A7" w:rsidP="0069484D">
      <w:pPr>
        <w:jc w:val="both"/>
      </w:pPr>
      <w:r>
        <w:t>Predmeti se trebaju moći otvarati i u sektorima/službama (interni/vlastiti), što bitno skraćuje vrijeme početka rada na predmetu. Za svaki se predmet treba biti moguće pratiti kada je otvoren, kada mu je zakonski ili interni rok za rješavanje, tko ga rješava (nadležni sektor/služba i zadužena osoba - rješavatelj) i sve ključne statuse u njegovom životnom vijeku. Sustav treba omogućiti da se standardni i česti predmeti se mogu opisati (njihov sadržaj, odnosno vrijednosti pojedinih podataka) te da korisnik može samostalno dodavati nove vrste podataka na razini predmeta, što pomaže u standardizaciji vrsta predmeta i skraćivanju vremena potrebnog za rad na predmetu.</w:t>
      </w:r>
    </w:p>
    <w:p w14:paraId="00BEEF70" w14:textId="0BBBA36D" w:rsidR="005E10A7" w:rsidRDefault="005E10A7" w:rsidP="0075277C">
      <w:pPr>
        <w:pStyle w:val="Heading3"/>
        <w:numPr>
          <w:ilvl w:val="2"/>
          <w:numId w:val="1"/>
        </w:numPr>
      </w:pPr>
      <w:bookmarkStart w:id="21" w:name="_Toc500160590"/>
      <w:r>
        <w:t>Dostava pismena u rad: Određivanje nadležnosti za rješavanje predmeta do razine zaposlenika/Dostava u rad</w:t>
      </w:r>
      <w:bookmarkEnd w:id="21"/>
    </w:p>
    <w:p w14:paraId="37F43F81" w14:textId="2811D095" w:rsidR="005E10A7" w:rsidRDefault="005E10A7" w:rsidP="0069484D">
      <w:pPr>
        <w:jc w:val="both"/>
      </w:pPr>
      <w:r>
        <w:t xml:space="preserve">Sustav treba omogućiti određivanje nadležnosti za rad na više razina, kako unutar sektora/službe, tako i zaduženim osobama - rješavateljima. Sustav treba omogućiti automatsko određivanje rješavatelja predmeta, a na temelju predefiniranih vrste predmeta. Za sve standardizirane vrste predmeta, svi predmeti koji se otvaraju u odjelu „Urudžbeni zapisnika i arhiva“ odnosno pisarnici, trebaju odmah biti vidljivi u određenom sektoru/službi ili kod zadužene osobe - rješavatelja. Sustav treba omogućiti promjenu nadležnog sektora/službe ili zadužene osobe – rješavatelja, ako je greškom određen krivi podatak. Sustav treba omogućiti i određivanje surješavatelja, prihvaćanje rješavanja i </w:t>
      </w:r>
      <w:proofErr w:type="spellStart"/>
      <w:r>
        <w:t>surješavanja</w:t>
      </w:r>
      <w:proofErr w:type="spellEnd"/>
      <w:r>
        <w:t xml:space="preserve"> uz mogućnost da se više predmeta u rad dodjeljuje ili prihvaća jednom akcijom. Sustav treba omogućiti upravljanje rokovima rješavanja na predmetu bilo da se radi o internim ili zakonskim rokovima pri čemu rokove ne smije moći mijenjati krajnji rješavatelj. Svako određivanje nadležnosti na predmetima treba uključivati i dostavu predmeta, kako bi se o svakom trenutku moglo pratiti gdje se predmet zaista nalazi.</w:t>
      </w:r>
    </w:p>
    <w:p w14:paraId="30350AF6" w14:textId="23CA1BD1" w:rsidR="005E10A7" w:rsidRDefault="005E10A7" w:rsidP="0075277C">
      <w:pPr>
        <w:pStyle w:val="Heading3"/>
        <w:numPr>
          <w:ilvl w:val="2"/>
          <w:numId w:val="1"/>
        </w:numPr>
      </w:pPr>
      <w:bookmarkStart w:id="22" w:name="_Toc500160591"/>
      <w:r>
        <w:t>Upravljanje predmetima: Registriranje pismena (akata) i proces ovjeravanja (administrativno-tehnička obrada)</w:t>
      </w:r>
      <w:bookmarkEnd w:id="22"/>
    </w:p>
    <w:p w14:paraId="7DF24F2A" w14:textId="4FB2B31A" w:rsidR="005E10A7" w:rsidRDefault="005E10A7" w:rsidP="0069484D">
      <w:pPr>
        <w:jc w:val="both"/>
      </w:pPr>
      <w:r>
        <w:t>Sustav treba omogućiti registriranje pismena, upis osnovnih i dodatnih podataka pismena, definiranje surješavatelja, dodavanje i evidentiranje priloga, upravljanje statusima pismena, upravljanje verzijama dokumenata i kolanjem dokumentacijom te višerazinsko (grupno) ovjeravanje dokumentacije uz pregled prethodnih ovjera, odbijanje ovjera, navođenje razloga odbijanja, prosljeđivanja na nadležnu ovjeru, itd.</w:t>
      </w:r>
    </w:p>
    <w:p w14:paraId="53D3E941" w14:textId="77777777" w:rsidR="005E10A7" w:rsidRDefault="005E10A7" w:rsidP="0069484D">
      <w:pPr>
        <w:jc w:val="both"/>
      </w:pPr>
      <w:r>
        <w:t>Sustav mora omogućiti i naknadno pridruživanje pismena u predmet, odnosno unos ulaznih pismena te izlaznih i internih akata. Svi podaci koje se odnose na jedan predmet moraju biti pregledni i prikazani unutar jedne forme. Pismeno sadržava podatke o nazivu, pošiljatelju, urudžbenom broju, klasi, datumu nastanka, sadržaju zahtjeva, nadležnosti, zaduženoj osobi - rješavatelju. Svi pristigli prilozi koji su sastavni dio ulaznog pismena evidentiraju se i pridružuju pismenu. Pismena se moraju moći pretraživati po svim unesenim podacima.</w:t>
      </w:r>
    </w:p>
    <w:p w14:paraId="03A84B24" w14:textId="77777777" w:rsidR="005E10A7" w:rsidRDefault="005E10A7" w:rsidP="0069484D">
      <w:pPr>
        <w:jc w:val="both"/>
      </w:pPr>
      <w:r>
        <w:t>Izlazni i interni akti moraju se evidentirati i imati mogućnost pregledavanja osnovnih podataka o stvarateljima i primateljima akta, načinu otpreme, urudžbenom broju, kratkom sadržaju akta, nadležnosti za rješavanje, referentu koji postupa po pismenu. Dodjela urudžbenog broja treba biti neposredno prije dovršetka rada na aktu.</w:t>
      </w:r>
    </w:p>
    <w:p w14:paraId="6A576676" w14:textId="77777777" w:rsidR="005E10A7" w:rsidRDefault="005E10A7" w:rsidP="0069484D">
      <w:pPr>
        <w:jc w:val="both"/>
      </w:pPr>
      <w:r>
        <w:t xml:space="preserve">Sustav treba podržavati mogućnost odabira i korištenja unaprijed pripremljenih predložaka dokumenata s obzirom da je većina onih koji sudjeluju u određenom poslovnom procesu tipizirana s točno definiranim elementima koje po </w:t>
      </w:r>
      <w:proofErr w:type="spellStart"/>
      <w:r>
        <w:t>ZUP</w:t>
      </w:r>
      <w:proofErr w:type="spellEnd"/>
      <w:r>
        <w:t>-u moraju sadržavati što omogućava standardizaciju dokumenata. Kada korisnik odabere dokument temeljen na predlošku, sustav ga kreira i potpuno automatski popunjava prethodno unesenim podacima iz baze podataka: klasifikacijskom oznakom, urudžbenim brojem, datumom i mjestom nastanka, primateljem, te dodatnim meta podacima koji su upisani za određenu vrstu pismena. Dokumentu kreiranom iz predloška sustav mora potpuno automatski dodijeliti odgovarajuća prava pristupa sukladno poslovnim pravilima definiranima u drugim dijelovima sustava. Kako pojedini dokumenti budu prolazili kroz svoj životni ciklus sustav im treba potpuno automatski prilagođavati status i prava pristupa (npr. nakon što je završen rad na dokumentu potrebno je onemogućiti bilo kakve daljnje izmjene nad njim).</w:t>
      </w:r>
    </w:p>
    <w:p w14:paraId="3602BA86" w14:textId="3927CFA7" w:rsidR="005E10A7" w:rsidRDefault="005E10A7" w:rsidP="0069484D">
      <w:pPr>
        <w:jc w:val="both"/>
      </w:pPr>
      <w:r>
        <w:t>Sustav treba automatski mijenjati i prilagođavati status na pismenima i dokumentima ovisno o fazi u kojima se nalaze.</w:t>
      </w:r>
    </w:p>
    <w:p w14:paraId="21BA719C" w14:textId="3A715D1C" w:rsidR="005E10A7" w:rsidRDefault="005E10A7" w:rsidP="0075277C">
      <w:pPr>
        <w:pStyle w:val="Heading3"/>
        <w:numPr>
          <w:ilvl w:val="2"/>
          <w:numId w:val="1"/>
        </w:numPr>
      </w:pPr>
      <w:bookmarkStart w:id="23" w:name="_Toc500160592"/>
      <w:r>
        <w:t>Upravljanje dokumentima: Automatsko generiranje izlaznih dokumenata zasnovano na predlošcima i spremanje dokumenata</w:t>
      </w:r>
      <w:bookmarkEnd w:id="23"/>
    </w:p>
    <w:p w14:paraId="08A539BA" w14:textId="31D610C4" w:rsidR="005E10A7" w:rsidRDefault="005E10A7" w:rsidP="0069484D">
      <w:pPr>
        <w:jc w:val="both"/>
      </w:pPr>
      <w:r>
        <w:t xml:space="preserve">U cilju standardizacije dokumentacije i ubrzanja poslovnih procesa sustav treba imati mogućnost kreiranja dokumenata iz predložaka dokumenata te otvaranje i uređivanje dokumenata, pretraživanje, automatski </w:t>
      </w:r>
      <w:proofErr w:type="spellStart"/>
      <w:r>
        <w:t>check-in</w:t>
      </w:r>
      <w:proofErr w:type="spellEnd"/>
      <w:r>
        <w:t xml:space="preserve"> i </w:t>
      </w:r>
      <w:proofErr w:type="spellStart"/>
      <w:r>
        <w:t>check-out</w:t>
      </w:r>
      <w:proofErr w:type="spellEnd"/>
      <w:r>
        <w:t>.</w:t>
      </w:r>
    </w:p>
    <w:p w14:paraId="4649D023" w14:textId="586EFA08" w:rsidR="0083766D" w:rsidRDefault="0083766D" w:rsidP="0075277C">
      <w:pPr>
        <w:pStyle w:val="Heading3"/>
        <w:numPr>
          <w:ilvl w:val="2"/>
          <w:numId w:val="1"/>
        </w:numPr>
      </w:pPr>
      <w:bookmarkStart w:id="24" w:name="_Toc500160593"/>
      <w:r>
        <w:t>Upravljanje procesom otpreme</w:t>
      </w:r>
      <w:bookmarkEnd w:id="24"/>
    </w:p>
    <w:p w14:paraId="3444BB1F" w14:textId="2715283A" w:rsidR="0083766D" w:rsidRDefault="0083766D" w:rsidP="0069484D">
      <w:pPr>
        <w:jc w:val="both"/>
      </w:pPr>
      <w:r>
        <w:t>Sustav treba omogućavati evidentiranje i otpremanje izlaznih pismena. Sustav treba omogućiti standardiziranje procesa otpremanja izlaznih akata, povećane brzine pripremanja izlaznih akata za otpremu i povećane kontrole ishoda otpreme.</w:t>
      </w:r>
    </w:p>
    <w:p w14:paraId="4BCB62DC" w14:textId="77777777" w:rsidR="0083766D" w:rsidRDefault="0083766D" w:rsidP="0069484D">
      <w:pPr>
        <w:jc w:val="both"/>
      </w:pPr>
      <w:r>
        <w:t>Sustav treba omogućiti upis primatelja izlaznog akta, načina otpreme (poštom obično, preporučeno, preporučeno s povratnicom, osobnom dostavom itd.), urudžbenog broja i datuma otpreme te priloga. Nadalje, treba omogućiti automatiziranje procesa interne dostave od sektora/službi do pisarnice tj. automatski prijenos stavki za otpremu s dostavnice na otpremnicu, grupiranje više izlaznih akata u jednu pošiljku s ciljem smanjenja troškova poštanskih usluga te vođenje podataka o težinama pošiljki. Sustav treba omogućiti standardizirani način otpreme korištenjem otpremnih listi primatelja pismena.</w:t>
      </w:r>
    </w:p>
    <w:p w14:paraId="549C8084" w14:textId="77777777" w:rsidR="0083766D" w:rsidRDefault="0083766D" w:rsidP="0069484D">
      <w:pPr>
        <w:jc w:val="both"/>
      </w:pPr>
      <w:r>
        <w:t>Sustav treba omogućiti automatski izračun cijene poštarine u ovisnosti o težini pošiljke i načinu otpreme, automatsko određivanje rednih brojeva pošiljke, vođenje podataka o datumu uručenja, ispis naljepnica s adresama primatelja, ispis povratnica s klasifikacijskim oznakama akata unutar omota, automatiziran ispis prijamne knjige za poštansku službu, pregled povijesti otprema i ishoda otpreme na kartici predmeta.</w:t>
      </w:r>
    </w:p>
    <w:p w14:paraId="37F10AA8" w14:textId="12FB25B1" w:rsidR="0083766D" w:rsidRDefault="0083766D" w:rsidP="0069484D">
      <w:pPr>
        <w:jc w:val="both"/>
      </w:pPr>
      <w:r>
        <w:t>Nakon što se dovrši rad na predmetu, predmet se s uputom šalje Pisarnici kako bi se odložio u rokovnik. Dakle, sustav mora imati mogućnost automatskog vođenja rokovnika predmeta pri čemu mora po statusu predmeta jasno biti vidljivo koji predmet se nalazi u rokovniku. Mora postojati podatak o datumu stavljanja u rok te rok do kojeg će se predmet nalaziti u rokovniku. Stavljanje predmeta u rokovnik mijenja status predmeta. Ukoliko se za navedeni predmet vodi spor pred sudom jasno se moraju razlikovati predmeti koji su u sporu. Iz sustava se ispisuje poseban izvještaj o predmetima koji se nalaze u rokovniku. Ukoliko se predmeti vraćaju u rad sustav mora omogućiti nastavak rada na predmetu.</w:t>
      </w:r>
    </w:p>
    <w:p w14:paraId="4CDAF779" w14:textId="4161268B" w:rsidR="004A3FE4" w:rsidRDefault="004A3FE4" w:rsidP="0075277C">
      <w:pPr>
        <w:pStyle w:val="Heading3"/>
        <w:numPr>
          <w:ilvl w:val="2"/>
          <w:numId w:val="1"/>
        </w:numPr>
      </w:pPr>
      <w:bookmarkStart w:id="25" w:name="_Toc500160594"/>
      <w:r>
        <w:t>Izvještaji</w:t>
      </w:r>
      <w:bookmarkEnd w:id="25"/>
    </w:p>
    <w:p w14:paraId="60841A55" w14:textId="77777777" w:rsidR="004A3FE4" w:rsidRDefault="004A3FE4" w:rsidP="0069484D">
      <w:pPr>
        <w:jc w:val="both"/>
      </w:pPr>
      <w:r>
        <w:t>Sustav treba bilježiti svaku aktivnost na predmetu i pismenu, dostavi i promjeni njihovih statusa te svim akcijama u sustavu te omogućiti izvještavanje po odabranim parametrima. Mora u potpunosti osigurati generiranje izvještaja koji su propisani uredbom uredskog poslovanja i propisima upravnog postupka, kao što su ispis upisnika predmeta I. i II. stupnja, urudžbenog zapisnika, ispis Rokovnika predmeta, ispis Interne dostavne knjige, Dostavne knjige za poštu, Dostavne knjige za mjesto, Knjige primljene pošte, Knjige pismohrane, Popis predmeta spremnih za izlučivanje te Popis predmeta izdanih na revers itd.</w:t>
      </w:r>
    </w:p>
    <w:p w14:paraId="546B974A" w14:textId="77777777" w:rsidR="004A3FE4" w:rsidRDefault="004A3FE4" w:rsidP="0069484D">
      <w:pPr>
        <w:jc w:val="both"/>
      </w:pPr>
      <w:r>
        <w:t>Sve izvještaje potrebno je generirati i prikazati za period, koji definira korisnik i zatražiti od sustava trenutno a u svrhu promptnog izvješćivanja i analize po različitim kriterijima:</w:t>
      </w:r>
    </w:p>
    <w:p w14:paraId="7065762C" w14:textId="77777777" w:rsidR="004A3FE4" w:rsidRDefault="004A3FE4" w:rsidP="0069484D">
      <w:pPr>
        <w:pStyle w:val="ListParagraph"/>
        <w:numPr>
          <w:ilvl w:val="0"/>
          <w:numId w:val="16"/>
        </w:numPr>
        <w:jc w:val="both"/>
      </w:pPr>
      <w:r>
        <w:t>vrsta posla (predmet)</w:t>
      </w:r>
    </w:p>
    <w:p w14:paraId="0F3EF000" w14:textId="77777777" w:rsidR="004A3FE4" w:rsidRDefault="004A3FE4" w:rsidP="0069484D">
      <w:pPr>
        <w:pStyle w:val="ListParagraph"/>
        <w:numPr>
          <w:ilvl w:val="0"/>
          <w:numId w:val="16"/>
        </w:numPr>
        <w:jc w:val="both"/>
      </w:pPr>
      <w:r>
        <w:t>organizacijska jedinica</w:t>
      </w:r>
    </w:p>
    <w:p w14:paraId="1655F359" w14:textId="77777777" w:rsidR="004A3FE4" w:rsidRDefault="004A3FE4" w:rsidP="0069484D">
      <w:pPr>
        <w:pStyle w:val="ListParagraph"/>
        <w:numPr>
          <w:ilvl w:val="0"/>
          <w:numId w:val="16"/>
        </w:numPr>
        <w:jc w:val="both"/>
      </w:pPr>
      <w:r>
        <w:t>zaposlenik</w:t>
      </w:r>
    </w:p>
    <w:p w14:paraId="3A8C5956" w14:textId="77777777" w:rsidR="004A3FE4" w:rsidRDefault="004A3FE4" w:rsidP="0069484D">
      <w:pPr>
        <w:pStyle w:val="ListParagraph"/>
        <w:numPr>
          <w:ilvl w:val="0"/>
          <w:numId w:val="16"/>
        </w:numPr>
        <w:jc w:val="both"/>
      </w:pPr>
      <w:r>
        <w:t>vrijeme</w:t>
      </w:r>
    </w:p>
    <w:p w14:paraId="2A42A8F4" w14:textId="354BFF5A" w:rsidR="004A3FE4" w:rsidRDefault="004A3FE4" w:rsidP="0069484D">
      <w:pPr>
        <w:pStyle w:val="ListParagraph"/>
        <w:numPr>
          <w:ilvl w:val="0"/>
          <w:numId w:val="16"/>
        </w:numPr>
        <w:jc w:val="both"/>
      </w:pPr>
      <w:r>
        <w:t>stranka</w:t>
      </w:r>
    </w:p>
    <w:p w14:paraId="2F04C261" w14:textId="77777777" w:rsidR="004A3FE4" w:rsidRDefault="004A3FE4" w:rsidP="0069484D">
      <w:pPr>
        <w:jc w:val="both"/>
      </w:pPr>
      <w:r>
        <w:t>Sustav mora imati i predefinirane statističke izvještaje, a najmanje ove nabrojane u nastavku:</w:t>
      </w:r>
    </w:p>
    <w:p w14:paraId="1697D743" w14:textId="77777777" w:rsidR="004A3FE4" w:rsidRDefault="004A3FE4" w:rsidP="0069484D">
      <w:pPr>
        <w:pStyle w:val="ListParagraph"/>
        <w:numPr>
          <w:ilvl w:val="0"/>
          <w:numId w:val="17"/>
        </w:numPr>
        <w:jc w:val="both"/>
      </w:pPr>
      <w:r>
        <w:t xml:space="preserve">Broj predmeta prema statusu riješenosti i nadležnoj ustrojstvenoj jedinici, po upisnicima (NP, </w:t>
      </w:r>
      <w:proofErr w:type="spellStart"/>
      <w:r>
        <w:t>UP</w:t>
      </w:r>
      <w:proofErr w:type="spellEnd"/>
      <w:r>
        <w:t xml:space="preserve">/I, </w:t>
      </w:r>
      <w:proofErr w:type="spellStart"/>
      <w:r>
        <w:t>UP</w:t>
      </w:r>
      <w:proofErr w:type="spellEnd"/>
      <w:r>
        <w:t>/II), za period [od]-[do], sa stanjem na datum [x]</w:t>
      </w:r>
    </w:p>
    <w:p w14:paraId="7AF1ECCE" w14:textId="77777777" w:rsidR="004A3FE4" w:rsidRDefault="004A3FE4" w:rsidP="0069484D">
      <w:pPr>
        <w:pStyle w:val="ListParagraph"/>
        <w:numPr>
          <w:ilvl w:val="0"/>
          <w:numId w:val="17"/>
        </w:numPr>
        <w:jc w:val="both"/>
      </w:pPr>
      <w:r>
        <w:t xml:space="preserve">Broj predmeta prema statusu i dosjeu, po upisnicima (NP, </w:t>
      </w:r>
      <w:proofErr w:type="spellStart"/>
      <w:r>
        <w:t>UP</w:t>
      </w:r>
      <w:proofErr w:type="spellEnd"/>
      <w:r>
        <w:t xml:space="preserve">/I, </w:t>
      </w:r>
      <w:proofErr w:type="spellStart"/>
      <w:r>
        <w:t>UP</w:t>
      </w:r>
      <w:proofErr w:type="spellEnd"/>
      <w:r>
        <w:t>/II), za period [od]-[do]</w:t>
      </w:r>
    </w:p>
    <w:p w14:paraId="4A9BC2B7" w14:textId="77777777" w:rsidR="004A3FE4" w:rsidRDefault="004A3FE4" w:rsidP="0069484D">
      <w:pPr>
        <w:pStyle w:val="ListParagraph"/>
        <w:numPr>
          <w:ilvl w:val="0"/>
          <w:numId w:val="17"/>
        </w:numPr>
        <w:jc w:val="both"/>
      </w:pPr>
      <w:r>
        <w:t>Broj predmeta po statusu i nadležnom službeniku (rješavatelju) u periodu [od]-[do], za sve ili samo za odabranog službenika, za sve ili samo za riješene ili samo za neriješene predmete</w:t>
      </w:r>
    </w:p>
    <w:p w14:paraId="11D8A0DC" w14:textId="77777777" w:rsidR="004A3FE4" w:rsidRDefault="004A3FE4" w:rsidP="0069484D">
      <w:pPr>
        <w:pStyle w:val="ListParagraph"/>
        <w:numPr>
          <w:ilvl w:val="0"/>
          <w:numId w:val="17"/>
        </w:numPr>
        <w:jc w:val="both"/>
      </w:pPr>
      <w:r>
        <w:t>Prosječno vrijeme rješavanja predmeta po vrsti predmeta(dosjeu) ili postupku u periodu [od]-[do]</w:t>
      </w:r>
    </w:p>
    <w:p w14:paraId="379F196D" w14:textId="6D9F4DBA" w:rsidR="00693E11" w:rsidRDefault="004A3FE4" w:rsidP="0069484D">
      <w:pPr>
        <w:pStyle w:val="ListParagraph"/>
        <w:numPr>
          <w:ilvl w:val="0"/>
          <w:numId w:val="17"/>
        </w:numPr>
        <w:jc w:val="both"/>
      </w:pPr>
      <w:r>
        <w:t>Broj pismena po tipu (ulazna/izlazna/interna), vrsti i statusu u periodu [od]-[do], s mogućnošću filtriranja (sva pismena, samo ulazna pismena, samo izlazna pismena, samo interna pismena)</w:t>
      </w:r>
    </w:p>
    <w:p w14:paraId="3DD53172" w14:textId="63E086C5" w:rsidR="004A3FE4" w:rsidRDefault="004A3FE4" w:rsidP="0069484D">
      <w:pPr>
        <w:pStyle w:val="ListParagraph"/>
        <w:numPr>
          <w:ilvl w:val="0"/>
          <w:numId w:val="17"/>
        </w:numPr>
        <w:jc w:val="both"/>
      </w:pPr>
      <w:r>
        <w:t>Broj transakcija koje je odradio pojedini korisnik(kreirao predmeta, kreirao pismena, kreirao dostava, kreirao otprema) u periodu [od]-[do]</w:t>
      </w:r>
    </w:p>
    <w:p w14:paraId="36D6AD0B" w14:textId="77777777" w:rsidR="004A3FE4" w:rsidRDefault="004A3FE4" w:rsidP="0069484D">
      <w:pPr>
        <w:jc w:val="both"/>
      </w:pPr>
      <w:r>
        <w:t>Navedeni izvještaji moraju se moći generirati na svim razinama, neovisno radi li se o operativnoj razini krajnjeg izvršitelja ili rukovodećoj razini, a sukladno njihovim ovlastima.</w:t>
      </w:r>
    </w:p>
    <w:p w14:paraId="4C6BB23E" w14:textId="6C7C32B1" w:rsidR="004A3FE4" w:rsidRDefault="004A3FE4" w:rsidP="0069484D">
      <w:pPr>
        <w:jc w:val="both"/>
      </w:pPr>
      <w:r>
        <w:t>Za sve standardizirane izvještaje koji se redovito generiraju (npr. pregled stanja predmeta po sektorima/službama) sustav treba omogućiti automatsko kreiranje u željenom formatu i korisničko pretplaćivanja te dobivanje u željenom predefiniranom trenutku putem e-maila ili spremanje u određenu mapu. Osim predefiniranih izvještaja, sustav mora imati i mogućnost definiranja ad-</w:t>
      </w:r>
      <w:proofErr w:type="spellStart"/>
      <w:r>
        <w:t>hoc</w:t>
      </w:r>
      <w:proofErr w:type="spellEnd"/>
      <w:r>
        <w:t xml:space="preserve"> izvještaja u tabličnom i matričnom obliku, na bazi bilo kojeg entiteta i/ili njegovog atributa, koristeći jednostavno i intuitivno korisničko sučelje kao što je npr. </w:t>
      </w:r>
      <w:r w:rsidR="00693E11">
        <w:t xml:space="preserve">Microsoft </w:t>
      </w:r>
      <w:r>
        <w:t>Excel.</w:t>
      </w:r>
    </w:p>
    <w:p w14:paraId="7949DCE5" w14:textId="1F156AC0" w:rsidR="00022422" w:rsidRDefault="00022422" w:rsidP="0075277C">
      <w:pPr>
        <w:pStyle w:val="Heading3"/>
        <w:numPr>
          <w:ilvl w:val="2"/>
          <w:numId w:val="1"/>
        </w:numPr>
      </w:pPr>
      <w:bookmarkStart w:id="26" w:name="_Toc500160595"/>
      <w:r>
        <w:t>Administriranje sustava</w:t>
      </w:r>
      <w:bookmarkEnd w:id="26"/>
    </w:p>
    <w:p w14:paraId="67249052" w14:textId="654198D2" w:rsidR="00022422" w:rsidRDefault="00022422" w:rsidP="0069484D">
      <w:pPr>
        <w:jc w:val="both"/>
      </w:pPr>
      <w:r w:rsidRPr="00022422">
        <w:t>Kako bi cijeli sustav uredskog poslovanja mogao funkcionirati sukladno potrebama svih zaposlenika, koji imaju različite uloge (prava i ovlasti), potrebno je kvalitetno sučelje za administraciju sustava. Ovdje ovlašteni administratori sustava trebaju moći upravljati matičnim podacima, održavati klasifikacije, definirati nove korisnike, provoditi administraciju korisnika i korisničkih prava kreirati fleksibilne korisničke uloge radi detaljnog upravljanja pravima i ovlastima te nadzirati rad sustava. U administraciji sustava potrebno je moći i definirati sve promjene u poslovnom okruženju (ustroj, promjene nadležnosti i sl.).</w:t>
      </w:r>
    </w:p>
    <w:p w14:paraId="4EEDAFF1" w14:textId="1C6F6506" w:rsidR="00022422" w:rsidRDefault="00022422" w:rsidP="0075277C">
      <w:pPr>
        <w:pStyle w:val="Heading3"/>
        <w:numPr>
          <w:ilvl w:val="2"/>
          <w:numId w:val="1"/>
        </w:numPr>
      </w:pPr>
      <w:bookmarkStart w:id="27" w:name="_Toc500160596"/>
      <w:r>
        <w:t>Mogućnost povezivanja s drugim sustavima</w:t>
      </w:r>
      <w:bookmarkEnd w:id="27"/>
    </w:p>
    <w:p w14:paraId="798988E5" w14:textId="77777777" w:rsidR="00022422" w:rsidRPr="00743192" w:rsidRDefault="00022422" w:rsidP="0069484D">
      <w:pPr>
        <w:spacing w:after="0"/>
        <w:jc w:val="both"/>
      </w:pPr>
      <w:r w:rsidRPr="00743192">
        <w:t>U skladu s načelom otvorenosti</w:t>
      </w:r>
      <w:r>
        <w:t xml:space="preserve">, </w:t>
      </w:r>
      <w:r w:rsidRPr="00743192">
        <w:t xml:space="preserve">sustav uredskog poslovanja treba se </w:t>
      </w:r>
      <w:r>
        <w:t xml:space="preserve">zasnivati </w:t>
      </w:r>
      <w:r w:rsidRPr="00743192">
        <w:t xml:space="preserve">na </w:t>
      </w:r>
      <w:proofErr w:type="spellStart"/>
      <w:r w:rsidRPr="00743192">
        <w:t>SOA</w:t>
      </w:r>
      <w:proofErr w:type="spellEnd"/>
      <w:r w:rsidRPr="00743192">
        <w:t xml:space="preserve"> principima odnosno sadržavati mehanizme povezivanja i razmjene podataka s drugim sustavima, bez obzira na tehnologiju i izvor te lokaciju podataka. Povezivanje i sučelja trebaju biti moguća u oba smjera, što znači da sustav uredskog poslovanja treba moći predati nekom drugom sustavu podatke koje ima ili drugi sustav može automatski zatražiti otvaranje predmeta i dodjelu klase/urudžbenog broja od sustava uredskog poslovanja.</w:t>
      </w:r>
    </w:p>
    <w:p w14:paraId="625A038D" w14:textId="70CF31E4" w:rsidR="00022422" w:rsidRDefault="00022422" w:rsidP="0075277C">
      <w:pPr>
        <w:pStyle w:val="Heading3"/>
        <w:numPr>
          <w:ilvl w:val="2"/>
          <w:numId w:val="1"/>
        </w:numPr>
      </w:pPr>
      <w:bookmarkStart w:id="28" w:name="_Toc500160597"/>
      <w:r>
        <w:t>Tablica funkcionalnih zahtjeva</w:t>
      </w:r>
      <w:bookmarkEnd w:id="28"/>
    </w:p>
    <w:p w14:paraId="24EB4BE1" w14:textId="40B90120" w:rsidR="00F7266D" w:rsidRDefault="007C5672" w:rsidP="0069484D">
      <w:pPr>
        <w:spacing w:after="0"/>
        <w:jc w:val="both"/>
      </w:pPr>
      <w:r w:rsidRPr="003B789A">
        <w:t>Ponuditelj</w:t>
      </w:r>
      <w:r w:rsidR="004A2154" w:rsidRPr="003B789A">
        <w:t xml:space="preserve"> </w:t>
      </w:r>
      <w:r w:rsidR="00801428" w:rsidRPr="003B789A">
        <w:t>treba</w:t>
      </w:r>
      <w:r w:rsidR="004A2154" w:rsidRPr="003B789A">
        <w:t xml:space="preserve"> ponudi</w:t>
      </w:r>
      <w:r w:rsidR="00801428" w:rsidRPr="003B789A">
        <w:t>ti</w:t>
      </w:r>
      <w:r w:rsidRPr="003B789A">
        <w:t xml:space="preserve"> sustav koji zadovoljava sve </w:t>
      </w:r>
      <w:r w:rsidR="00801428" w:rsidRPr="003B789A">
        <w:t>funkcionalne zahtjeve</w:t>
      </w:r>
      <w:r w:rsidRPr="003B789A">
        <w:t xml:space="preserve"> navedene u tablicama</w:t>
      </w:r>
      <w:r w:rsidR="00F048B3">
        <w:t>.</w:t>
      </w:r>
    </w:p>
    <w:p w14:paraId="09331EB9" w14:textId="7AF57723" w:rsidR="001B2AB1" w:rsidRDefault="001B2AB1" w:rsidP="0069484D">
      <w:pPr>
        <w:spacing w:after="0"/>
        <w:jc w:val="both"/>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704"/>
        <w:gridCol w:w="7513"/>
        <w:gridCol w:w="850"/>
      </w:tblGrid>
      <w:tr w:rsidR="003B789A" w:rsidRPr="00226234" w14:paraId="2CF3A7CE" w14:textId="15442895" w:rsidTr="003B789A">
        <w:trPr>
          <w:cantSplit/>
          <w:trHeight w:val="425"/>
          <w:tblHeader/>
        </w:trPr>
        <w:tc>
          <w:tcPr>
            <w:tcW w:w="704" w:type="dxa"/>
            <w:shd w:val="clear" w:color="000000" w:fill="E2EFD9"/>
            <w:hideMark/>
          </w:tcPr>
          <w:p w14:paraId="1E1D6AC7" w14:textId="679B9D46" w:rsidR="003B789A" w:rsidRPr="00226234" w:rsidRDefault="003B789A" w:rsidP="00D719C3">
            <w:pPr>
              <w:spacing w:after="0"/>
              <w:jc w:val="center"/>
              <w:rPr>
                <w:rFonts w:ascii="Calibri" w:eastAsia="Times New Roman" w:hAnsi="Calibri" w:cs="Calibri"/>
                <w:b/>
                <w:bCs/>
                <w:color w:val="000000"/>
                <w:sz w:val="18"/>
                <w:szCs w:val="18"/>
                <w:lang w:eastAsia="hr-HR"/>
              </w:rPr>
            </w:pPr>
            <w:r w:rsidRPr="00226234">
              <w:rPr>
                <w:rFonts w:ascii="Calibri" w:eastAsia="Times New Roman" w:hAnsi="Calibri" w:cs="Calibri"/>
                <w:b/>
                <w:bCs/>
                <w:color w:val="000000"/>
                <w:sz w:val="18"/>
                <w:szCs w:val="18"/>
                <w:lang w:eastAsia="hr-HR"/>
              </w:rPr>
              <w:t>REDNI BROJ</w:t>
            </w:r>
          </w:p>
        </w:tc>
        <w:tc>
          <w:tcPr>
            <w:tcW w:w="7513" w:type="dxa"/>
            <w:shd w:val="clear" w:color="000000" w:fill="E2EFD9"/>
            <w:hideMark/>
          </w:tcPr>
          <w:p w14:paraId="6996128E" w14:textId="61E8E7FD" w:rsidR="003B789A" w:rsidRPr="00226234" w:rsidRDefault="003B789A" w:rsidP="00D719C3">
            <w:pPr>
              <w:spacing w:after="0"/>
              <w:jc w:val="center"/>
              <w:rPr>
                <w:rFonts w:ascii="Calibri" w:eastAsia="Times New Roman" w:hAnsi="Calibri" w:cs="Calibri"/>
                <w:b/>
                <w:bCs/>
                <w:color w:val="000000"/>
                <w:sz w:val="18"/>
                <w:szCs w:val="18"/>
                <w:lang w:eastAsia="hr-HR"/>
              </w:rPr>
            </w:pPr>
            <w:r w:rsidRPr="00226234">
              <w:rPr>
                <w:rFonts w:ascii="Calibri" w:eastAsia="Times New Roman" w:hAnsi="Calibri" w:cs="Calibri"/>
                <w:b/>
                <w:bCs/>
                <w:color w:val="000000"/>
                <w:sz w:val="18"/>
                <w:szCs w:val="18"/>
                <w:lang w:eastAsia="hr-HR"/>
              </w:rPr>
              <w:t>NAZIV FUNKCIONALNOG ZAHTJEVA</w:t>
            </w:r>
          </w:p>
        </w:tc>
        <w:tc>
          <w:tcPr>
            <w:tcW w:w="850" w:type="dxa"/>
            <w:shd w:val="clear" w:color="000000" w:fill="E2EFD9"/>
            <w:hideMark/>
          </w:tcPr>
          <w:p w14:paraId="3D52CF9E" w14:textId="3247FE2A" w:rsidR="003B789A" w:rsidRPr="00226234" w:rsidRDefault="003B789A" w:rsidP="00A97E3B">
            <w:pPr>
              <w:spacing w:after="0"/>
              <w:jc w:val="center"/>
              <w:rPr>
                <w:rFonts w:ascii="Calibri" w:eastAsia="Times New Roman" w:hAnsi="Calibri" w:cs="Calibri"/>
                <w:b/>
                <w:bCs/>
                <w:color w:val="000000"/>
                <w:sz w:val="18"/>
                <w:szCs w:val="18"/>
                <w:lang w:eastAsia="hr-HR"/>
              </w:rPr>
            </w:pPr>
            <w:r w:rsidRPr="00226234">
              <w:rPr>
                <w:rFonts w:ascii="Calibri" w:eastAsia="Times New Roman" w:hAnsi="Calibri" w:cs="Calibri"/>
                <w:b/>
                <w:bCs/>
                <w:color w:val="000000"/>
                <w:sz w:val="18"/>
                <w:szCs w:val="18"/>
                <w:lang w:eastAsia="hr-HR"/>
              </w:rPr>
              <w:t>DA / NE</w:t>
            </w:r>
          </w:p>
        </w:tc>
      </w:tr>
      <w:tr w:rsidR="003B789A" w:rsidRPr="00226234" w14:paraId="79F5A756" w14:textId="77777777" w:rsidTr="003B789A">
        <w:trPr>
          <w:cantSplit/>
          <w:trHeight w:val="425"/>
        </w:trPr>
        <w:tc>
          <w:tcPr>
            <w:tcW w:w="9067" w:type="dxa"/>
            <w:gridSpan w:val="3"/>
            <w:shd w:val="clear" w:color="auto" w:fill="D9D9D9" w:themeFill="background1" w:themeFillShade="D9"/>
          </w:tcPr>
          <w:p w14:paraId="4844296A" w14:textId="0AC8811D" w:rsidR="003B789A" w:rsidRPr="00226234" w:rsidRDefault="003B789A" w:rsidP="003B789A">
            <w:pPr>
              <w:spacing w:after="0"/>
              <w:rPr>
                <w:rFonts w:ascii="Calibri" w:eastAsia="Times New Roman" w:hAnsi="Calibri" w:cs="Calibri"/>
                <w:b/>
                <w:bCs/>
                <w:color w:val="000000"/>
                <w:sz w:val="18"/>
                <w:szCs w:val="18"/>
                <w:lang w:eastAsia="hr-HR"/>
              </w:rPr>
            </w:pPr>
            <w:r w:rsidRPr="00226234">
              <w:rPr>
                <w:rFonts w:ascii="Calibri" w:eastAsia="Times New Roman" w:hAnsi="Calibri" w:cs="Calibri"/>
                <w:b/>
                <w:bCs/>
                <w:color w:val="000000"/>
                <w:sz w:val="18"/>
                <w:szCs w:val="18"/>
                <w:lang w:eastAsia="hr-HR"/>
              </w:rPr>
              <w:t>1. Upravljanje zaprimanjem predmeta: Registriranje službene dokumentacije/otvaranje predmeta i urudžbiranje pismena</w:t>
            </w:r>
          </w:p>
        </w:tc>
      </w:tr>
      <w:tr w:rsidR="003B789A" w:rsidRPr="00226234" w14:paraId="2EB22235" w14:textId="187361ED" w:rsidTr="003B789A">
        <w:trPr>
          <w:cantSplit/>
          <w:trHeight w:val="425"/>
        </w:trPr>
        <w:tc>
          <w:tcPr>
            <w:tcW w:w="704" w:type="dxa"/>
            <w:shd w:val="clear" w:color="000000" w:fill="FFFFFF"/>
            <w:hideMark/>
          </w:tcPr>
          <w:p w14:paraId="516174E9" w14:textId="3B0CA4E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w:t>
            </w:r>
          </w:p>
        </w:tc>
        <w:tc>
          <w:tcPr>
            <w:tcW w:w="7513" w:type="dxa"/>
            <w:shd w:val="clear" w:color="000000" w:fill="FFFFFF"/>
            <w:hideMark/>
          </w:tcPr>
          <w:p w14:paraId="22CEF0B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upravljanja knjigom neupravnih poslova, </w:t>
            </w:r>
            <w:proofErr w:type="spellStart"/>
            <w:r w:rsidRPr="00226234">
              <w:rPr>
                <w:rFonts w:ascii="Calibri" w:eastAsia="Times New Roman" w:hAnsi="Calibri" w:cs="Calibri"/>
                <w:iCs/>
                <w:color w:val="000000"/>
                <w:sz w:val="18"/>
                <w:szCs w:val="18"/>
                <w:lang w:eastAsia="hr-HR"/>
              </w:rPr>
              <w:t>UP</w:t>
            </w:r>
            <w:proofErr w:type="spellEnd"/>
            <w:r w:rsidRPr="00226234">
              <w:rPr>
                <w:rFonts w:ascii="Calibri" w:eastAsia="Times New Roman" w:hAnsi="Calibri" w:cs="Calibri"/>
                <w:iCs/>
                <w:color w:val="000000"/>
                <w:sz w:val="18"/>
                <w:szCs w:val="18"/>
                <w:lang w:eastAsia="hr-HR"/>
              </w:rPr>
              <w:t xml:space="preserve">/I i </w:t>
            </w:r>
            <w:proofErr w:type="spellStart"/>
            <w:r w:rsidRPr="00226234">
              <w:rPr>
                <w:rFonts w:ascii="Calibri" w:eastAsia="Times New Roman" w:hAnsi="Calibri" w:cs="Calibri"/>
                <w:iCs/>
                <w:color w:val="000000"/>
                <w:sz w:val="18"/>
                <w:szCs w:val="18"/>
                <w:lang w:eastAsia="hr-HR"/>
              </w:rPr>
              <w:t>UP</w:t>
            </w:r>
            <w:proofErr w:type="spellEnd"/>
            <w:r w:rsidRPr="00226234">
              <w:rPr>
                <w:rFonts w:ascii="Calibri" w:eastAsia="Times New Roman" w:hAnsi="Calibri" w:cs="Calibri"/>
                <w:iCs/>
                <w:color w:val="000000"/>
                <w:sz w:val="18"/>
                <w:szCs w:val="18"/>
                <w:lang w:eastAsia="hr-HR"/>
              </w:rPr>
              <w:t>/II knjigom, knjigom internih predmeta</w:t>
            </w:r>
          </w:p>
        </w:tc>
        <w:tc>
          <w:tcPr>
            <w:tcW w:w="850" w:type="dxa"/>
            <w:shd w:val="clear" w:color="000000" w:fill="FFFFFF"/>
          </w:tcPr>
          <w:p w14:paraId="77F5E07D" w14:textId="57ED7EFD"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D8F748D" w14:textId="64893720" w:rsidTr="003B789A">
        <w:trPr>
          <w:cantSplit/>
          <w:trHeight w:val="425"/>
        </w:trPr>
        <w:tc>
          <w:tcPr>
            <w:tcW w:w="704" w:type="dxa"/>
            <w:shd w:val="clear" w:color="000000" w:fill="FFFFFF"/>
            <w:hideMark/>
          </w:tcPr>
          <w:p w14:paraId="02D71C68" w14:textId="5CF3DB1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w:t>
            </w:r>
          </w:p>
        </w:tc>
        <w:tc>
          <w:tcPr>
            <w:tcW w:w="7513" w:type="dxa"/>
            <w:shd w:val="clear" w:color="000000" w:fill="FFFFFF"/>
            <w:hideMark/>
          </w:tcPr>
          <w:p w14:paraId="11696A65"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upravljanja tajnošću službene poslovne dokumentacije</w:t>
            </w:r>
          </w:p>
        </w:tc>
        <w:tc>
          <w:tcPr>
            <w:tcW w:w="850" w:type="dxa"/>
            <w:shd w:val="clear" w:color="000000" w:fill="FFFFFF"/>
          </w:tcPr>
          <w:p w14:paraId="14236968" w14:textId="4D2D93B7"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DD36B72" w14:textId="55A1C3CC" w:rsidTr="003B789A">
        <w:trPr>
          <w:cantSplit/>
          <w:trHeight w:val="425"/>
        </w:trPr>
        <w:tc>
          <w:tcPr>
            <w:tcW w:w="704" w:type="dxa"/>
            <w:shd w:val="clear" w:color="000000" w:fill="FFFFFF"/>
            <w:hideMark/>
          </w:tcPr>
          <w:p w14:paraId="737720C8" w14:textId="1228F34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1.3.</w:t>
            </w:r>
          </w:p>
        </w:tc>
        <w:tc>
          <w:tcPr>
            <w:tcW w:w="7513" w:type="dxa"/>
            <w:shd w:val="clear" w:color="000000" w:fill="FFFFFF"/>
            <w:hideMark/>
          </w:tcPr>
          <w:p w14:paraId="3C31978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upravljanja nadležnostima za rješavanje predmeta po vrstama (</w:t>
            </w:r>
            <w:proofErr w:type="spellStart"/>
            <w:r w:rsidRPr="00226234">
              <w:rPr>
                <w:rFonts w:ascii="Calibri" w:eastAsia="Times New Roman" w:hAnsi="Calibri" w:cs="Calibri"/>
                <w:iCs/>
                <w:color w:val="000000"/>
                <w:sz w:val="18"/>
                <w:szCs w:val="18"/>
                <w:lang w:eastAsia="hr-HR"/>
              </w:rPr>
              <w:t>signacija</w:t>
            </w:r>
            <w:proofErr w:type="spellEnd"/>
            <w:r w:rsidRPr="00226234">
              <w:rPr>
                <w:rFonts w:ascii="Calibri" w:eastAsia="Times New Roman" w:hAnsi="Calibri" w:cs="Calibri"/>
                <w:iCs/>
                <w:color w:val="000000"/>
                <w:sz w:val="18"/>
                <w:szCs w:val="18"/>
                <w:lang w:eastAsia="hr-HR"/>
              </w:rPr>
              <w:t>)</w:t>
            </w:r>
          </w:p>
        </w:tc>
        <w:tc>
          <w:tcPr>
            <w:tcW w:w="850" w:type="dxa"/>
            <w:shd w:val="clear" w:color="000000" w:fill="FFFFFF"/>
          </w:tcPr>
          <w:p w14:paraId="558E43FF" w14:textId="6888AB38"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41A75EF" w14:textId="14339A89" w:rsidTr="003B789A">
        <w:trPr>
          <w:cantSplit/>
          <w:trHeight w:val="425"/>
        </w:trPr>
        <w:tc>
          <w:tcPr>
            <w:tcW w:w="704" w:type="dxa"/>
            <w:shd w:val="clear" w:color="000000" w:fill="FFFFFF"/>
            <w:hideMark/>
          </w:tcPr>
          <w:p w14:paraId="42CDDE23" w14:textId="48089552"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1.4.</w:t>
            </w:r>
          </w:p>
        </w:tc>
        <w:tc>
          <w:tcPr>
            <w:tcW w:w="7513" w:type="dxa"/>
            <w:shd w:val="clear" w:color="000000" w:fill="FFFFFF"/>
            <w:hideMark/>
          </w:tcPr>
          <w:p w14:paraId="6ECFC9D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upravljanja dodatnim podacima predmeta</w:t>
            </w:r>
          </w:p>
        </w:tc>
        <w:tc>
          <w:tcPr>
            <w:tcW w:w="850" w:type="dxa"/>
            <w:shd w:val="clear" w:color="000000" w:fill="FFFFFF"/>
          </w:tcPr>
          <w:p w14:paraId="34802BBB" w14:textId="5E1D781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09712C1" w14:textId="415CCD55" w:rsidTr="003B789A">
        <w:trPr>
          <w:cantSplit/>
          <w:trHeight w:val="425"/>
        </w:trPr>
        <w:tc>
          <w:tcPr>
            <w:tcW w:w="704" w:type="dxa"/>
            <w:shd w:val="clear" w:color="000000" w:fill="FFFFFF"/>
            <w:hideMark/>
          </w:tcPr>
          <w:p w14:paraId="762B12DC" w14:textId="0C55580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1.5.</w:t>
            </w:r>
          </w:p>
        </w:tc>
        <w:tc>
          <w:tcPr>
            <w:tcW w:w="7513" w:type="dxa"/>
            <w:shd w:val="clear" w:color="000000" w:fill="FFFFFF"/>
            <w:hideMark/>
          </w:tcPr>
          <w:p w14:paraId="6D7F753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evidentiranja poslovnih subjekata</w:t>
            </w:r>
          </w:p>
        </w:tc>
        <w:tc>
          <w:tcPr>
            <w:tcW w:w="850" w:type="dxa"/>
            <w:shd w:val="clear" w:color="000000" w:fill="FFFFFF"/>
          </w:tcPr>
          <w:p w14:paraId="4DC16D9E" w14:textId="12FEAE2C"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EB6BD15" w14:textId="08EACC23" w:rsidTr="003B789A">
        <w:trPr>
          <w:cantSplit/>
          <w:trHeight w:val="425"/>
        </w:trPr>
        <w:tc>
          <w:tcPr>
            <w:tcW w:w="704" w:type="dxa"/>
            <w:shd w:val="clear" w:color="000000" w:fill="FFFFFF"/>
            <w:hideMark/>
          </w:tcPr>
          <w:p w14:paraId="0EB72D1D" w14:textId="411F24A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1.6.</w:t>
            </w:r>
          </w:p>
        </w:tc>
        <w:tc>
          <w:tcPr>
            <w:tcW w:w="7513" w:type="dxa"/>
            <w:shd w:val="clear" w:color="000000" w:fill="FFFFFF"/>
            <w:hideMark/>
          </w:tcPr>
          <w:p w14:paraId="244A717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otvaranja predmeta </w:t>
            </w:r>
          </w:p>
        </w:tc>
        <w:tc>
          <w:tcPr>
            <w:tcW w:w="850" w:type="dxa"/>
            <w:shd w:val="clear" w:color="000000" w:fill="FFFFFF"/>
          </w:tcPr>
          <w:p w14:paraId="56EF204B" w14:textId="4FEADCC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72CEF2D" w14:textId="2A8EDC0A" w:rsidTr="003B789A">
        <w:trPr>
          <w:cantSplit/>
          <w:trHeight w:val="425"/>
        </w:trPr>
        <w:tc>
          <w:tcPr>
            <w:tcW w:w="704" w:type="dxa"/>
            <w:shd w:val="clear" w:color="000000" w:fill="FFFFFF"/>
            <w:hideMark/>
          </w:tcPr>
          <w:p w14:paraId="33808E52" w14:textId="62CE6DF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1.7.</w:t>
            </w:r>
          </w:p>
        </w:tc>
        <w:tc>
          <w:tcPr>
            <w:tcW w:w="7513" w:type="dxa"/>
            <w:shd w:val="clear" w:color="000000" w:fill="FFFFFF"/>
            <w:hideMark/>
          </w:tcPr>
          <w:p w14:paraId="65E0A26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određivanja stupnja tajnosti na predmetima</w:t>
            </w:r>
          </w:p>
        </w:tc>
        <w:tc>
          <w:tcPr>
            <w:tcW w:w="850" w:type="dxa"/>
            <w:shd w:val="clear" w:color="000000" w:fill="FFFFFF"/>
          </w:tcPr>
          <w:p w14:paraId="75C30F40" w14:textId="00244C9C"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A6E5907" w14:textId="1492A21E" w:rsidTr="003B789A">
        <w:trPr>
          <w:cantSplit/>
          <w:trHeight w:val="425"/>
        </w:trPr>
        <w:tc>
          <w:tcPr>
            <w:tcW w:w="704" w:type="dxa"/>
            <w:shd w:val="clear" w:color="000000" w:fill="FFFFFF"/>
            <w:hideMark/>
          </w:tcPr>
          <w:p w14:paraId="71E084F6" w14:textId="245D7F43"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1.8.</w:t>
            </w:r>
          </w:p>
        </w:tc>
        <w:tc>
          <w:tcPr>
            <w:tcW w:w="7513" w:type="dxa"/>
            <w:shd w:val="clear" w:color="000000" w:fill="FFFFFF"/>
            <w:hideMark/>
          </w:tcPr>
          <w:p w14:paraId="4D59B59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otvaranja standardnog predmeta, s predefiniranom knjigom i vrstom predmeta </w:t>
            </w:r>
          </w:p>
        </w:tc>
        <w:tc>
          <w:tcPr>
            <w:tcW w:w="850" w:type="dxa"/>
            <w:shd w:val="clear" w:color="000000" w:fill="FFFFFF"/>
          </w:tcPr>
          <w:p w14:paraId="0599701A" w14:textId="0B9BA463"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849ABC8" w14:textId="4744B0BC" w:rsidTr="003B789A">
        <w:trPr>
          <w:cantSplit/>
          <w:trHeight w:val="425"/>
        </w:trPr>
        <w:tc>
          <w:tcPr>
            <w:tcW w:w="704" w:type="dxa"/>
            <w:shd w:val="clear" w:color="000000" w:fill="FFFFFF"/>
            <w:hideMark/>
          </w:tcPr>
          <w:p w14:paraId="265A5B9A" w14:textId="31E801B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1.9.</w:t>
            </w:r>
          </w:p>
        </w:tc>
        <w:tc>
          <w:tcPr>
            <w:tcW w:w="7513" w:type="dxa"/>
            <w:shd w:val="clear" w:color="000000" w:fill="FFFFFF"/>
            <w:hideMark/>
          </w:tcPr>
          <w:p w14:paraId="7378F8A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korištenja predložaka nadležnosti, vrste, naziva, roka za rješavanje i drugih vrijednosti podataka prema izabranom dosjeu</w:t>
            </w:r>
          </w:p>
        </w:tc>
        <w:tc>
          <w:tcPr>
            <w:tcW w:w="850" w:type="dxa"/>
            <w:shd w:val="clear" w:color="000000" w:fill="FFFFFF"/>
          </w:tcPr>
          <w:p w14:paraId="02E863CF" w14:textId="6CFE27C8"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4109343" w14:textId="26C19421" w:rsidTr="003B789A">
        <w:trPr>
          <w:cantSplit/>
          <w:trHeight w:val="425"/>
        </w:trPr>
        <w:tc>
          <w:tcPr>
            <w:tcW w:w="704" w:type="dxa"/>
            <w:shd w:val="clear" w:color="000000" w:fill="FFFFFF"/>
            <w:hideMark/>
          </w:tcPr>
          <w:p w14:paraId="2D4FD840" w14:textId="335E9A4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1.10.</w:t>
            </w:r>
          </w:p>
        </w:tc>
        <w:tc>
          <w:tcPr>
            <w:tcW w:w="7513" w:type="dxa"/>
            <w:shd w:val="clear" w:color="000000" w:fill="FFFFFF"/>
            <w:hideMark/>
          </w:tcPr>
          <w:p w14:paraId="6B27C964" w14:textId="17283A34"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ispisa naljepnice predmeta uključivo i korištenje bar kod oznaka</w:t>
            </w:r>
          </w:p>
        </w:tc>
        <w:tc>
          <w:tcPr>
            <w:tcW w:w="850" w:type="dxa"/>
            <w:shd w:val="clear" w:color="000000" w:fill="FFFFFF"/>
          </w:tcPr>
          <w:p w14:paraId="7065FFBB" w14:textId="7D4DA50B"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7B221CE" w14:textId="0CBC34DE" w:rsidTr="003B789A">
        <w:trPr>
          <w:cantSplit/>
          <w:trHeight w:val="425"/>
        </w:trPr>
        <w:tc>
          <w:tcPr>
            <w:tcW w:w="704" w:type="dxa"/>
            <w:shd w:val="clear" w:color="000000" w:fill="FFFFFF"/>
            <w:hideMark/>
          </w:tcPr>
          <w:p w14:paraId="5AEE1B39" w14:textId="5D948C5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1.11.</w:t>
            </w:r>
          </w:p>
        </w:tc>
        <w:tc>
          <w:tcPr>
            <w:tcW w:w="7513" w:type="dxa"/>
            <w:shd w:val="clear" w:color="000000" w:fill="FFFFFF"/>
            <w:hideMark/>
          </w:tcPr>
          <w:p w14:paraId="7B97482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upisa specifičnih podataka ovisno o vrsti predmeta</w:t>
            </w:r>
          </w:p>
        </w:tc>
        <w:tc>
          <w:tcPr>
            <w:tcW w:w="850" w:type="dxa"/>
            <w:shd w:val="clear" w:color="000000" w:fill="FFFFFF"/>
          </w:tcPr>
          <w:p w14:paraId="75B7CFF7" w14:textId="2581B7D1"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06C62F7" w14:textId="0CDCFC5E" w:rsidTr="003B789A">
        <w:trPr>
          <w:cantSplit/>
          <w:trHeight w:val="425"/>
        </w:trPr>
        <w:tc>
          <w:tcPr>
            <w:tcW w:w="704" w:type="dxa"/>
            <w:shd w:val="clear" w:color="000000" w:fill="FFFFFF"/>
            <w:hideMark/>
          </w:tcPr>
          <w:p w14:paraId="77C7A50A" w14:textId="43D05F3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1.12.</w:t>
            </w:r>
          </w:p>
        </w:tc>
        <w:tc>
          <w:tcPr>
            <w:tcW w:w="7513" w:type="dxa"/>
            <w:shd w:val="clear" w:color="000000" w:fill="FFFFFF"/>
            <w:hideMark/>
          </w:tcPr>
          <w:p w14:paraId="41135C3B"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definiranja predloška forme za unos novog predmeta</w:t>
            </w:r>
          </w:p>
        </w:tc>
        <w:tc>
          <w:tcPr>
            <w:tcW w:w="850" w:type="dxa"/>
            <w:shd w:val="clear" w:color="000000" w:fill="FFFFFF"/>
          </w:tcPr>
          <w:p w14:paraId="1EC616FB" w14:textId="7C759C6C"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24A82AB" w14:textId="32ADDC81" w:rsidTr="003B789A">
        <w:trPr>
          <w:cantSplit/>
          <w:trHeight w:val="425"/>
        </w:trPr>
        <w:tc>
          <w:tcPr>
            <w:tcW w:w="704" w:type="dxa"/>
            <w:shd w:val="clear" w:color="000000" w:fill="FFFFFF"/>
            <w:hideMark/>
          </w:tcPr>
          <w:p w14:paraId="491D7805" w14:textId="65EC2FD8"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1.13.</w:t>
            </w:r>
          </w:p>
        </w:tc>
        <w:tc>
          <w:tcPr>
            <w:tcW w:w="7513" w:type="dxa"/>
            <w:shd w:val="clear" w:color="000000" w:fill="FFFFFF"/>
            <w:hideMark/>
          </w:tcPr>
          <w:p w14:paraId="0A922CF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imenovanja rješavatelja, surješavatelja predmeta</w:t>
            </w:r>
          </w:p>
        </w:tc>
        <w:tc>
          <w:tcPr>
            <w:tcW w:w="850" w:type="dxa"/>
            <w:shd w:val="clear" w:color="000000" w:fill="FFFFFF"/>
          </w:tcPr>
          <w:p w14:paraId="24D2B3DA" w14:textId="46FED0B9"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E9F17EB" w14:textId="03756147" w:rsidTr="003B789A">
        <w:trPr>
          <w:cantSplit/>
          <w:trHeight w:val="425"/>
        </w:trPr>
        <w:tc>
          <w:tcPr>
            <w:tcW w:w="704" w:type="dxa"/>
            <w:shd w:val="clear" w:color="000000" w:fill="FFFFFF"/>
            <w:hideMark/>
          </w:tcPr>
          <w:p w14:paraId="3F83B71C" w14:textId="29A8E8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1.14.</w:t>
            </w:r>
          </w:p>
        </w:tc>
        <w:tc>
          <w:tcPr>
            <w:tcW w:w="7513" w:type="dxa"/>
            <w:shd w:val="clear" w:color="000000" w:fill="FFFFFF"/>
            <w:hideMark/>
          </w:tcPr>
          <w:p w14:paraId="3B14709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povezivanja predmeta međusobno</w:t>
            </w:r>
          </w:p>
        </w:tc>
        <w:tc>
          <w:tcPr>
            <w:tcW w:w="850" w:type="dxa"/>
            <w:shd w:val="clear" w:color="000000" w:fill="FFFFFF"/>
          </w:tcPr>
          <w:p w14:paraId="1A30D66F" w14:textId="389A1BDB"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5D9395B" w14:textId="28A3A858" w:rsidTr="003B789A">
        <w:trPr>
          <w:cantSplit/>
          <w:trHeight w:val="425"/>
        </w:trPr>
        <w:tc>
          <w:tcPr>
            <w:tcW w:w="704" w:type="dxa"/>
            <w:shd w:val="clear" w:color="000000" w:fill="FFFFFF"/>
            <w:hideMark/>
          </w:tcPr>
          <w:p w14:paraId="18658A09" w14:textId="11E8AF72"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1.15.</w:t>
            </w:r>
          </w:p>
        </w:tc>
        <w:tc>
          <w:tcPr>
            <w:tcW w:w="7513" w:type="dxa"/>
            <w:shd w:val="clear" w:color="000000" w:fill="FFFFFF"/>
            <w:hideMark/>
          </w:tcPr>
          <w:p w14:paraId="0A6D31D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automatskog određivanja roka za rješavanju na predmetu </w:t>
            </w:r>
          </w:p>
        </w:tc>
        <w:tc>
          <w:tcPr>
            <w:tcW w:w="850" w:type="dxa"/>
            <w:shd w:val="clear" w:color="000000" w:fill="FFFFFF"/>
          </w:tcPr>
          <w:p w14:paraId="1A1D01C2" w14:textId="0B2B6173"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A058F3C" w14:textId="60ACAFD7" w:rsidTr="003B789A">
        <w:trPr>
          <w:cantSplit/>
          <w:trHeight w:val="425"/>
        </w:trPr>
        <w:tc>
          <w:tcPr>
            <w:tcW w:w="704" w:type="dxa"/>
            <w:shd w:val="clear" w:color="000000" w:fill="FFFFFF"/>
            <w:hideMark/>
          </w:tcPr>
          <w:p w14:paraId="597A35A5" w14:textId="4C301902"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1.16.</w:t>
            </w:r>
          </w:p>
        </w:tc>
        <w:tc>
          <w:tcPr>
            <w:tcW w:w="7513" w:type="dxa"/>
            <w:shd w:val="clear" w:color="000000" w:fill="FFFFFF"/>
            <w:hideMark/>
          </w:tcPr>
          <w:p w14:paraId="4068CFC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stavljanje predmeta u rok</w:t>
            </w:r>
          </w:p>
        </w:tc>
        <w:tc>
          <w:tcPr>
            <w:tcW w:w="850" w:type="dxa"/>
            <w:shd w:val="clear" w:color="000000" w:fill="FFFFFF"/>
          </w:tcPr>
          <w:p w14:paraId="0FF736FF" w14:textId="1A4637CB"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86C056D" w14:textId="23CFC7B4" w:rsidTr="003B789A">
        <w:trPr>
          <w:cantSplit/>
          <w:trHeight w:val="425"/>
        </w:trPr>
        <w:tc>
          <w:tcPr>
            <w:tcW w:w="704" w:type="dxa"/>
            <w:shd w:val="clear" w:color="000000" w:fill="FFFFFF"/>
            <w:hideMark/>
          </w:tcPr>
          <w:p w14:paraId="6254A5EB" w14:textId="5BA0F40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1.17.</w:t>
            </w:r>
          </w:p>
        </w:tc>
        <w:tc>
          <w:tcPr>
            <w:tcW w:w="7513" w:type="dxa"/>
            <w:shd w:val="clear" w:color="000000" w:fill="FFFFFF"/>
            <w:hideMark/>
          </w:tcPr>
          <w:p w14:paraId="646E204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zatvaranja predmeta</w:t>
            </w:r>
          </w:p>
        </w:tc>
        <w:tc>
          <w:tcPr>
            <w:tcW w:w="850" w:type="dxa"/>
            <w:shd w:val="clear" w:color="000000" w:fill="FFFFFF"/>
          </w:tcPr>
          <w:p w14:paraId="6FD84F6D" w14:textId="12D7375F"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C84BDDC" w14:textId="5E079973" w:rsidTr="003B789A">
        <w:trPr>
          <w:cantSplit/>
          <w:trHeight w:val="425"/>
        </w:trPr>
        <w:tc>
          <w:tcPr>
            <w:tcW w:w="704" w:type="dxa"/>
            <w:shd w:val="clear" w:color="000000" w:fill="FFFFFF"/>
            <w:hideMark/>
          </w:tcPr>
          <w:p w14:paraId="4319181D" w14:textId="7079B692"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1.18.</w:t>
            </w:r>
          </w:p>
        </w:tc>
        <w:tc>
          <w:tcPr>
            <w:tcW w:w="7513" w:type="dxa"/>
            <w:shd w:val="clear" w:color="000000" w:fill="FFFFFF"/>
            <w:hideMark/>
          </w:tcPr>
          <w:p w14:paraId="34BEF17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arhiviranja predmeta</w:t>
            </w:r>
          </w:p>
        </w:tc>
        <w:tc>
          <w:tcPr>
            <w:tcW w:w="850" w:type="dxa"/>
            <w:shd w:val="clear" w:color="000000" w:fill="FFFFFF"/>
          </w:tcPr>
          <w:p w14:paraId="1C434A43" w14:textId="6573FC12"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17EFA1C" w14:textId="067A9A47" w:rsidTr="003B789A">
        <w:trPr>
          <w:cantSplit/>
          <w:trHeight w:val="425"/>
        </w:trPr>
        <w:tc>
          <w:tcPr>
            <w:tcW w:w="704" w:type="dxa"/>
            <w:shd w:val="clear" w:color="000000" w:fill="FFFFFF"/>
            <w:hideMark/>
          </w:tcPr>
          <w:p w14:paraId="6B7492BC" w14:textId="196BFB6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1.19.</w:t>
            </w:r>
          </w:p>
        </w:tc>
        <w:tc>
          <w:tcPr>
            <w:tcW w:w="7513" w:type="dxa"/>
            <w:shd w:val="clear" w:color="000000" w:fill="FFFFFF"/>
            <w:hideMark/>
          </w:tcPr>
          <w:p w14:paraId="722E332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fleksibilnog pretraživanja po svim podacima (osnovnim i dodatnim)</w:t>
            </w:r>
          </w:p>
        </w:tc>
        <w:tc>
          <w:tcPr>
            <w:tcW w:w="850" w:type="dxa"/>
            <w:shd w:val="clear" w:color="000000" w:fill="FFFFFF"/>
          </w:tcPr>
          <w:p w14:paraId="716C4424" w14:textId="2D9A2019"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732412E" w14:textId="6811FD84" w:rsidTr="003B789A">
        <w:trPr>
          <w:cantSplit/>
          <w:trHeight w:val="425"/>
        </w:trPr>
        <w:tc>
          <w:tcPr>
            <w:tcW w:w="704" w:type="dxa"/>
            <w:shd w:val="clear" w:color="000000" w:fill="FFFFFF"/>
            <w:hideMark/>
          </w:tcPr>
          <w:p w14:paraId="5F4DE6B3" w14:textId="08BD77C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1.20.</w:t>
            </w:r>
          </w:p>
        </w:tc>
        <w:tc>
          <w:tcPr>
            <w:tcW w:w="7513" w:type="dxa"/>
            <w:shd w:val="clear" w:color="000000" w:fill="FFFFFF"/>
            <w:hideMark/>
          </w:tcPr>
          <w:p w14:paraId="4A985BC2" w14:textId="6F983151"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w:t>
            </w:r>
            <w:r w:rsidR="00701A81">
              <w:rPr>
                <w:rFonts w:ascii="Calibri" w:eastAsia="Times New Roman" w:hAnsi="Calibri" w:cs="Calibri"/>
                <w:iCs/>
                <w:color w:val="000000"/>
                <w:sz w:val="18"/>
                <w:szCs w:val="18"/>
                <w:lang w:eastAsia="hr-HR"/>
              </w:rPr>
              <w:t>d-</w:t>
            </w:r>
            <w:r w:rsidRPr="00226234">
              <w:rPr>
                <w:rFonts w:ascii="Calibri" w:eastAsia="Times New Roman" w:hAnsi="Calibri" w:cs="Calibri"/>
                <w:iCs/>
                <w:color w:val="000000"/>
                <w:sz w:val="18"/>
                <w:szCs w:val="18"/>
                <w:lang w:eastAsia="hr-HR"/>
              </w:rPr>
              <w:t>definiranja dosjea (nadležnosti za rješavanje predmeta, opis predmeta, rok čuvanja i sl.)</w:t>
            </w:r>
          </w:p>
        </w:tc>
        <w:tc>
          <w:tcPr>
            <w:tcW w:w="850" w:type="dxa"/>
            <w:shd w:val="clear" w:color="000000" w:fill="FFFFFF"/>
          </w:tcPr>
          <w:p w14:paraId="52050F8C" w14:textId="0CCE2598"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270ABBC" w14:textId="0F5E5937" w:rsidTr="003B789A">
        <w:trPr>
          <w:cantSplit/>
          <w:trHeight w:val="425"/>
        </w:trPr>
        <w:tc>
          <w:tcPr>
            <w:tcW w:w="704" w:type="dxa"/>
            <w:shd w:val="clear" w:color="000000" w:fill="FFFFFF"/>
            <w:hideMark/>
          </w:tcPr>
          <w:p w14:paraId="4DFB5AF3" w14:textId="609377F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1.21.</w:t>
            </w:r>
          </w:p>
        </w:tc>
        <w:tc>
          <w:tcPr>
            <w:tcW w:w="7513" w:type="dxa"/>
            <w:shd w:val="clear" w:color="000000" w:fill="FFFFFF"/>
            <w:hideMark/>
          </w:tcPr>
          <w:p w14:paraId="3EDD02E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upravljanja pošiljateljima</w:t>
            </w:r>
          </w:p>
        </w:tc>
        <w:tc>
          <w:tcPr>
            <w:tcW w:w="850" w:type="dxa"/>
            <w:shd w:val="clear" w:color="000000" w:fill="FFFFFF"/>
          </w:tcPr>
          <w:p w14:paraId="3FC63875" w14:textId="5B84E8C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3D1CB96" w14:textId="2C51934D" w:rsidTr="003B789A">
        <w:trPr>
          <w:cantSplit/>
          <w:trHeight w:val="425"/>
        </w:trPr>
        <w:tc>
          <w:tcPr>
            <w:tcW w:w="704" w:type="dxa"/>
            <w:shd w:val="clear" w:color="000000" w:fill="FFFFFF"/>
            <w:hideMark/>
          </w:tcPr>
          <w:p w14:paraId="27790CDC" w14:textId="5F55435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1.22.</w:t>
            </w:r>
          </w:p>
        </w:tc>
        <w:tc>
          <w:tcPr>
            <w:tcW w:w="7513" w:type="dxa"/>
            <w:shd w:val="clear" w:color="000000" w:fill="FFFFFF"/>
            <w:hideMark/>
          </w:tcPr>
          <w:p w14:paraId="69EF2B4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kreiranja kartica predmeta</w:t>
            </w:r>
          </w:p>
        </w:tc>
        <w:tc>
          <w:tcPr>
            <w:tcW w:w="850" w:type="dxa"/>
            <w:shd w:val="clear" w:color="000000" w:fill="FFFFFF"/>
          </w:tcPr>
          <w:p w14:paraId="175C87C8" w14:textId="14E2C262"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5FF2B32" w14:textId="3FDB1273" w:rsidTr="003B789A">
        <w:trPr>
          <w:cantSplit/>
          <w:trHeight w:val="425"/>
        </w:trPr>
        <w:tc>
          <w:tcPr>
            <w:tcW w:w="704" w:type="dxa"/>
            <w:shd w:val="clear" w:color="000000" w:fill="FFFFFF"/>
            <w:hideMark/>
          </w:tcPr>
          <w:p w14:paraId="327C21B8" w14:textId="13D9A203"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1.23.</w:t>
            </w:r>
          </w:p>
        </w:tc>
        <w:tc>
          <w:tcPr>
            <w:tcW w:w="7513" w:type="dxa"/>
            <w:shd w:val="clear" w:color="000000" w:fill="FFFFFF"/>
            <w:hideMark/>
          </w:tcPr>
          <w:p w14:paraId="5F265CB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povezivanja NP s </w:t>
            </w:r>
            <w:proofErr w:type="spellStart"/>
            <w:r w:rsidRPr="00226234">
              <w:rPr>
                <w:rFonts w:ascii="Calibri" w:eastAsia="Times New Roman" w:hAnsi="Calibri" w:cs="Calibri"/>
                <w:iCs/>
                <w:color w:val="000000"/>
                <w:sz w:val="18"/>
                <w:szCs w:val="18"/>
                <w:lang w:eastAsia="hr-HR"/>
              </w:rPr>
              <w:t>UP</w:t>
            </w:r>
            <w:proofErr w:type="spellEnd"/>
            <w:r w:rsidRPr="00226234">
              <w:rPr>
                <w:rFonts w:ascii="Calibri" w:eastAsia="Times New Roman" w:hAnsi="Calibri" w:cs="Calibri"/>
                <w:iCs/>
                <w:color w:val="000000"/>
                <w:sz w:val="18"/>
                <w:szCs w:val="18"/>
                <w:lang w:eastAsia="hr-HR"/>
              </w:rPr>
              <w:t xml:space="preserve">/I i </w:t>
            </w:r>
            <w:proofErr w:type="spellStart"/>
            <w:r w:rsidRPr="00226234">
              <w:rPr>
                <w:rFonts w:ascii="Calibri" w:eastAsia="Times New Roman" w:hAnsi="Calibri" w:cs="Calibri"/>
                <w:iCs/>
                <w:color w:val="000000"/>
                <w:sz w:val="18"/>
                <w:szCs w:val="18"/>
                <w:lang w:eastAsia="hr-HR"/>
              </w:rPr>
              <w:t>UP</w:t>
            </w:r>
            <w:proofErr w:type="spellEnd"/>
            <w:r w:rsidRPr="00226234">
              <w:rPr>
                <w:rFonts w:ascii="Calibri" w:eastAsia="Times New Roman" w:hAnsi="Calibri" w:cs="Calibri"/>
                <w:iCs/>
                <w:color w:val="000000"/>
                <w:sz w:val="18"/>
                <w:szCs w:val="18"/>
                <w:lang w:eastAsia="hr-HR"/>
              </w:rPr>
              <w:t>/II predmetom radi olakšanog praćenja</w:t>
            </w:r>
          </w:p>
        </w:tc>
        <w:tc>
          <w:tcPr>
            <w:tcW w:w="850" w:type="dxa"/>
            <w:shd w:val="clear" w:color="000000" w:fill="FFFFFF"/>
          </w:tcPr>
          <w:p w14:paraId="5DBFE69E" w14:textId="5A47E3E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B56AF9D" w14:textId="36C3A15E" w:rsidTr="003B789A">
        <w:trPr>
          <w:cantSplit/>
          <w:trHeight w:val="425"/>
        </w:trPr>
        <w:tc>
          <w:tcPr>
            <w:tcW w:w="704" w:type="dxa"/>
            <w:shd w:val="clear" w:color="000000" w:fill="FFFFFF"/>
            <w:hideMark/>
          </w:tcPr>
          <w:p w14:paraId="4928D0F0" w14:textId="0554D1D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1.24.</w:t>
            </w:r>
          </w:p>
        </w:tc>
        <w:tc>
          <w:tcPr>
            <w:tcW w:w="7513" w:type="dxa"/>
            <w:shd w:val="clear" w:color="000000" w:fill="FFFFFF"/>
            <w:hideMark/>
          </w:tcPr>
          <w:p w14:paraId="3DE474B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povezivanja </w:t>
            </w:r>
            <w:proofErr w:type="spellStart"/>
            <w:r w:rsidRPr="00226234">
              <w:rPr>
                <w:rFonts w:ascii="Calibri" w:eastAsia="Times New Roman" w:hAnsi="Calibri" w:cs="Calibri"/>
                <w:iCs/>
                <w:color w:val="000000"/>
                <w:sz w:val="18"/>
                <w:szCs w:val="18"/>
                <w:lang w:eastAsia="hr-HR"/>
              </w:rPr>
              <w:t>UP</w:t>
            </w:r>
            <w:proofErr w:type="spellEnd"/>
            <w:r w:rsidRPr="00226234">
              <w:rPr>
                <w:rFonts w:ascii="Calibri" w:eastAsia="Times New Roman" w:hAnsi="Calibri" w:cs="Calibri"/>
                <w:iCs/>
                <w:color w:val="000000"/>
                <w:sz w:val="18"/>
                <w:szCs w:val="18"/>
                <w:lang w:eastAsia="hr-HR"/>
              </w:rPr>
              <w:t xml:space="preserve">/I i </w:t>
            </w:r>
            <w:proofErr w:type="spellStart"/>
            <w:r w:rsidRPr="00226234">
              <w:rPr>
                <w:rFonts w:ascii="Calibri" w:eastAsia="Times New Roman" w:hAnsi="Calibri" w:cs="Calibri"/>
                <w:iCs/>
                <w:color w:val="000000"/>
                <w:sz w:val="18"/>
                <w:szCs w:val="18"/>
                <w:lang w:eastAsia="hr-HR"/>
              </w:rPr>
              <w:t>UP</w:t>
            </w:r>
            <w:proofErr w:type="spellEnd"/>
            <w:r w:rsidRPr="00226234">
              <w:rPr>
                <w:rFonts w:ascii="Calibri" w:eastAsia="Times New Roman" w:hAnsi="Calibri" w:cs="Calibri"/>
                <w:iCs/>
                <w:color w:val="000000"/>
                <w:sz w:val="18"/>
                <w:szCs w:val="18"/>
                <w:lang w:eastAsia="hr-HR"/>
              </w:rPr>
              <w:t>/II predmetom radi olakšanog praćenja</w:t>
            </w:r>
          </w:p>
        </w:tc>
        <w:tc>
          <w:tcPr>
            <w:tcW w:w="850" w:type="dxa"/>
            <w:shd w:val="clear" w:color="000000" w:fill="FFFFFF"/>
          </w:tcPr>
          <w:p w14:paraId="005F1935" w14:textId="5373BE5A"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9BA058E" w14:textId="7FD4F89D" w:rsidTr="003B789A">
        <w:trPr>
          <w:cantSplit/>
          <w:trHeight w:val="425"/>
        </w:trPr>
        <w:tc>
          <w:tcPr>
            <w:tcW w:w="704" w:type="dxa"/>
            <w:shd w:val="clear" w:color="000000" w:fill="FFFFFF"/>
            <w:hideMark/>
          </w:tcPr>
          <w:p w14:paraId="279BFE11" w14:textId="620ABFFF"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1.25.</w:t>
            </w:r>
          </w:p>
        </w:tc>
        <w:tc>
          <w:tcPr>
            <w:tcW w:w="7513" w:type="dxa"/>
            <w:shd w:val="clear" w:color="000000" w:fill="FFFFFF"/>
            <w:hideMark/>
          </w:tcPr>
          <w:p w14:paraId="266EA6D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upravljanja statusima predmeta (životni ciklus predmeta)</w:t>
            </w:r>
          </w:p>
        </w:tc>
        <w:tc>
          <w:tcPr>
            <w:tcW w:w="850" w:type="dxa"/>
            <w:shd w:val="clear" w:color="000000" w:fill="FFFFFF"/>
          </w:tcPr>
          <w:p w14:paraId="7E03900C" w14:textId="1A5A6468"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9E149FB" w14:textId="03D38300" w:rsidTr="003B789A">
        <w:trPr>
          <w:cantSplit/>
          <w:trHeight w:val="425"/>
        </w:trPr>
        <w:tc>
          <w:tcPr>
            <w:tcW w:w="704" w:type="dxa"/>
            <w:shd w:val="clear" w:color="000000" w:fill="FFFFFF"/>
            <w:hideMark/>
          </w:tcPr>
          <w:p w14:paraId="207419B1" w14:textId="002D8B1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1.26.</w:t>
            </w:r>
          </w:p>
        </w:tc>
        <w:tc>
          <w:tcPr>
            <w:tcW w:w="7513" w:type="dxa"/>
            <w:shd w:val="clear" w:color="000000" w:fill="FFFFFF"/>
            <w:hideMark/>
          </w:tcPr>
          <w:p w14:paraId="210A4D8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upisa napomene i ključnih riječi </w:t>
            </w:r>
          </w:p>
        </w:tc>
        <w:tc>
          <w:tcPr>
            <w:tcW w:w="850" w:type="dxa"/>
            <w:shd w:val="clear" w:color="000000" w:fill="FFFFFF"/>
          </w:tcPr>
          <w:p w14:paraId="234C1C2A" w14:textId="18CAAED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AD8A70E" w14:textId="347EF9DE" w:rsidTr="003B789A">
        <w:trPr>
          <w:cantSplit/>
          <w:trHeight w:val="425"/>
        </w:trPr>
        <w:tc>
          <w:tcPr>
            <w:tcW w:w="704" w:type="dxa"/>
            <w:shd w:val="clear" w:color="000000" w:fill="FFFFFF"/>
            <w:hideMark/>
          </w:tcPr>
          <w:p w14:paraId="12DFEA0B" w14:textId="2C87718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1.27.</w:t>
            </w:r>
          </w:p>
        </w:tc>
        <w:tc>
          <w:tcPr>
            <w:tcW w:w="7513" w:type="dxa"/>
            <w:shd w:val="clear" w:color="000000" w:fill="FFFFFF"/>
            <w:hideMark/>
          </w:tcPr>
          <w:p w14:paraId="332262E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vođenja službene bilješke predmeta</w:t>
            </w:r>
          </w:p>
        </w:tc>
        <w:tc>
          <w:tcPr>
            <w:tcW w:w="850" w:type="dxa"/>
            <w:shd w:val="clear" w:color="000000" w:fill="FFFFFF"/>
          </w:tcPr>
          <w:p w14:paraId="493895D3" w14:textId="32A34042"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F63965B" w14:textId="0EB8A126" w:rsidTr="003B789A">
        <w:trPr>
          <w:cantSplit/>
          <w:trHeight w:val="425"/>
        </w:trPr>
        <w:tc>
          <w:tcPr>
            <w:tcW w:w="704" w:type="dxa"/>
            <w:shd w:val="clear" w:color="000000" w:fill="FFFFFF"/>
            <w:hideMark/>
          </w:tcPr>
          <w:p w14:paraId="048D910B" w14:textId="32A237F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1.28.</w:t>
            </w:r>
          </w:p>
        </w:tc>
        <w:tc>
          <w:tcPr>
            <w:tcW w:w="7513" w:type="dxa"/>
            <w:shd w:val="clear" w:color="000000" w:fill="FFFFFF"/>
            <w:hideMark/>
          </w:tcPr>
          <w:p w14:paraId="4601F50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automatskog bilježenja povijesnosti promjena nad predmetom</w:t>
            </w:r>
          </w:p>
        </w:tc>
        <w:tc>
          <w:tcPr>
            <w:tcW w:w="850" w:type="dxa"/>
            <w:shd w:val="clear" w:color="000000" w:fill="FFFFFF"/>
          </w:tcPr>
          <w:p w14:paraId="54215FC3" w14:textId="3BE4F400"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A421625" w14:textId="27A92090" w:rsidTr="003B789A">
        <w:trPr>
          <w:cantSplit/>
          <w:trHeight w:val="425"/>
        </w:trPr>
        <w:tc>
          <w:tcPr>
            <w:tcW w:w="704" w:type="dxa"/>
            <w:shd w:val="clear" w:color="000000" w:fill="FFFFFF"/>
            <w:hideMark/>
          </w:tcPr>
          <w:p w14:paraId="4A8BE4B8" w14:textId="0031707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1.29.</w:t>
            </w:r>
          </w:p>
        </w:tc>
        <w:tc>
          <w:tcPr>
            <w:tcW w:w="7513" w:type="dxa"/>
            <w:shd w:val="clear" w:color="000000" w:fill="FFFFFF"/>
            <w:hideMark/>
          </w:tcPr>
          <w:p w14:paraId="73D24181" w14:textId="353B0373"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korištenja ispisa naljepnice predmeta i pismena uključivo i korištenje barkod oznaka</w:t>
            </w:r>
          </w:p>
        </w:tc>
        <w:tc>
          <w:tcPr>
            <w:tcW w:w="850" w:type="dxa"/>
            <w:shd w:val="clear" w:color="000000" w:fill="FFFFFF"/>
          </w:tcPr>
          <w:p w14:paraId="6427E9D2" w14:textId="59717D8A"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F59A268" w14:textId="72C5E62D" w:rsidTr="003B789A">
        <w:trPr>
          <w:cantSplit/>
          <w:trHeight w:val="425"/>
        </w:trPr>
        <w:tc>
          <w:tcPr>
            <w:tcW w:w="704" w:type="dxa"/>
            <w:shd w:val="clear" w:color="000000" w:fill="FFFFFF"/>
            <w:hideMark/>
          </w:tcPr>
          <w:p w14:paraId="04588920" w14:textId="5269AA7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1.30.</w:t>
            </w:r>
          </w:p>
        </w:tc>
        <w:tc>
          <w:tcPr>
            <w:tcW w:w="7513" w:type="dxa"/>
            <w:shd w:val="clear" w:color="000000" w:fill="FFFFFF"/>
            <w:hideMark/>
          </w:tcPr>
          <w:p w14:paraId="53913185"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evidentiranja dopuna predmeta</w:t>
            </w:r>
          </w:p>
        </w:tc>
        <w:tc>
          <w:tcPr>
            <w:tcW w:w="850" w:type="dxa"/>
            <w:shd w:val="clear" w:color="000000" w:fill="FFFFFF"/>
          </w:tcPr>
          <w:p w14:paraId="04258B32" w14:textId="71E9F34B"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9BFA87B" w14:textId="2D64A06E" w:rsidTr="003B789A">
        <w:trPr>
          <w:cantSplit/>
          <w:trHeight w:val="425"/>
        </w:trPr>
        <w:tc>
          <w:tcPr>
            <w:tcW w:w="704" w:type="dxa"/>
            <w:shd w:val="clear" w:color="000000" w:fill="FFFFFF"/>
            <w:hideMark/>
          </w:tcPr>
          <w:p w14:paraId="1CB82DD3" w14:textId="676062A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1.31.</w:t>
            </w:r>
          </w:p>
        </w:tc>
        <w:tc>
          <w:tcPr>
            <w:tcW w:w="7513" w:type="dxa"/>
            <w:shd w:val="clear" w:color="000000" w:fill="FFFFFF"/>
            <w:hideMark/>
          </w:tcPr>
          <w:p w14:paraId="60C2BA6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vođenja rokovnika predmeta</w:t>
            </w:r>
          </w:p>
        </w:tc>
        <w:tc>
          <w:tcPr>
            <w:tcW w:w="850" w:type="dxa"/>
            <w:shd w:val="clear" w:color="000000" w:fill="FFFFFF"/>
          </w:tcPr>
          <w:p w14:paraId="29764848" w14:textId="37276E1F"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28EADFB" w14:textId="1893E4B2" w:rsidTr="003B789A">
        <w:trPr>
          <w:cantSplit/>
          <w:trHeight w:val="425"/>
        </w:trPr>
        <w:tc>
          <w:tcPr>
            <w:tcW w:w="704" w:type="dxa"/>
            <w:shd w:val="clear" w:color="000000" w:fill="FFFFFF"/>
            <w:hideMark/>
          </w:tcPr>
          <w:p w14:paraId="08AF449D" w14:textId="21DD56E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1.32.</w:t>
            </w:r>
          </w:p>
        </w:tc>
        <w:tc>
          <w:tcPr>
            <w:tcW w:w="7513" w:type="dxa"/>
            <w:shd w:val="clear" w:color="000000" w:fill="FFFFFF"/>
            <w:hideMark/>
          </w:tcPr>
          <w:p w14:paraId="46E7EAE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evidentiranja pismena zaprimljenih elektroničkim putem</w:t>
            </w:r>
          </w:p>
        </w:tc>
        <w:tc>
          <w:tcPr>
            <w:tcW w:w="850" w:type="dxa"/>
            <w:shd w:val="clear" w:color="000000" w:fill="FFFFFF"/>
          </w:tcPr>
          <w:p w14:paraId="4A2BEF78" w14:textId="7EB8680F"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46EBBC6" w14:textId="6C9E465F" w:rsidTr="003B789A">
        <w:trPr>
          <w:cantSplit/>
          <w:trHeight w:val="425"/>
        </w:trPr>
        <w:tc>
          <w:tcPr>
            <w:tcW w:w="704" w:type="dxa"/>
            <w:shd w:val="clear" w:color="000000" w:fill="FFFFFF"/>
            <w:hideMark/>
          </w:tcPr>
          <w:p w14:paraId="06B5326E" w14:textId="02F0302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1.33.</w:t>
            </w:r>
          </w:p>
        </w:tc>
        <w:tc>
          <w:tcPr>
            <w:tcW w:w="7513" w:type="dxa"/>
            <w:shd w:val="clear" w:color="000000" w:fill="FFFFFF"/>
            <w:hideMark/>
          </w:tcPr>
          <w:p w14:paraId="705C5AE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automatskog otvaranja predmeta iz drugih sustava</w:t>
            </w:r>
          </w:p>
        </w:tc>
        <w:tc>
          <w:tcPr>
            <w:tcW w:w="850" w:type="dxa"/>
            <w:shd w:val="clear" w:color="000000" w:fill="FFFFFF"/>
          </w:tcPr>
          <w:p w14:paraId="22196CC6" w14:textId="037D0EA0"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0F937603" w14:textId="57F1225E" w:rsidTr="003B789A">
        <w:trPr>
          <w:cantSplit/>
          <w:trHeight w:val="425"/>
        </w:trPr>
        <w:tc>
          <w:tcPr>
            <w:tcW w:w="704" w:type="dxa"/>
            <w:shd w:val="clear" w:color="000000" w:fill="FFFFFF"/>
            <w:hideMark/>
          </w:tcPr>
          <w:p w14:paraId="67267E95" w14:textId="6AF6FCD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1.34.</w:t>
            </w:r>
          </w:p>
        </w:tc>
        <w:tc>
          <w:tcPr>
            <w:tcW w:w="7513" w:type="dxa"/>
            <w:shd w:val="clear" w:color="000000" w:fill="FFFFFF"/>
            <w:hideMark/>
          </w:tcPr>
          <w:p w14:paraId="4AD30A4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dodavanja novih (meta) podataka na predmete i dokumente bez dodatnog programiranja</w:t>
            </w:r>
          </w:p>
        </w:tc>
        <w:tc>
          <w:tcPr>
            <w:tcW w:w="850" w:type="dxa"/>
            <w:shd w:val="clear" w:color="000000" w:fill="FFFFFF"/>
          </w:tcPr>
          <w:p w14:paraId="1D3EDC3B" w14:textId="6FA6B74F"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F4FABC3" w14:textId="77777777" w:rsidTr="003B789A">
        <w:trPr>
          <w:cantSplit/>
          <w:trHeight w:val="425"/>
        </w:trPr>
        <w:tc>
          <w:tcPr>
            <w:tcW w:w="9067" w:type="dxa"/>
            <w:gridSpan w:val="3"/>
            <w:shd w:val="clear" w:color="auto" w:fill="D9D9D9" w:themeFill="background1" w:themeFillShade="D9"/>
          </w:tcPr>
          <w:p w14:paraId="28C52CAD" w14:textId="6167E4A5" w:rsidR="003B789A" w:rsidRPr="00226234" w:rsidRDefault="003B789A" w:rsidP="003B789A">
            <w:pPr>
              <w:spacing w:after="0"/>
              <w:rPr>
                <w:rFonts w:ascii="Calibri" w:eastAsia="Times New Roman" w:hAnsi="Calibri" w:cs="Calibri"/>
                <w:bCs/>
                <w:color w:val="000000"/>
                <w:sz w:val="18"/>
                <w:szCs w:val="18"/>
                <w:lang w:eastAsia="hr-HR"/>
              </w:rPr>
            </w:pPr>
            <w:r w:rsidRPr="00226234">
              <w:rPr>
                <w:rFonts w:ascii="Calibri" w:eastAsia="Times New Roman" w:hAnsi="Calibri" w:cs="Calibri"/>
                <w:b/>
                <w:bCs/>
                <w:color w:val="000000"/>
                <w:sz w:val="18"/>
                <w:szCs w:val="18"/>
                <w:lang w:eastAsia="hr-HR"/>
              </w:rPr>
              <w:t>2. Dostava pismena u rad: Određivanje nadležnosti za rješavanje predmeta do razine zaposlenika/Dostava u rad</w:t>
            </w:r>
          </w:p>
        </w:tc>
      </w:tr>
      <w:tr w:rsidR="003B789A" w:rsidRPr="00226234" w14:paraId="2FEAF326" w14:textId="210C3C7E" w:rsidTr="003B789A">
        <w:trPr>
          <w:cantSplit/>
          <w:trHeight w:val="425"/>
        </w:trPr>
        <w:tc>
          <w:tcPr>
            <w:tcW w:w="704" w:type="dxa"/>
            <w:shd w:val="clear" w:color="000000" w:fill="FFFFFF"/>
            <w:hideMark/>
          </w:tcPr>
          <w:p w14:paraId="1F6BD3B8" w14:textId="3D1DFC2F"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w:t>
            </w:r>
          </w:p>
        </w:tc>
        <w:tc>
          <w:tcPr>
            <w:tcW w:w="7513" w:type="dxa"/>
            <w:shd w:val="clear" w:color="000000" w:fill="FFFFFF"/>
            <w:hideMark/>
          </w:tcPr>
          <w:p w14:paraId="06A6097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kreiranja dostava</w:t>
            </w:r>
          </w:p>
        </w:tc>
        <w:tc>
          <w:tcPr>
            <w:tcW w:w="850" w:type="dxa"/>
            <w:shd w:val="clear" w:color="000000" w:fill="FFFFFF"/>
          </w:tcPr>
          <w:p w14:paraId="2AC703D6" w14:textId="204FBC19"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0CEE0F55" w14:textId="68ED13DF" w:rsidTr="003B789A">
        <w:trPr>
          <w:cantSplit/>
          <w:trHeight w:val="425"/>
        </w:trPr>
        <w:tc>
          <w:tcPr>
            <w:tcW w:w="704" w:type="dxa"/>
            <w:shd w:val="clear" w:color="000000" w:fill="FFFFFF"/>
            <w:hideMark/>
          </w:tcPr>
          <w:p w14:paraId="637EBA71" w14:textId="426064C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2.2.</w:t>
            </w:r>
          </w:p>
        </w:tc>
        <w:tc>
          <w:tcPr>
            <w:tcW w:w="7513" w:type="dxa"/>
            <w:shd w:val="clear" w:color="000000" w:fill="FFFFFF"/>
            <w:hideMark/>
          </w:tcPr>
          <w:p w14:paraId="0FC35F6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izbora sektora/službe kojem se predmet upućuje na rješavanje</w:t>
            </w:r>
          </w:p>
        </w:tc>
        <w:tc>
          <w:tcPr>
            <w:tcW w:w="850" w:type="dxa"/>
            <w:shd w:val="clear" w:color="000000" w:fill="FFFFFF"/>
          </w:tcPr>
          <w:p w14:paraId="552F26BD" w14:textId="2DEFD0D7"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11131C8" w14:textId="71A64030" w:rsidTr="003B789A">
        <w:trPr>
          <w:cantSplit/>
          <w:trHeight w:val="425"/>
        </w:trPr>
        <w:tc>
          <w:tcPr>
            <w:tcW w:w="704" w:type="dxa"/>
            <w:shd w:val="clear" w:color="000000" w:fill="FFFFFF"/>
            <w:hideMark/>
          </w:tcPr>
          <w:p w14:paraId="23CEEE39" w14:textId="0706E7A2"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2.3.</w:t>
            </w:r>
          </w:p>
        </w:tc>
        <w:tc>
          <w:tcPr>
            <w:tcW w:w="7513" w:type="dxa"/>
            <w:shd w:val="clear" w:color="000000" w:fill="FFFFFF"/>
            <w:hideMark/>
          </w:tcPr>
          <w:p w14:paraId="5495B8F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traženja i prikaza pojedinačnog predmeta; utvrđivanje gdje se predmet nalazi </w:t>
            </w:r>
          </w:p>
        </w:tc>
        <w:tc>
          <w:tcPr>
            <w:tcW w:w="850" w:type="dxa"/>
            <w:shd w:val="clear" w:color="000000" w:fill="FFFFFF"/>
          </w:tcPr>
          <w:p w14:paraId="0EE63879" w14:textId="642BA610"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675BA97" w14:textId="29897254" w:rsidTr="003B789A">
        <w:trPr>
          <w:cantSplit/>
          <w:trHeight w:val="425"/>
        </w:trPr>
        <w:tc>
          <w:tcPr>
            <w:tcW w:w="704" w:type="dxa"/>
            <w:shd w:val="clear" w:color="000000" w:fill="FFFFFF"/>
            <w:hideMark/>
          </w:tcPr>
          <w:p w14:paraId="7BAF857E" w14:textId="2EF0F45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2.4.</w:t>
            </w:r>
          </w:p>
        </w:tc>
        <w:tc>
          <w:tcPr>
            <w:tcW w:w="7513" w:type="dxa"/>
            <w:shd w:val="clear" w:color="000000" w:fill="FFFFFF"/>
            <w:hideMark/>
          </w:tcPr>
          <w:p w14:paraId="17A129B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vađenja predmeta iz rokovnika; evidentira se promjena na predmetu</w:t>
            </w:r>
          </w:p>
        </w:tc>
        <w:tc>
          <w:tcPr>
            <w:tcW w:w="850" w:type="dxa"/>
            <w:shd w:val="clear" w:color="000000" w:fill="FFFFFF"/>
          </w:tcPr>
          <w:p w14:paraId="1CC9029B" w14:textId="798EAB78"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237526A" w14:textId="5946FDB1" w:rsidTr="003B789A">
        <w:trPr>
          <w:cantSplit/>
          <w:trHeight w:val="425"/>
        </w:trPr>
        <w:tc>
          <w:tcPr>
            <w:tcW w:w="704" w:type="dxa"/>
            <w:shd w:val="clear" w:color="000000" w:fill="FFFFFF"/>
            <w:hideMark/>
          </w:tcPr>
          <w:p w14:paraId="4D841B3B" w14:textId="6CD97F52"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2.5.</w:t>
            </w:r>
          </w:p>
        </w:tc>
        <w:tc>
          <w:tcPr>
            <w:tcW w:w="7513" w:type="dxa"/>
            <w:shd w:val="clear" w:color="000000" w:fill="FFFFFF"/>
            <w:hideMark/>
          </w:tcPr>
          <w:p w14:paraId="6015813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slanja pismena i predmeta i na više osoba kao "Na znanje" (može se vidjeti ali ne i raditi na njemu)</w:t>
            </w:r>
          </w:p>
        </w:tc>
        <w:tc>
          <w:tcPr>
            <w:tcW w:w="850" w:type="dxa"/>
            <w:shd w:val="clear" w:color="000000" w:fill="FFFFFF"/>
          </w:tcPr>
          <w:p w14:paraId="340C2D6C" w14:textId="71551DD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2913117" w14:textId="18D77134" w:rsidTr="003B789A">
        <w:trPr>
          <w:cantSplit/>
          <w:trHeight w:val="425"/>
        </w:trPr>
        <w:tc>
          <w:tcPr>
            <w:tcW w:w="704" w:type="dxa"/>
            <w:shd w:val="clear" w:color="000000" w:fill="FFFFFF"/>
            <w:hideMark/>
          </w:tcPr>
          <w:p w14:paraId="2F617F9B" w14:textId="6EF659F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2.6.</w:t>
            </w:r>
          </w:p>
        </w:tc>
        <w:tc>
          <w:tcPr>
            <w:tcW w:w="7513" w:type="dxa"/>
            <w:shd w:val="clear" w:color="000000" w:fill="FFFFFF"/>
            <w:hideMark/>
          </w:tcPr>
          <w:p w14:paraId="4A6921A5"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pretraživanja predmeta po različitim kriterijima </w:t>
            </w:r>
          </w:p>
        </w:tc>
        <w:tc>
          <w:tcPr>
            <w:tcW w:w="850" w:type="dxa"/>
            <w:shd w:val="clear" w:color="000000" w:fill="FFFFFF"/>
          </w:tcPr>
          <w:p w14:paraId="3E3C8398" w14:textId="6967B07A"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F62DEA0" w14:textId="5E8CDC03" w:rsidTr="003B789A">
        <w:trPr>
          <w:cantSplit/>
          <w:trHeight w:val="425"/>
        </w:trPr>
        <w:tc>
          <w:tcPr>
            <w:tcW w:w="704" w:type="dxa"/>
            <w:shd w:val="clear" w:color="000000" w:fill="FFFFFF"/>
            <w:hideMark/>
          </w:tcPr>
          <w:p w14:paraId="07151527" w14:textId="7BE5FED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2.7.</w:t>
            </w:r>
          </w:p>
        </w:tc>
        <w:tc>
          <w:tcPr>
            <w:tcW w:w="7513" w:type="dxa"/>
            <w:shd w:val="clear" w:color="000000" w:fill="FFFFFF"/>
            <w:hideMark/>
          </w:tcPr>
          <w:p w14:paraId="4ED92BD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prihvaćanja dostavnice putem barkoda</w:t>
            </w:r>
          </w:p>
        </w:tc>
        <w:tc>
          <w:tcPr>
            <w:tcW w:w="850" w:type="dxa"/>
            <w:shd w:val="clear" w:color="000000" w:fill="FFFFFF"/>
          </w:tcPr>
          <w:p w14:paraId="7C72E908" w14:textId="49EA28A3"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DC192E2" w14:textId="49CD178D" w:rsidTr="003B789A">
        <w:trPr>
          <w:cantSplit/>
          <w:trHeight w:val="425"/>
        </w:trPr>
        <w:tc>
          <w:tcPr>
            <w:tcW w:w="704" w:type="dxa"/>
            <w:shd w:val="clear" w:color="000000" w:fill="FFFFFF"/>
            <w:hideMark/>
          </w:tcPr>
          <w:p w14:paraId="6F0390BD" w14:textId="416F760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2.8.</w:t>
            </w:r>
          </w:p>
        </w:tc>
        <w:tc>
          <w:tcPr>
            <w:tcW w:w="7513" w:type="dxa"/>
            <w:shd w:val="clear" w:color="000000" w:fill="FFFFFF"/>
            <w:hideMark/>
          </w:tcPr>
          <w:p w14:paraId="76D4A31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automatiziranog kreiranja internih dostavnih knjiga u elektronskom obliku</w:t>
            </w:r>
          </w:p>
        </w:tc>
        <w:tc>
          <w:tcPr>
            <w:tcW w:w="850" w:type="dxa"/>
            <w:shd w:val="clear" w:color="000000" w:fill="FFFFFF"/>
          </w:tcPr>
          <w:p w14:paraId="568169B8" w14:textId="3725D9C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C671D79" w14:textId="08188510" w:rsidTr="003B789A">
        <w:trPr>
          <w:cantSplit/>
          <w:trHeight w:val="425"/>
        </w:trPr>
        <w:tc>
          <w:tcPr>
            <w:tcW w:w="704" w:type="dxa"/>
            <w:shd w:val="clear" w:color="000000" w:fill="FFFFFF"/>
            <w:hideMark/>
          </w:tcPr>
          <w:p w14:paraId="462CB62D" w14:textId="6C0F82E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2.9.</w:t>
            </w:r>
          </w:p>
        </w:tc>
        <w:tc>
          <w:tcPr>
            <w:tcW w:w="7513" w:type="dxa"/>
            <w:shd w:val="clear" w:color="000000" w:fill="FFFFFF"/>
            <w:hideMark/>
          </w:tcPr>
          <w:p w14:paraId="3C55C08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evidentiranja dostave predmeta/pismena iz pisarnice u sektor/službu </w:t>
            </w:r>
          </w:p>
        </w:tc>
        <w:tc>
          <w:tcPr>
            <w:tcW w:w="850" w:type="dxa"/>
            <w:shd w:val="clear" w:color="000000" w:fill="FFFFFF"/>
          </w:tcPr>
          <w:p w14:paraId="40C7CF43" w14:textId="42202B44"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458683F" w14:textId="5FB833AA" w:rsidTr="003B789A">
        <w:trPr>
          <w:cantSplit/>
          <w:trHeight w:val="425"/>
        </w:trPr>
        <w:tc>
          <w:tcPr>
            <w:tcW w:w="704" w:type="dxa"/>
            <w:shd w:val="clear" w:color="000000" w:fill="FFFFFF"/>
            <w:hideMark/>
          </w:tcPr>
          <w:p w14:paraId="2AE28685" w14:textId="20A5CE9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2.10.</w:t>
            </w:r>
          </w:p>
        </w:tc>
        <w:tc>
          <w:tcPr>
            <w:tcW w:w="7513" w:type="dxa"/>
            <w:shd w:val="clear" w:color="000000" w:fill="FFFFFF"/>
            <w:hideMark/>
          </w:tcPr>
          <w:p w14:paraId="4F4F74C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upisa potvrde primitka predmeta/pismena iz pisarnice u sektor/službu</w:t>
            </w:r>
          </w:p>
        </w:tc>
        <w:tc>
          <w:tcPr>
            <w:tcW w:w="850" w:type="dxa"/>
            <w:shd w:val="clear" w:color="000000" w:fill="FFFFFF"/>
          </w:tcPr>
          <w:p w14:paraId="3640F088" w14:textId="67289B3B"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2784319" w14:textId="5A8392EF" w:rsidTr="003B789A">
        <w:trPr>
          <w:cantSplit/>
          <w:trHeight w:val="425"/>
        </w:trPr>
        <w:tc>
          <w:tcPr>
            <w:tcW w:w="704" w:type="dxa"/>
            <w:shd w:val="clear" w:color="000000" w:fill="FFFFFF"/>
            <w:hideMark/>
          </w:tcPr>
          <w:p w14:paraId="7EA426BA" w14:textId="0CBB846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2.11.</w:t>
            </w:r>
          </w:p>
        </w:tc>
        <w:tc>
          <w:tcPr>
            <w:tcW w:w="7513" w:type="dxa"/>
            <w:shd w:val="clear" w:color="000000" w:fill="FFFFFF"/>
            <w:hideMark/>
          </w:tcPr>
          <w:p w14:paraId="7A6EB8D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upisa potvrde primitka predmeta /pismena kod zadužene osobe - rješavatelja </w:t>
            </w:r>
          </w:p>
        </w:tc>
        <w:tc>
          <w:tcPr>
            <w:tcW w:w="850" w:type="dxa"/>
            <w:shd w:val="clear" w:color="000000" w:fill="FFFFFF"/>
          </w:tcPr>
          <w:p w14:paraId="04B6C38A" w14:textId="1BD803DF"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143E57F" w14:textId="595DF5F4" w:rsidTr="003B789A">
        <w:trPr>
          <w:cantSplit/>
          <w:trHeight w:val="425"/>
        </w:trPr>
        <w:tc>
          <w:tcPr>
            <w:tcW w:w="704" w:type="dxa"/>
            <w:shd w:val="clear" w:color="000000" w:fill="FFFFFF"/>
            <w:hideMark/>
          </w:tcPr>
          <w:p w14:paraId="0AB2F83E" w14:textId="79F19DE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2.12.</w:t>
            </w:r>
          </w:p>
        </w:tc>
        <w:tc>
          <w:tcPr>
            <w:tcW w:w="7513" w:type="dxa"/>
            <w:shd w:val="clear" w:color="000000" w:fill="FFFFFF"/>
            <w:hideMark/>
          </w:tcPr>
          <w:p w14:paraId="0EEA143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upisa dostave riješenih predmeta/pismena iz sektora/službe u pisarnicu </w:t>
            </w:r>
          </w:p>
        </w:tc>
        <w:tc>
          <w:tcPr>
            <w:tcW w:w="850" w:type="dxa"/>
            <w:shd w:val="clear" w:color="000000" w:fill="FFFFFF"/>
          </w:tcPr>
          <w:p w14:paraId="4515D2C7" w14:textId="491948E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69D2A8A" w14:textId="24754ADE" w:rsidTr="003B789A">
        <w:trPr>
          <w:cantSplit/>
          <w:trHeight w:val="425"/>
        </w:trPr>
        <w:tc>
          <w:tcPr>
            <w:tcW w:w="704" w:type="dxa"/>
            <w:shd w:val="clear" w:color="000000" w:fill="FFFFFF"/>
            <w:hideMark/>
          </w:tcPr>
          <w:p w14:paraId="54C824BC" w14:textId="2A7B2B8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2.13.</w:t>
            </w:r>
          </w:p>
        </w:tc>
        <w:tc>
          <w:tcPr>
            <w:tcW w:w="7513" w:type="dxa"/>
            <w:shd w:val="clear" w:color="000000" w:fill="FFFFFF"/>
            <w:hideMark/>
          </w:tcPr>
          <w:p w14:paraId="1D3613D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upisa potvrde primitka riješenih predmeta/pismena u pisarnici </w:t>
            </w:r>
          </w:p>
        </w:tc>
        <w:tc>
          <w:tcPr>
            <w:tcW w:w="850" w:type="dxa"/>
            <w:shd w:val="clear" w:color="000000" w:fill="FFFFFF"/>
          </w:tcPr>
          <w:p w14:paraId="3EA40D40" w14:textId="6A0E4C96"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0B7F8B1" w14:textId="3E758AF5" w:rsidTr="003B789A">
        <w:trPr>
          <w:cantSplit/>
          <w:trHeight w:val="425"/>
        </w:trPr>
        <w:tc>
          <w:tcPr>
            <w:tcW w:w="704" w:type="dxa"/>
            <w:shd w:val="clear" w:color="000000" w:fill="FFFFFF"/>
            <w:hideMark/>
          </w:tcPr>
          <w:p w14:paraId="4675C540" w14:textId="5791ABE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2.14.</w:t>
            </w:r>
          </w:p>
        </w:tc>
        <w:tc>
          <w:tcPr>
            <w:tcW w:w="7513" w:type="dxa"/>
            <w:shd w:val="clear" w:color="000000" w:fill="FFFFFF"/>
            <w:hideMark/>
          </w:tcPr>
          <w:p w14:paraId="2F1D0F4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evidencije i mogućnost praćenja promjena svih statusa na predmetu u vidu povijesnosti </w:t>
            </w:r>
          </w:p>
        </w:tc>
        <w:tc>
          <w:tcPr>
            <w:tcW w:w="850" w:type="dxa"/>
            <w:shd w:val="clear" w:color="000000" w:fill="FFFFFF"/>
          </w:tcPr>
          <w:p w14:paraId="08DFE745" w14:textId="419CF6B3"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F94E78C" w14:textId="1D978734" w:rsidTr="003B789A">
        <w:trPr>
          <w:cantSplit/>
          <w:trHeight w:val="425"/>
        </w:trPr>
        <w:tc>
          <w:tcPr>
            <w:tcW w:w="704" w:type="dxa"/>
            <w:shd w:val="clear" w:color="000000" w:fill="FFFFFF"/>
            <w:hideMark/>
          </w:tcPr>
          <w:p w14:paraId="7CCC61BC" w14:textId="672C539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2.15.</w:t>
            </w:r>
          </w:p>
        </w:tc>
        <w:tc>
          <w:tcPr>
            <w:tcW w:w="7513" w:type="dxa"/>
            <w:shd w:val="clear" w:color="000000" w:fill="FFFFFF"/>
            <w:hideMark/>
          </w:tcPr>
          <w:p w14:paraId="47CE556B"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pregleda i ispisa interne dostavne knjige </w:t>
            </w:r>
          </w:p>
        </w:tc>
        <w:tc>
          <w:tcPr>
            <w:tcW w:w="850" w:type="dxa"/>
            <w:shd w:val="clear" w:color="000000" w:fill="FFFFFF"/>
          </w:tcPr>
          <w:p w14:paraId="51AFC7E8" w14:textId="3DB1138F"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2E06F42" w14:textId="54B5D557" w:rsidTr="003B789A">
        <w:trPr>
          <w:cantSplit/>
          <w:trHeight w:val="425"/>
        </w:trPr>
        <w:tc>
          <w:tcPr>
            <w:tcW w:w="704" w:type="dxa"/>
            <w:shd w:val="clear" w:color="000000" w:fill="FFFFFF"/>
            <w:hideMark/>
          </w:tcPr>
          <w:p w14:paraId="6E83BEA6" w14:textId="7D0B7203"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2.16.</w:t>
            </w:r>
          </w:p>
        </w:tc>
        <w:tc>
          <w:tcPr>
            <w:tcW w:w="7513" w:type="dxa"/>
            <w:shd w:val="clear" w:color="000000" w:fill="FFFFFF"/>
            <w:hideMark/>
          </w:tcPr>
          <w:p w14:paraId="4F35C98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pretraživanja dostavne knjige po različitim kriterijima (datum upisa pismena, klasifikacijska oznaka i urudžbeni broj, nadležna ustrojstvena jedinica, i sl.)</w:t>
            </w:r>
          </w:p>
        </w:tc>
        <w:tc>
          <w:tcPr>
            <w:tcW w:w="850" w:type="dxa"/>
            <w:shd w:val="clear" w:color="000000" w:fill="FFFFFF"/>
          </w:tcPr>
          <w:p w14:paraId="5D806CF2" w14:textId="4D482951"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C8BAF2A" w14:textId="76AFC16B" w:rsidTr="003B789A">
        <w:trPr>
          <w:cantSplit/>
          <w:trHeight w:val="425"/>
        </w:trPr>
        <w:tc>
          <w:tcPr>
            <w:tcW w:w="704" w:type="dxa"/>
            <w:shd w:val="clear" w:color="000000" w:fill="FFFFFF"/>
            <w:hideMark/>
          </w:tcPr>
          <w:p w14:paraId="17190DAC" w14:textId="1D58B63D"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2.17.</w:t>
            </w:r>
          </w:p>
        </w:tc>
        <w:tc>
          <w:tcPr>
            <w:tcW w:w="7513" w:type="dxa"/>
            <w:shd w:val="clear" w:color="000000" w:fill="FFFFFF"/>
            <w:hideMark/>
          </w:tcPr>
          <w:p w14:paraId="372E390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elektroničke dostave u rad pismena koja su zaprimljena elektroničkim putem </w:t>
            </w:r>
          </w:p>
        </w:tc>
        <w:tc>
          <w:tcPr>
            <w:tcW w:w="850" w:type="dxa"/>
            <w:shd w:val="clear" w:color="000000" w:fill="FFFFFF"/>
          </w:tcPr>
          <w:p w14:paraId="034EAE91" w14:textId="6465F67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A8DAB37" w14:textId="35E047E4" w:rsidTr="003B789A">
        <w:trPr>
          <w:cantSplit/>
          <w:trHeight w:val="425"/>
        </w:trPr>
        <w:tc>
          <w:tcPr>
            <w:tcW w:w="704" w:type="dxa"/>
            <w:shd w:val="clear" w:color="000000" w:fill="FFFFFF"/>
            <w:hideMark/>
          </w:tcPr>
          <w:p w14:paraId="15CBCAD6" w14:textId="066A38B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2.18.</w:t>
            </w:r>
          </w:p>
        </w:tc>
        <w:tc>
          <w:tcPr>
            <w:tcW w:w="7513" w:type="dxa"/>
            <w:shd w:val="clear" w:color="000000" w:fill="FFFFFF"/>
            <w:hideMark/>
          </w:tcPr>
          <w:p w14:paraId="46311F6D"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određivanja rješavatelja (surješavatelja) predmeta</w:t>
            </w:r>
          </w:p>
        </w:tc>
        <w:tc>
          <w:tcPr>
            <w:tcW w:w="850" w:type="dxa"/>
            <w:shd w:val="clear" w:color="000000" w:fill="FFFFFF"/>
          </w:tcPr>
          <w:p w14:paraId="658F6E77" w14:textId="36AE397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6274CA6" w14:textId="51163C21" w:rsidTr="003B789A">
        <w:trPr>
          <w:cantSplit/>
          <w:trHeight w:val="425"/>
        </w:trPr>
        <w:tc>
          <w:tcPr>
            <w:tcW w:w="704" w:type="dxa"/>
            <w:shd w:val="clear" w:color="000000" w:fill="FFFFFF"/>
            <w:hideMark/>
          </w:tcPr>
          <w:p w14:paraId="37EE2A9B" w14:textId="1B672D18"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2.19.</w:t>
            </w:r>
          </w:p>
        </w:tc>
        <w:tc>
          <w:tcPr>
            <w:tcW w:w="7513" w:type="dxa"/>
            <w:shd w:val="clear" w:color="000000" w:fill="FFFFFF"/>
            <w:hideMark/>
          </w:tcPr>
          <w:p w14:paraId="46E55D0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kreiranja dostavnih lista radi automatske dostave istog dokumenta na više osoba unutar različitih sektora/službi</w:t>
            </w:r>
          </w:p>
        </w:tc>
        <w:tc>
          <w:tcPr>
            <w:tcW w:w="850" w:type="dxa"/>
            <w:shd w:val="clear" w:color="000000" w:fill="FFFFFF"/>
          </w:tcPr>
          <w:p w14:paraId="682F3594" w14:textId="54DF16B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8B44665" w14:textId="77777777" w:rsidTr="003B789A">
        <w:trPr>
          <w:cantSplit/>
          <w:trHeight w:val="425"/>
        </w:trPr>
        <w:tc>
          <w:tcPr>
            <w:tcW w:w="9067" w:type="dxa"/>
            <w:gridSpan w:val="3"/>
            <w:shd w:val="clear" w:color="auto" w:fill="D9D9D9" w:themeFill="background1" w:themeFillShade="D9"/>
          </w:tcPr>
          <w:p w14:paraId="5D336B9D" w14:textId="3CF1AF43" w:rsidR="003B789A" w:rsidRPr="00226234" w:rsidRDefault="003B789A" w:rsidP="003B789A">
            <w:pPr>
              <w:spacing w:after="0"/>
              <w:rPr>
                <w:rFonts w:ascii="Calibri" w:eastAsia="Times New Roman" w:hAnsi="Calibri" w:cs="Calibri"/>
                <w:bCs/>
                <w:color w:val="000000"/>
                <w:sz w:val="18"/>
                <w:szCs w:val="18"/>
                <w:lang w:eastAsia="hr-HR"/>
              </w:rPr>
            </w:pPr>
            <w:r w:rsidRPr="00226234">
              <w:rPr>
                <w:rFonts w:ascii="Calibri" w:eastAsia="Times New Roman" w:hAnsi="Calibri" w:cs="Calibri"/>
                <w:b/>
                <w:bCs/>
                <w:color w:val="000000"/>
                <w:sz w:val="18"/>
                <w:szCs w:val="18"/>
                <w:lang w:eastAsia="hr-HR"/>
              </w:rPr>
              <w:t>3. Upravljanje predmetima: Registriranje pismena (akata) i proces ovjeravanja (administrativno-tehnička obrada)</w:t>
            </w:r>
          </w:p>
        </w:tc>
      </w:tr>
      <w:tr w:rsidR="003B789A" w:rsidRPr="00226234" w14:paraId="538E97B9" w14:textId="7C319D52" w:rsidTr="003B789A">
        <w:trPr>
          <w:cantSplit/>
          <w:trHeight w:val="425"/>
        </w:trPr>
        <w:tc>
          <w:tcPr>
            <w:tcW w:w="704" w:type="dxa"/>
            <w:shd w:val="clear" w:color="000000" w:fill="FFFFFF"/>
            <w:hideMark/>
          </w:tcPr>
          <w:p w14:paraId="2384A994" w14:textId="13E937B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w:t>
            </w:r>
          </w:p>
        </w:tc>
        <w:tc>
          <w:tcPr>
            <w:tcW w:w="7513" w:type="dxa"/>
            <w:shd w:val="clear" w:color="000000" w:fill="FFFFFF"/>
            <w:hideMark/>
          </w:tcPr>
          <w:p w14:paraId="336A602B"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ispisivanja omota spisa (košuljica predmeta) s barkod oznakom</w:t>
            </w:r>
          </w:p>
        </w:tc>
        <w:tc>
          <w:tcPr>
            <w:tcW w:w="850" w:type="dxa"/>
            <w:shd w:val="clear" w:color="000000" w:fill="FFFFFF"/>
          </w:tcPr>
          <w:p w14:paraId="12F81D74" w14:textId="142AE239"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A87F9BE" w14:textId="7877EA3A" w:rsidTr="003B789A">
        <w:trPr>
          <w:cantSplit/>
          <w:trHeight w:val="425"/>
        </w:trPr>
        <w:tc>
          <w:tcPr>
            <w:tcW w:w="704" w:type="dxa"/>
            <w:shd w:val="clear" w:color="000000" w:fill="FFFFFF"/>
            <w:hideMark/>
          </w:tcPr>
          <w:p w14:paraId="205F70F8" w14:textId="750B25E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w:t>
            </w:r>
          </w:p>
        </w:tc>
        <w:tc>
          <w:tcPr>
            <w:tcW w:w="7513" w:type="dxa"/>
            <w:shd w:val="clear" w:color="000000" w:fill="FFFFFF"/>
            <w:hideMark/>
          </w:tcPr>
          <w:p w14:paraId="087DAEF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upisivanja pismena, urudžbenog broja i ostalih podataka koje traži evidencija u koju se upisuje; povezano s predmetom kojem se pridružuje pismeno </w:t>
            </w:r>
          </w:p>
        </w:tc>
        <w:tc>
          <w:tcPr>
            <w:tcW w:w="850" w:type="dxa"/>
            <w:shd w:val="clear" w:color="000000" w:fill="FFFFFF"/>
          </w:tcPr>
          <w:p w14:paraId="58AEF208" w14:textId="4C357268"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61D4064" w14:textId="5A981F3F" w:rsidTr="003B789A">
        <w:trPr>
          <w:cantSplit/>
          <w:trHeight w:val="425"/>
        </w:trPr>
        <w:tc>
          <w:tcPr>
            <w:tcW w:w="704" w:type="dxa"/>
            <w:shd w:val="clear" w:color="000000" w:fill="FFFFFF"/>
            <w:hideMark/>
          </w:tcPr>
          <w:p w14:paraId="5D84C9E2" w14:textId="1A455E9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3.3.</w:t>
            </w:r>
          </w:p>
        </w:tc>
        <w:tc>
          <w:tcPr>
            <w:tcW w:w="7513" w:type="dxa"/>
            <w:shd w:val="clear" w:color="000000" w:fill="FFFFFF"/>
            <w:hideMark/>
          </w:tcPr>
          <w:p w14:paraId="4A41D77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pridruživanja pristiglih e-dokumenata uz pismeno; upisivanje osnovnih podataka o e-dokumentu, dohvaćanje e-dokumenta (folder ili pristigla pošta) i njegovo spremanje u sustav </w:t>
            </w:r>
          </w:p>
        </w:tc>
        <w:tc>
          <w:tcPr>
            <w:tcW w:w="850" w:type="dxa"/>
            <w:shd w:val="clear" w:color="000000" w:fill="FFFFFF"/>
          </w:tcPr>
          <w:p w14:paraId="5AF3CD71" w14:textId="724B2CBC"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DA90276" w14:textId="54E3EF79" w:rsidTr="003B789A">
        <w:trPr>
          <w:cantSplit/>
          <w:trHeight w:val="425"/>
        </w:trPr>
        <w:tc>
          <w:tcPr>
            <w:tcW w:w="704" w:type="dxa"/>
            <w:shd w:val="clear" w:color="000000" w:fill="FFFFFF"/>
            <w:hideMark/>
          </w:tcPr>
          <w:p w14:paraId="3B3C1C16" w14:textId="76D525F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3.4.</w:t>
            </w:r>
          </w:p>
        </w:tc>
        <w:tc>
          <w:tcPr>
            <w:tcW w:w="7513" w:type="dxa"/>
            <w:shd w:val="clear" w:color="000000" w:fill="FFFFFF"/>
            <w:hideMark/>
          </w:tcPr>
          <w:p w14:paraId="0C0E571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standardizacije sadržaja dokumenata (pismena)</w:t>
            </w:r>
          </w:p>
        </w:tc>
        <w:tc>
          <w:tcPr>
            <w:tcW w:w="850" w:type="dxa"/>
            <w:shd w:val="clear" w:color="000000" w:fill="FFFFFF"/>
          </w:tcPr>
          <w:p w14:paraId="1D2F6100" w14:textId="49000CA0"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30BA0DB" w14:textId="4CAB2A35" w:rsidTr="003B789A">
        <w:trPr>
          <w:cantSplit/>
          <w:trHeight w:val="425"/>
        </w:trPr>
        <w:tc>
          <w:tcPr>
            <w:tcW w:w="704" w:type="dxa"/>
            <w:shd w:val="clear" w:color="000000" w:fill="FFFFFF"/>
            <w:hideMark/>
          </w:tcPr>
          <w:p w14:paraId="17D02AF5" w14:textId="54E62B4F"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3.5.</w:t>
            </w:r>
          </w:p>
        </w:tc>
        <w:tc>
          <w:tcPr>
            <w:tcW w:w="7513" w:type="dxa"/>
            <w:shd w:val="clear" w:color="000000" w:fill="FFFFFF"/>
            <w:hideMark/>
          </w:tcPr>
          <w:p w14:paraId="280CB46D"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kontrole nad kolanjem dokumentacije </w:t>
            </w:r>
          </w:p>
        </w:tc>
        <w:tc>
          <w:tcPr>
            <w:tcW w:w="850" w:type="dxa"/>
            <w:shd w:val="clear" w:color="000000" w:fill="FFFFFF"/>
          </w:tcPr>
          <w:p w14:paraId="0A726EA7" w14:textId="21F1385C"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7B260A0" w14:textId="6C06DBD5" w:rsidTr="003B789A">
        <w:trPr>
          <w:cantSplit/>
          <w:trHeight w:val="425"/>
        </w:trPr>
        <w:tc>
          <w:tcPr>
            <w:tcW w:w="704" w:type="dxa"/>
            <w:shd w:val="clear" w:color="000000" w:fill="FFFFFF"/>
            <w:hideMark/>
          </w:tcPr>
          <w:p w14:paraId="5026E77F" w14:textId="1D185DD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3.6.</w:t>
            </w:r>
          </w:p>
        </w:tc>
        <w:tc>
          <w:tcPr>
            <w:tcW w:w="7513" w:type="dxa"/>
            <w:shd w:val="clear" w:color="000000" w:fill="FFFFFF"/>
            <w:hideMark/>
          </w:tcPr>
          <w:p w14:paraId="7F8BC93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„raspisa“ – dostave istog dokumenta na više osoba</w:t>
            </w:r>
          </w:p>
        </w:tc>
        <w:tc>
          <w:tcPr>
            <w:tcW w:w="850" w:type="dxa"/>
            <w:shd w:val="clear" w:color="000000" w:fill="FFFFFF"/>
          </w:tcPr>
          <w:p w14:paraId="30B3AAF6" w14:textId="3E0BD9EB"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F6678B8" w14:textId="675406BE" w:rsidTr="003B789A">
        <w:trPr>
          <w:cantSplit/>
          <w:trHeight w:val="425"/>
        </w:trPr>
        <w:tc>
          <w:tcPr>
            <w:tcW w:w="704" w:type="dxa"/>
            <w:shd w:val="clear" w:color="000000" w:fill="FFFFFF"/>
            <w:hideMark/>
          </w:tcPr>
          <w:p w14:paraId="1131E259" w14:textId="4AD53A1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3.7.</w:t>
            </w:r>
          </w:p>
        </w:tc>
        <w:tc>
          <w:tcPr>
            <w:tcW w:w="7513" w:type="dxa"/>
            <w:shd w:val="clear" w:color="000000" w:fill="FFFFFF"/>
            <w:hideMark/>
          </w:tcPr>
          <w:p w14:paraId="41C52C8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ispisa naljepnica prijemnog štambilja sa jedinstvenom barkod oznakama za pismena</w:t>
            </w:r>
          </w:p>
        </w:tc>
        <w:tc>
          <w:tcPr>
            <w:tcW w:w="850" w:type="dxa"/>
            <w:shd w:val="clear" w:color="000000" w:fill="FFFFFF"/>
          </w:tcPr>
          <w:p w14:paraId="4448FEDF" w14:textId="67B3E48F"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91DC988" w14:textId="44694EE8" w:rsidTr="003B789A">
        <w:trPr>
          <w:cantSplit/>
          <w:trHeight w:val="425"/>
        </w:trPr>
        <w:tc>
          <w:tcPr>
            <w:tcW w:w="704" w:type="dxa"/>
            <w:shd w:val="clear" w:color="000000" w:fill="FFFFFF"/>
            <w:hideMark/>
          </w:tcPr>
          <w:p w14:paraId="5931FE2A" w14:textId="7122E35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3.8.</w:t>
            </w:r>
          </w:p>
        </w:tc>
        <w:tc>
          <w:tcPr>
            <w:tcW w:w="7513" w:type="dxa"/>
            <w:shd w:val="clear" w:color="000000" w:fill="FFFFFF"/>
            <w:hideMark/>
          </w:tcPr>
          <w:p w14:paraId="6DF06A7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izrade forme i sadržaja akta prema digitalnom predlošku</w:t>
            </w:r>
          </w:p>
        </w:tc>
        <w:tc>
          <w:tcPr>
            <w:tcW w:w="850" w:type="dxa"/>
            <w:shd w:val="clear" w:color="000000" w:fill="FFFFFF"/>
          </w:tcPr>
          <w:p w14:paraId="3B3270CA" w14:textId="7B543A22"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03EA7B31" w14:textId="33D3FDE9" w:rsidTr="003B789A">
        <w:trPr>
          <w:cantSplit/>
          <w:trHeight w:val="425"/>
        </w:trPr>
        <w:tc>
          <w:tcPr>
            <w:tcW w:w="704" w:type="dxa"/>
            <w:shd w:val="clear" w:color="000000" w:fill="FFFFFF"/>
            <w:hideMark/>
          </w:tcPr>
          <w:p w14:paraId="26C91936" w14:textId="6278700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3.9.</w:t>
            </w:r>
          </w:p>
        </w:tc>
        <w:tc>
          <w:tcPr>
            <w:tcW w:w="7513" w:type="dxa"/>
            <w:shd w:val="clear" w:color="000000" w:fill="FFFFFF"/>
            <w:hideMark/>
          </w:tcPr>
          <w:p w14:paraId="0BD8E5F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određivanja rokova za rješavanje spisa</w:t>
            </w:r>
          </w:p>
        </w:tc>
        <w:tc>
          <w:tcPr>
            <w:tcW w:w="850" w:type="dxa"/>
            <w:shd w:val="clear" w:color="000000" w:fill="FFFFFF"/>
          </w:tcPr>
          <w:p w14:paraId="1AFA004E" w14:textId="694711AD"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6DEF6A4" w14:textId="05B0038C" w:rsidTr="003B789A">
        <w:trPr>
          <w:cantSplit/>
          <w:trHeight w:val="425"/>
        </w:trPr>
        <w:tc>
          <w:tcPr>
            <w:tcW w:w="704" w:type="dxa"/>
            <w:shd w:val="clear" w:color="000000" w:fill="FFFFFF"/>
            <w:hideMark/>
          </w:tcPr>
          <w:p w14:paraId="5584CBE2" w14:textId="66E3A55F"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3.10.</w:t>
            </w:r>
          </w:p>
        </w:tc>
        <w:tc>
          <w:tcPr>
            <w:tcW w:w="7513" w:type="dxa"/>
            <w:shd w:val="clear" w:color="000000" w:fill="FFFFFF"/>
            <w:hideMark/>
          </w:tcPr>
          <w:p w14:paraId="628E891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automatskog kreiranja i označavanja predmeta/pismena bar kod oznakama radi lakše manipulacije </w:t>
            </w:r>
          </w:p>
        </w:tc>
        <w:tc>
          <w:tcPr>
            <w:tcW w:w="850" w:type="dxa"/>
            <w:shd w:val="clear" w:color="000000" w:fill="FFFFFF"/>
          </w:tcPr>
          <w:p w14:paraId="112D6DEE" w14:textId="667E0644"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D33322A" w14:textId="1B1AB6DC" w:rsidTr="003B789A">
        <w:trPr>
          <w:cantSplit/>
          <w:trHeight w:val="425"/>
        </w:trPr>
        <w:tc>
          <w:tcPr>
            <w:tcW w:w="704" w:type="dxa"/>
            <w:shd w:val="clear" w:color="000000" w:fill="FFFFFF"/>
            <w:hideMark/>
          </w:tcPr>
          <w:p w14:paraId="02A8A761" w14:textId="464C099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3.11.</w:t>
            </w:r>
          </w:p>
        </w:tc>
        <w:tc>
          <w:tcPr>
            <w:tcW w:w="7513" w:type="dxa"/>
            <w:shd w:val="clear" w:color="000000" w:fill="FFFFFF"/>
            <w:hideMark/>
          </w:tcPr>
          <w:p w14:paraId="1B29F7C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upravljanja dodatnim podacima pismena</w:t>
            </w:r>
          </w:p>
        </w:tc>
        <w:tc>
          <w:tcPr>
            <w:tcW w:w="850" w:type="dxa"/>
            <w:shd w:val="clear" w:color="000000" w:fill="FFFFFF"/>
          </w:tcPr>
          <w:p w14:paraId="34124D7B" w14:textId="0BC3588A"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B7D4086" w14:textId="0CC53BB9" w:rsidTr="003B789A">
        <w:trPr>
          <w:cantSplit/>
          <w:trHeight w:val="425"/>
        </w:trPr>
        <w:tc>
          <w:tcPr>
            <w:tcW w:w="704" w:type="dxa"/>
            <w:shd w:val="clear" w:color="000000" w:fill="FFFFFF"/>
            <w:hideMark/>
          </w:tcPr>
          <w:p w14:paraId="70183DDC" w14:textId="6E19157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3.12.</w:t>
            </w:r>
          </w:p>
        </w:tc>
        <w:tc>
          <w:tcPr>
            <w:tcW w:w="7513" w:type="dxa"/>
            <w:shd w:val="clear" w:color="000000" w:fill="FFFFFF"/>
            <w:hideMark/>
          </w:tcPr>
          <w:p w14:paraId="6D0A217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određivanja stupnja tajnosti</w:t>
            </w:r>
          </w:p>
        </w:tc>
        <w:tc>
          <w:tcPr>
            <w:tcW w:w="850" w:type="dxa"/>
            <w:shd w:val="clear" w:color="000000" w:fill="FFFFFF"/>
          </w:tcPr>
          <w:p w14:paraId="38B3F9A7" w14:textId="602866F2"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0CEFB072" w14:textId="1F5470C0" w:rsidTr="003B789A">
        <w:trPr>
          <w:cantSplit/>
          <w:trHeight w:val="425"/>
        </w:trPr>
        <w:tc>
          <w:tcPr>
            <w:tcW w:w="704" w:type="dxa"/>
            <w:shd w:val="clear" w:color="000000" w:fill="FFFFFF"/>
            <w:hideMark/>
          </w:tcPr>
          <w:p w14:paraId="3F21521C" w14:textId="535A2D42"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3.13.</w:t>
            </w:r>
          </w:p>
        </w:tc>
        <w:tc>
          <w:tcPr>
            <w:tcW w:w="7513" w:type="dxa"/>
            <w:shd w:val="clear" w:color="000000" w:fill="FFFFFF"/>
            <w:hideMark/>
          </w:tcPr>
          <w:p w14:paraId="7C57D8B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ispisa potvrde primitka pismena </w:t>
            </w:r>
          </w:p>
        </w:tc>
        <w:tc>
          <w:tcPr>
            <w:tcW w:w="850" w:type="dxa"/>
            <w:shd w:val="clear" w:color="000000" w:fill="FFFFFF"/>
          </w:tcPr>
          <w:p w14:paraId="51217E1B" w14:textId="09023054"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E0512D7" w14:textId="2500BABD" w:rsidTr="003B789A">
        <w:trPr>
          <w:cantSplit/>
          <w:trHeight w:val="425"/>
        </w:trPr>
        <w:tc>
          <w:tcPr>
            <w:tcW w:w="704" w:type="dxa"/>
            <w:shd w:val="clear" w:color="000000" w:fill="FFFFFF"/>
            <w:hideMark/>
          </w:tcPr>
          <w:p w14:paraId="6250C8B3" w14:textId="4587168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3.14.</w:t>
            </w:r>
          </w:p>
        </w:tc>
        <w:tc>
          <w:tcPr>
            <w:tcW w:w="7513" w:type="dxa"/>
            <w:shd w:val="clear" w:color="000000" w:fill="FFFFFF"/>
            <w:hideMark/>
          </w:tcPr>
          <w:p w14:paraId="5030593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dodavanja priloga pismena</w:t>
            </w:r>
          </w:p>
        </w:tc>
        <w:tc>
          <w:tcPr>
            <w:tcW w:w="850" w:type="dxa"/>
            <w:shd w:val="clear" w:color="000000" w:fill="FFFFFF"/>
          </w:tcPr>
          <w:p w14:paraId="69DB52D1" w14:textId="3404B4E6"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7893AE3" w14:textId="703C604B" w:rsidTr="003B789A">
        <w:trPr>
          <w:cantSplit/>
          <w:trHeight w:val="425"/>
        </w:trPr>
        <w:tc>
          <w:tcPr>
            <w:tcW w:w="704" w:type="dxa"/>
            <w:shd w:val="clear" w:color="000000" w:fill="FFFFFF"/>
            <w:hideMark/>
          </w:tcPr>
          <w:p w14:paraId="43B07FB2" w14:textId="6A77A21D"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3.15.</w:t>
            </w:r>
          </w:p>
        </w:tc>
        <w:tc>
          <w:tcPr>
            <w:tcW w:w="7513" w:type="dxa"/>
            <w:shd w:val="clear" w:color="000000" w:fill="FFFFFF"/>
            <w:hideMark/>
          </w:tcPr>
          <w:p w14:paraId="651FB55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storniranja predmeta i zabrana njegova brisanja</w:t>
            </w:r>
          </w:p>
        </w:tc>
        <w:tc>
          <w:tcPr>
            <w:tcW w:w="850" w:type="dxa"/>
            <w:shd w:val="clear" w:color="000000" w:fill="FFFFFF"/>
          </w:tcPr>
          <w:p w14:paraId="0C7CB71B" w14:textId="339C9FB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876FE40" w14:textId="5C75AB37" w:rsidTr="003B789A">
        <w:trPr>
          <w:cantSplit/>
          <w:trHeight w:val="425"/>
        </w:trPr>
        <w:tc>
          <w:tcPr>
            <w:tcW w:w="704" w:type="dxa"/>
            <w:shd w:val="clear" w:color="000000" w:fill="FFFFFF"/>
            <w:hideMark/>
          </w:tcPr>
          <w:p w14:paraId="56A4D328" w14:textId="0A931C6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3.16.</w:t>
            </w:r>
          </w:p>
        </w:tc>
        <w:tc>
          <w:tcPr>
            <w:tcW w:w="7513" w:type="dxa"/>
            <w:shd w:val="clear" w:color="000000" w:fill="FFFFFF"/>
            <w:hideMark/>
          </w:tcPr>
          <w:p w14:paraId="0C45845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upisa dodatnih podataka ovisno o vrsti pismena</w:t>
            </w:r>
          </w:p>
        </w:tc>
        <w:tc>
          <w:tcPr>
            <w:tcW w:w="850" w:type="dxa"/>
            <w:shd w:val="clear" w:color="000000" w:fill="FFFFFF"/>
          </w:tcPr>
          <w:p w14:paraId="61F1E8A5" w14:textId="1AA8FAB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1CE32B7" w14:textId="21EFF04C" w:rsidTr="003B789A">
        <w:trPr>
          <w:cantSplit/>
          <w:trHeight w:val="425"/>
        </w:trPr>
        <w:tc>
          <w:tcPr>
            <w:tcW w:w="704" w:type="dxa"/>
            <w:shd w:val="clear" w:color="000000" w:fill="FFFFFF"/>
            <w:hideMark/>
          </w:tcPr>
          <w:p w14:paraId="28049DD7" w14:textId="48B5B4DF"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3.17.</w:t>
            </w:r>
          </w:p>
        </w:tc>
        <w:tc>
          <w:tcPr>
            <w:tcW w:w="7513" w:type="dxa"/>
            <w:shd w:val="clear" w:color="000000" w:fill="FFFFFF"/>
            <w:hideMark/>
          </w:tcPr>
          <w:p w14:paraId="54280A9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definiranja predloška forme za unos novog pismena</w:t>
            </w:r>
          </w:p>
        </w:tc>
        <w:tc>
          <w:tcPr>
            <w:tcW w:w="850" w:type="dxa"/>
            <w:shd w:val="clear" w:color="000000" w:fill="FFFFFF"/>
          </w:tcPr>
          <w:p w14:paraId="1F2BE3C8" w14:textId="5FA7FFC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E3D7BFD" w14:textId="61B3B2CE" w:rsidTr="003B789A">
        <w:trPr>
          <w:cantSplit/>
          <w:trHeight w:val="425"/>
        </w:trPr>
        <w:tc>
          <w:tcPr>
            <w:tcW w:w="704" w:type="dxa"/>
            <w:shd w:val="clear" w:color="000000" w:fill="FFFFFF"/>
            <w:hideMark/>
          </w:tcPr>
          <w:p w14:paraId="0E7C8621" w14:textId="7DE8A8D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3.18.</w:t>
            </w:r>
          </w:p>
        </w:tc>
        <w:tc>
          <w:tcPr>
            <w:tcW w:w="7513" w:type="dxa"/>
            <w:shd w:val="clear" w:color="000000" w:fill="FFFFFF"/>
            <w:hideMark/>
          </w:tcPr>
          <w:p w14:paraId="5A3245F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praćenja tijeka pismena između pisarnice i sektora/službi</w:t>
            </w:r>
          </w:p>
        </w:tc>
        <w:tc>
          <w:tcPr>
            <w:tcW w:w="850" w:type="dxa"/>
            <w:shd w:val="clear" w:color="000000" w:fill="FFFFFF"/>
          </w:tcPr>
          <w:p w14:paraId="55B3652E" w14:textId="4B0C23F9"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04CCA2F0" w14:textId="2AA4C14D" w:rsidTr="003B789A">
        <w:trPr>
          <w:cantSplit/>
          <w:trHeight w:val="425"/>
        </w:trPr>
        <w:tc>
          <w:tcPr>
            <w:tcW w:w="704" w:type="dxa"/>
            <w:shd w:val="clear" w:color="000000" w:fill="FFFFFF"/>
            <w:hideMark/>
          </w:tcPr>
          <w:p w14:paraId="77CA706C" w14:textId="61A284D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3.19.</w:t>
            </w:r>
          </w:p>
        </w:tc>
        <w:tc>
          <w:tcPr>
            <w:tcW w:w="7513" w:type="dxa"/>
            <w:shd w:val="clear" w:color="000000" w:fill="FFFFFF"/>
            <w:hideMark/>
          </w:tcPr>
          <w:p w14:paraId="2C47E56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automatiziranog kreiranja dokumenta iz kreiranog pismena</w:t>
            </w:r>
          </w:p>
        </w:tc>
        <w:tc>
          <w:tcPr>
            <w:tcW w:w="850" w:type="dxa"/>
            <w:shd w:val="clear" w:color="000000" w:fill="FFFFFF"/>
          </w:tcPr>
          <w:p w14:paraId="5D399316" w14:textId="2BCCE784"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8752985" w14:textId="29821790" w:rsidTr="003B789A">
        <w:trPr>
          <w:cantSplit/>
          <w:trHeight w:val="425"/>
        </w:trPr>
        <w:tc>
          <w:tcPr>
            <w:tcW w:w="704" w:type="dxa"/>
            <w:shd w:val="clear" w:color="000000" w:fill="FFFFFF"/>
            <w:hideMark/>
          </w:tcPr>
          <w:p w14:paraId="399392E6" w14:textId="32D0123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3.20.</w:t>
            </w:r>
          </w:p>
        </w:tc>
        <w:tc>
          <w:tcPr>
            <w:tcW w:w="7513" w:type="dxa"/>
            <w:shd w:val="clear" w:color="000000" w:fill="FFFFFF"/>
            <w:hideMark/>
          </w:tcPr>
          <w:p w14:paraId="6D7766DB"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pridruživanja pismena predmetu </w:t>
            </w:r>
          </w:p>
        </w:tc>
        <w:tc>
          <w:tcPr>
            <w:tcW w:w="850" w:type="dxa"/>
            <w:shd w:val="clear" w:color="000000" w:fill="FFFFFF"/>
          </w:tcPr>
          <w:p w14:paraId="18B1CF94" w14:textId="6EDA878B"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0CA87E5" w14:textId="5AC8F437" w:rsidTr="003B789A">
        <w:trPr>
          <w:cantSplit/>
          <w:trHeight w:val="425"/>
        </w:trPr>
        <w:tc>
          <w:tcPr>
            <w:tcW w:w="704" w:type="dxa"/>
            <w:shd w:val="clear" w:color="000000" w:fill="FFFFFF"/>
            <w:hideMark/>
          </w:tcPr>
          <w:p w14:paraId="41C6BB78" w14:textId="7356979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3.21.</w:t>
            </w:r>
          </w:p>
        </w:tc>
        <w:tc>
          <w:tcPr>
            <w:tcW w:w="7513" w:type="dxa"/>
            <w:shd w:val="clear" w:color="000000" w:fill="FFFFFF"/>
            <w:hideMark/>
          </w:tcPr>
          <w:p w14:paraId="0012B0A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definiranja više subjekata/primatelja u pismenu</w:t>
            </w:r>
          </w:p>
        </w:tc>
        <w:tc>
          <w:tcPr>
            <w:tcW w:w="850" w:type="dxa"/>
            <w:shd w:val="clear" w:color="000000" w:fill="FFFFFF"/>
          </w:tcPr>
          <w:p w14:paraId="680FCA23" w14:textId="508EE278"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9C84336" w14:textId="435EF6A2" w:rsidTr="003B789A">
        <w:trPr>
          <w:cantSplit/>
          <w:trHeight w:val="425"/>
        </w:trPr>
        <w:tc>
          <w:tcPr>
            <w:tcW w:w="704" w:type="dxa"/>
            <w:shd w:val="clear" w:color="000000" w:fill="FFFFFF"/>
            <w:hideMark/>
          </w:tcPr>
          <w:p w14:paraId="34CC21E0" w14:textId="5C02B27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3.22.</w:t>
            </w:r>
          </w:p>
        </w:tc>
        <w:tc>
          <w:tcPr>
            <w:tcW w:w="7513" w:type="dxa"/>
            <w:shd w:val="clear" w:color="000000" w:fill="FFFFFF"/>
            <w:hideMark/>
          </w:tcPr>
          <w:p w14:paraId="163C655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upravljanja statusima pismena (životni ciklus pismena)</w:t>
            </w:r>
          </w:p>
        </w:tc>
        <w:tc>
          <w:tcPr>
            <w:tcW w:w="850" w:type="dxa"/>
            <w:shd w:val="clear" w:color="000000" w:fill="FFFFFF"/>
          </w:tcPr>
          <w:p w14:paraId="26099C92" w14:textId="21F2CEB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FE73F9F" w14:textId="05E19A5B" w:rsidTr="003B789A">
        <w:trPr>
          <w:cantSplit/>
          <w:trHeight w:val="425"/>
        </w:trPr>
        <w:tc>
          <w:tcPr>
            <w:tcW w:w="704" w:type="dxa"/>
            <w:shd w:val="clear" w:color="000000" w:fill="FFFFFF"/>
            <w:hideMark/>
          </w:tcPr>
          <w:p w14:paraId="72C754F7" w14:textId="6E84FF4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3.23.</w:t>
            </w:r>
          </w:p>
        </w:tc>
        <w:tc>
          <w:tcPr>
            <w:tcW w:w="7513" w:type="dxa"/>
            <w:shd w:val="clear" w:color="000000" w:fill="FFFFFF"/>
            <w:hideMark/>
          </w:tcPr>
          <w:p w14:paraId="64138C9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automatske popune akta podacima iz pismena i/ili spisa</w:t>
            </w:r>
          </w:p>
        </w:tc>
        <w:tc>
          <w:tcPr>
            <w:tcW w:w="850" w:type="dxa"/>
            <w:shd w:val="clear" w:color="000000" w:fill="FFFFFF"/>
          </w:tcPr>
          <w:p w14:paraId="5D04E58D" w14:textId="7AF2048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AC54B11" w14:textId="6F2DC2BB" w:rsidTr="003B789A">
        <w:trPr>
          <w:cantSplit/>
          <w:trHeight w:val="425"/>
        </w:trPr>
        <w:tc>
          <w:tcPr>
            <w:tcW w:w="704" w:type="dxa"/>
            <w:shd w:val="clear" w:color="000000" w:fill="FFFFFF"/>
            <w:hideMark/>
          </w:tcPr>
          <w:p w14:paraId="058071BC" w14:textId="7F43342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3.24.</w:t>
            </w:r>
          </w:p>
        </w:tc>
        <w:tc>
          <w:tcPr>
            <w:tcW w:w="7513" w:type="dxa"/>
            <w:shd w:val="clear" w:color="000000" w:fill="FFFFFF"/>
            <w:hideMark/>
          </w:tcPr>
          <w:p w14:paraId="2B97EAE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upravljanja verzijama dokumenta (pismena)</w:t>
            </w:r>
          </w:p>
        </w:tc>
        <w:tc>
          <w:tcPr>
            <w:tcW w:w="850" w:type="dxa"/>
            <w:shd w:val="clear" w:color="000000" w:fill="FFFFFF"/>
          </w:tcPr>
          <w:p w14:paraId="7E1B5CD5" w14:textId="31A456A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22A8D7C" w14:textId="61608C52" w:rsidTr="003B789A">
        <w:trPr>
          <w:cantSplit/>
          <w:trHeight w:val="425"/>
        </w:trPr>
        <w:tc>
          <w:tcPr>
            <w:tcW w:w="704" w:type="dxa"/>
            <w:shd w:val="clear" w:color="000000" w:fill="FFFFFF"/>
            <w:hideMark/>
          </w:tcPr>
          <w:p w14:paraId="7DDDB665" w14:textId="50343CF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3.25.</w:t>
            </w:r>
          </w:p>
        </w:tc>
        <w:tc>
          <w:tcPr>
            <w:tcW w:w="7513" w:type="dxa"/>
            <w:shd w:val="clear" w:color="000000" w:fill="FFFFFF"/>
            <w:hideMark/>
          </w:tcPr>
          <w:p w14:paraId="3DAB3E3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evidentiranja kada je pismeno poslano na potpisivanje </w:t>
            </w:r>
          </w:p>
        </w:tc>
        <w:tc>
          <w:tcPr>
            <w:tcW w:w="850" w:type="dxa"/>
            <w:shd w:val="clear" w:color="000000" w:fill="FFFFFF"/>
          </w:tcPr>
          <w:p w14:paraId="6D7DE797" w14:textId="089E2E80"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09534C70" w14:textId="62D884A9" w:rsidTr="003B789A">
        <w:trPr>
          <w:cantSplit/>
          <w:trHeight w:val="425"/>
        </w:trPr>
        <w:tc>
          <w:tcPr>
            <w:tcW w:w="704" w:type="dxa"/>
            <w:shd w:val="clear" w:color="000000" w:fill="FFFFFF"/>
            <w:hideMark/>
          </w:tcPr>
          <w:p w14:paraId="05828AD1" w14:textId="7F14B61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3.26.</w:t>
            </w:r>
          </w:p>
        </w:tc>
        <w:tc>
          <w:tcPr>
            <w:tcW w:w="7513" w:type="dxa"/>
            <w:shd w:val="clear" w:color="000000" w:fill="FFFFFF"/>
            <w:hideMark/>
          </w:tcPr>
          <w:p w14:paraId="7C14335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praćenja tijeka potpisivanja pismena (slanje na paraf, parafiranje, vraćanje na doradu, potpisivanje)</w:t>
            </w:r>
          </w:p>
        </w:tc>
        <w:tc>
          <w:tcPr>
            <w:tcW w:w="850" w:type="dxa"/>
            <w:shd w:val="clear" w:color="000000" w:fill="FFFFFF"/>
          </w:tcPr>
          <w:p w14:paraId="2E017787" w14:textId="376A9D72" w:rsidR="003B789A" w:rsidRPr="00226234" w:rsidRDefault="003B789A" w:rsidP="00A97E3B">
            <w:pPr>
              <w:spacing w:after="0"/>
              <w:jc w:val="center"/>
              <w:rPr>
                <w:rFonts w:ascii="Calibri" w:eastAsia="Times New Roman" w:hAnsi="Calibri" w:cs="Calibri"/>
                <w:iCs/>
                <w:color w:val="000000"/>
                <w:sz w:val="18"/>
                <w:szCs w:val="18"/>
                <w:lang w:eastAsia="hr-HR"/>
              </w:rPr>
            </w:pPr>
          </w:p>
        </w:tc>
      </w:tr>
      <w:tr w:rsidR="003B789A" w:rsidRPr="00226234" w14:paraId="2ED5C13C" w14:textId="18237DC9" w:rsidTr="003B789A">
        <w:trPr>
          <w:cantSplit/>
          <w:trHeight w:val="425"/>
        </w:trPr>
        <w:tc>
          <w:tcPr>
            <w:tcW w:w="704" w:type="dxa"/>
            <w:shd w:val="clear" w:color="000000" w:fill="FFFFFF"/>
            <w:hideMark/>
          </w:tcPr>
          <w:p w14:paraId="5BA828B9" w14:textId="589B483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3.27.</w:t>
            </w:r>
          </w:p>
        </w:tc>
        <w:tc>
          <w:tcPr>
            <w:tcW w:w="7513" w:type="dxa"/>
            <w:shd w:val="clear" w:color="000000" w:fill="FFFFFF"/>
            <w:hideMark/>
          </w:tcPr>
          <w:p w14:paraId="5D2F185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storniranja pogrešno unesenog pismena</w:t>
            </w:r>
          </w:p>
        </w:tc>
        <w:tc>
          <w:tcPr>
            <w:tcW w:w="850" w:type="dxa"/>
            <w:shd w:val="clear" w:color="000000" w:fill="FFFFFF"/>
          </w:tcPr>
          <w:p w14:paraId="72C5F1AF" w14:textId="1026FA0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D03B70F" w14:textId="4033DAF9" w:rsidTr="003B789A">
        <w:trPr>
          <w:cantSplit/>
          <w:trHeight w:val="425"/>
        </w:trPr>
        <w:tc>
          <w:tcPr>
            <w:tcW w:w="704" w:type="dxa"/>
            <w:shd w:val="clear" w:color="000000" w:fill="FFFFFF"/>
            <w:hideMark/>
          </w:tcPr>
          <w:p w14:paraId="5962DB9C" w14:textId="72C50ED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3.28.</w:t>
            </w:r>
          </w:p>
        </w:tc>
        <w:tc>
          <w:tcPr>
            <w:tcW w:w="7513" w:type="dxa"/>
            <w:shd w:val="clear" w:color="000000" w:fill="FFFFFF"/>
            <w:hideMark/>
          </w:tcPr>
          <w:p w14:paraId="408FCE15"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registriranja izlaznih i internih pismena</w:t>
            </w:r>
          </w:p>
        </w:tc>
        <w:tc>
          <w:tcPr>
            <w:tcW w:w="850" w:type="dxa"/>
            <w:shd w:val="clear" w:color="000000" w:fill="FFFFFF"/>
          </w:tcPr>
          <w:p w14:paraId="67E1D05F" w14:textId="4253A42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698EF89" w14:textId="424D22C7" w:rsidTr="003B789A">
        <w:trPr>
          <w:cantSplit/>
          <w:trHeight w:val="425"/>
        </w:trPr>
        <w:tc>
          <w:tcPr>
            <w:tcW w:w="704" w:type="dxa"/>
            <w:shd w:val="clear" w:color="000000" w:fill="FFFFFF"/>
            <w:hideMark/>
          </w:tcPr>
          <w:p w14:paraId="72929F86" w14:textId="326E5E4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3.29.</w:t>
            </w:r>
          </w:p>
        </w:tc>
        <w:tc>
          <w:tcPr>
            <w:tcW w:w="7513" w:type="dxa"/>
            <w:shd w:val="clear" w:color="000000" w:fill="FFFFFF"/>
            <w:hideMark/>
          </w:tcPr>
          <w:p w14:paraId="7DFED92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upisa upute za otpremu</w:t>
            </w:r>
          </w:p>
        </w:tc>
        <w:tc>
          <w:tcPr>
            <w:tcW w:w="850" w:type="dxa"/>
            <w:shd w:val="clear" w:color="000000" w:fill="FFFFFF"/>
          </w:tcPr>
          <w:p w14:paraId="34DDA893" w14:textId="4F232587"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5EC0190" w14:textId="77777777" w:rsidTr="003B789A">
        <w:trPr>
          <w:cantSplit/>
          <w:trHeight w:val="425"/>
        </w:trPr>
        <w:tc>
          <w:tcPr>
            <w:tcW w:w="9067" w:type="dxa"/>
            <w:gridSpan w:val="3"/>
            <w:shd w:val="clear" w:color="auto" w:fill="D9D9D9" w:themeFill="background1" w:themeFillShade="D9"/>
          </w:tcPr>
          <w:p w14:paraId="2726C8A4" w14:textId="4D4DB3AC" w:rsidR="003B789A" w:rsidRPr="00226234" w:rsidRDefault="003B789A" w:rsidP="003B789A">
            <w:pPr>
              <w:spacing w:after="0"/>
              <w:rPr>
                <w:rFonts w:ascii="Calibri" w:eastAsia="Times New Roman" w:hAnsi="Calibri" w:cs="Calibri"/>
                <w:bCs/>
                <w:color w:val="000000"/>
                <w:sz w:val="18"/>
                <w:szCs w:val="18"/>
                <w:lang w:eastAsia="hr-HR"/>
              </w:rPr>
            </w:pPr>
            <w:r w:rsidRPr="00226234">
              <w:rPr>
                <w:rFonts w:ascii="Calibri" w:eastAsia="Times New Roman" w:hAnsi="Calibri" w:cs="Calibri"/>
                <w:b/>
                <w:bCs/>
                <w:color w:val="000000"/>
                <w:sz w:val="18"/>
                <w:szCs w:val="18"/>
                <w:lang w:eastAsia="hr-HR"/>
              </w:rPr>
              <w:t>4.</w:t>
            </w:r>
            <w:r w:rsidRPr="00226234">
              <w:rPr>
                <w:rFonts w:ascii="Times New Roman" w:eastAsia="Times New Roman" w:hAnsi="Times New Roman" w:cs="Times New Roman"/>
                <w:b/>
                <w:bCs/>
                <w:color w:val="000000"/>
                <w:sz w:val="14"/>
                <w:szCs w:val="14"/>
                <w:lang w:eastAsia="hr-HR"/>
              </w:rPr>
              <w:t xml:space="preserve"> </w:t>
            </w:r>
            <w:r w:rsidRPr="00226234">
              <w:rPr>
                <w:rFonts w:ascii="Calibri" w:eastAsia="Times New Roman" w:hAnsi="Calibri" w:cs="Calibri"/>
                <w:b/>
                <w:bCs/>
                <w:color w:val="000000"/>
                <w:sz w:val="18"/>
                <w:szCs w:val="18"/>
                <w:lang w:eastAsia="hr-HR"/>
              </w:rPr>
              <w:t>Upravljanje dokumentima: Automatsko generiranje izlaznih dokumenata zasnovano na predlošcima i spremanje dokumenata</w:t>
            </w:r>
          </w:p>
        </w:tc>
      </w:tr>
      <w:tr w:rsidR="003B789A" w:rsidRPr="00226234" w14:paraId="39BBB4A6" w14:textId="563F8698" w:rsidTr="003B789A">
        <w:trPr>
          <w:cantSplit/>
          <w:trHeight w:val="425"/>
        </w:trPr>
        <w:tc>
          <w:tcPr>
            <w:tcW w:w="704" w:type="dxa"/>
            <w:shd w:val="clear" w:color="000000" w:fill="FFFFFF"/>
            <w:hideMark/>
          </w:tcPr>
          <w:p w14:paraId="18868AD9" w14:textId="34FCE55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w:t>
            </w:r>
          </w:p>
        </w:tc>
        <w:tc>
          <w:tcPr>
            <w:tcW w:w="7513" w:type="dxa"/>
            <w:shd w:val="clear" w:color="000000" w:fill="FFFFFF"/>
            <w:hideMark/>
          </w:tcPr>
          <w:p w14:paraId="7C89574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skeniranja pismena i pridruživanje skeniranog priloga pismenu </w:t>
            </w:r>
          </w:p>
        </w:tc>
        <w:tc>
          <w:tcPr>
            <w:tcW w:w="850" w:type="dxa"/>
            <w:shd w:val="clear" w:color="000000" w:fill="FFFFFF"/>
          </w:tcPr>
          <w:p w14:paraId="3BE7768C" w14:textId="51EE7AC6"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6BAFF74C" w14:textId="5BCB408E" w:rsidTr="003B789A">
        <w:trPr>
          <w:cantSplit/>
          <w:trHeight w:val="425"/>
        </w:trPr>
        <w:tc>
          <w:tcPr>
            <w:tcW w:w="704" w:type="dxa"/>
            <w:shd w:val="clear" w:color="000000" w:fill="FFFFFF"/>
            <w:hideMark/>
          </w:tcPr>
          <w:p w14:paraId="710E0B56" w14:textId="64F7B4A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4.2.</w:t>
            </w:r>
          </w:p>
        </w:tc>
        <w:tc>
          <w:tcPr>
            <w:tcW w:w="7513" w:type="dxa"/>
            <w:shd w:val="clear" w:color="000000" w:fill="FFFFFF"/>
            <w:hideMark/>
          </w:tcPr>
          <w:p w14:paraId="42D5C39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skeniranja više stranica, podnesaka odjednom i njihova separacija preko barkoda</w:t>
            </w:r>
          </w:p>
        </w:tc>
        <w:tc>
          <w:tcPr>
            <w:tcW w:w="850" w:type="dxa"/>
            <w:shd w:val="clear" w:color="000000" w:fill="FFFFFF"/>
          </w:tcPr>
          <w:p w14:paraId="1DBCB672" w14:textId="44E8D8D1"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1934328B" w14:textId="6AD0A6A7" w:rsidTr="003B789A">
        <w:trPr>
          <w:cantSplit/>
          <w:trHeight w:val="425"/>
        </w:trPr>
        <w:tc>
          <w:tcPr>
            <w:tcW w:w="704" w:type="dxa"/>
            <w:shd w:val="clear" w:color="000000" w:fill="FFFFFF"/>
            <w:hideMark/>
          </w:tcPr>
          <w:p w14:paraId="58AF0E2D" w14:textId="0DD9D69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4.3.</w:t>
            </w:r>
          </w:p>
        </w:tc>
        <w:tc>
          <w:tcPr>
            <w:tcW w:w="7513" w:type="dxa"/>
            <w:shd w:val="clear" w:color="000000" w:fill="FFFFFF"/>
            <w:hideMark/>
          </w:tcPr>
          <w:p w14:paraId="4EBFC005"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Standardni format za rad s predlošcima dokumenata je MS Office</w:t>
            </w:r>
          </w:p>
        </w:tc>
        <w:tc>
          <w:tcPr>
            <w:tcW w:w="850" w:type="dxa"/>
            <w:shd w:val="clear" w:color="000000" w:fill="FFFFFF"/>
          </w:tcPr>
          <w:p w14:paraId="2D365A55" w14:textId="33D2B06E"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64CC6B2" w14:textId="5BBF0950" w:rsidTr="003B789A">
        <w:trPr>
          <w:cantSplit/>
          <w:trHeight w:val="425"/>
        </w:trPr>
        <w:tc>
          <w:tcPr>
            <w:tcW w:w="704" w:type="dxa"/>
            <w:shd w:val="clear" w:color="000000" w:fill="FFFFFF"/>
            <w:hideMark/>
          </w:tcPr>
          <w:p w14:paraId="0283B2CD" w14:textId="790A1E9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4.4.</w:t>
            </w:r>
          </w:p>
        </w:tc>
        <w:tc>
          <w:tcPr>
            <w:tcW w:w="7513" w:type="dxa"/>
            <w:shd w:val="clear" w:color="000000" w:fill="FFFFFF"/>
            <w:hideMark/>
          </w:tcPr>
          <w:p w14:paraId="116F0DB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pohrane i dohvata elektroničkih dokumenata bilo kojeg formata</w:t>
            </w:r>
          </w:p>
        </w:tc>
        <w:tc>
          <w:tcPr>
            <w:tcW w:w="850" w:type="dxa"/>
            <w:shd w:val="clear" w:color="000000" w:fill="FFFFFF"/>
          </w:tcPr>
          <w:p w14:paraId="6C6DAB2D" w14:textId="34C7320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350F2BF" w14:textId="6C76E045" w:rsidTr="003B789A">
        <w:trPr>
          <w:cantSplit/>
          <w:trHeight w:val="425"/>
        </w:trPr>
        <w:tc>
          <w:tcPr>
            <w:tcW w:w="704" w:type="dxa"/>
            <w:shd w:val="clear" w:color="000000" w:fill="FFFFFF"/>
            <w:hideMark/>
          </w:tcPr>
          <w:p w14:paraId="0A6F837E" w14:textId="14458358"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4.5.</w:t>
            </w:r>
          </w:p>
        </w:tc>
        <w:tc>
          <w:tcPr>
            <w:tcW w:w="7513" w:type="dxa"/>
            <w:shd w:val="clear" w:color="000000" w:fill="FFFFFF"/>
            <w:hideMark/>
          </w:tcPr>
          <w:p w14:paraId="731430AB"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definiranja dodatnih podataka prema vrstama dokumenata</w:t>
            </w:r>
          </w:p>
        </w:tc>
        <w:tc>
          <w:tcPr>
            <w:tcW w:w="850" w:type="dxa"/>
            <w:shd w:val="clear" w:color="000000" w:fill="FFFFFF"/>
          </w:tcPr>
          <w:p w14:paraId="689BFD4A" w14:textId="58D6BD49"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E687AFB" w14:textId="72A82C79" w:rsidTr="003B789A">
        <w:trPr>
          <w:cantSplit/>
          <w:trHeight w:val="425"/>
        </w:trPr>
        <w:tc>
          <w:tcPr>
            <w:tcW w:w="704" w:type="dxa"/>
            <w:shd w:val="clear" w:color="000000" w:fill="FFFFFF"/>
            <w:hideMark/>
          </w:tcPr>
          <w:p w14:paraId="137D74B0" w14:textId="49CC88D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4.6.</w:t>
            </w:r>
          </w:p>
        </w:tc>
        <w:tc>
          <w:tcPr>
            <w:tcW w:w="7513" w:type="dxa"/>
            <w:shd w:val="clear" w:color="000000" w:fill="FFFFFF"/>
            <w:hideMark/>
          </w:tcPr>
          <w:p w14:paraId="4EF23B9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upisa dodatnih podataka prilikom pohrane dokumenta</w:t>
            </w:r>
          </w:p>
        </w:tc>
        <w:tc>
          <w:tcPr>
            <w:tcW w:w="850" w:type="dxa"/>
            <w:shd w:val="clear" w:color="000000" w:fill="FFFFFF"/>
          </w:tcPr>
          <w:p w14:paraId="3DE5A7F0" w14:textId="412880B2"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D1F7A1E" w14:textId="15F5083B" w:rsidTr="003B789A">
        <w:trPr>
          <w:cantSplit/>
          <w:trHeight w:val="425"/>
        </w:trPr>
        <w:tc>
          <w:tcPr>
            <w:tcW w:w="704" w:type="dxa"/>
            <w:shd w:val="clear" w:color="000000" w:fill="FFFFFF"/>
            <w:hideMark/>
          </w:tcPr>
          <w:p w14:paraId="7942AC06" w14:textId="46AA204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4.7.</w:t>
            </w:r>
          </w:p>
        </w:tc>
        <w:tc>
          <w:tcPr>
            <w:tcW w:w="7513" w:type="dxa"/>
            <w:shd w:val="clear" w:color="000000" w:fill="FFFFFF"/>
            <w:hideMark/>
          </w:tcPr>
          <w:p w14:paraId="0DCE4EE7" w14:textId="455E8FE7" w:rsidR="003B789A" w:rsidRPr="00226234" w:rsidRDefault="003B789A" w:rsidP="00B664E3">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automatske ekstrak</w:t>
            </w:r>
            <w:r>
              <w:rPr>
                <w:rFonts w:ascii="Calibri" w:eastAsia="Times New Roman" w:hAnsi="Calibri" w:cs="Calibri"/>
                <w:iCs/>
                <w:color w:val="000000"/>
                <w:sz w:val="18"/>
                <w:szCs w:val="18"/>
                <w:lang w:eastAsia="hr-HR"/>
              </w:rPr>
              <w:t>c</w:t>
            </w:r>
            <w:r w:rsidRPr="00226234">
              <w:rPr>
                <w:rFonts w:ascii="Calibri" w:eastAsia="Times New Roman" w:hAnsi="Calibri" w:cs="Calibri"/>
                <w:iCs/>
                <w:color w:val="000000"/>
                <w:sz w:val="18"/>
                <w:szCs w:val="18"/>
                <w:lang w:eastAsia="hr-HR"/>
              </w:rPr>
              <w:t>ije dodatnih podataka iz dokumenta</w:t>
            </w:r>
          </w:p>
        </w:tc>
        <w:tc>
          <w:tcPr>
            <w:tcW w:w="850" w:type="dxa"/>
            <w:shd w:val="clear" w:color="000000" w:fill="FFFFFF"/>
          </w:tcPr>
          <w:p w14:paraId="3EB5BCF9" w14:textId="49DE0B13"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1275E91" w14:textId="4048CC23" w:rsidTr="003B789A">
        <w:trPr>
          <w:cantSplit/>
          <w:trHeight w:val="425"/>
        </w:trPr>
        <w:tc>
          <w:tcPr>
            <w:tcW w:w="704" w:type="dxa"/>
            <w:shd w:val="clear" w:color="000000" w:fill="FFFFFF"/>
            <w:hideMark/>
          </w:tcPr>
          <w:p w14:paraId="1B9CACB0" w14:textId="07A4456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4.8.</w:t>
            </w:r>
          </w:p>
        </w:tc>
        <w:tc>
          <w:tcPr>
            <w:tcW w:w="7513" w:type="dxa"/>
            <w:shd w:val="clear" w:color="000000" w:fill="FFFFFF"/>
            <w:hideMark/>
          </w:tcPr>
          <w:p w14:paraId="6499A2F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indeksiranja dokumenata po sadržaju i </w:t>
            </w:r>
            <w:proofErr w:type="spellStart"/>
            <w:r w:rsidRPr="00226234">
              <w:rPr>
                <w:rFonts w:ascii="Calibri" w:eastAsia="Times New Roman" w:hAnsi="Calibri" w:cs="Calibri"/>
                <w:iCs/>
                <w:color w:val="000000"/>
                <w:sz w:val="18"/>
                <w:szCs w:val="18"/>
                <w:lang w:eastAsia="hr-HR"/>
              </w:rPr>
              <w:t>metapodacima</w:t>
            </w:r>
            <w:proofErr w:type="spellEnd"/>
          </w:p>
        </w:tc>
        <w:tc>
          <w:tcPr>
            <w:tcW w:w="850" w:type="dxa"/>
            <w:shd w:val="clear" w:color="000000" w:fill="FFFFFF"/>
          </w:tcPr>
          <w:p w14:paraId="750DE56C" w14:textId="665BACA5"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402AB251" w14:textId="0B0648E7" w:rsidTr="003B789A">
        <w:trPr>
          <w:cantSplit/>
          <w:trHeight w:val="425"/>
        </w:trPr>
        <w:tc>
          <w:tcPr>
            <w:tcW w:w="704" w:type="dxa"/>
            <w:shd w:val="clear" w:color="000000" w:fill="FFFFFF"/>
            <w:hideMark/>
          </w:tcPr>
          <w:p w14:paraId="4E639DBE" w14:textId="4406D6C2"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4.9.</w:t>
            </w:r>
          </w:p>
        </w:tc>
        <w:tc>
          <w:tcPr>
            <w:tcW w:w="7513" w:type="dxa"/>
            <w:shd w:val="clear" w:color="000000" w:fill="FFFFFF"/>
            <w:hideMark/>
          </w:tcPr>
          <w:p w14:paraId="5EA75D4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pretraživanja dokumenata po sadržaju i </w:t>
            </w:r>
            <w:proofErr w:type="spellStart"/>
            <w:r w:rsidRPr="00226234">
              <w:rPr>
                <w:rFonts w:ascii="Calibri" w:eastAsia="Times New Roman" w:hAnsi="Calibri" w:cs="Calibri"/>
                <w:iCs/>
                <w:color w:val="000000"/>
                <w:sz w:val="18"/>
                <w:szCs w:val="18"/>
                <w:lang w:eastAsia="hr-HR"/>
              </w:rPr>
              <w:t>metapodacima</w:t>
            </w:r>
            <w:proofErr w:type="spellEnd"/>
          </w:p>
        </w:tc>
        <w:tc>
          <w:tcPr>
            <w:tcW w:w="850" w:type="dxa"/>
            <w:shd w:val="clear" w:color="000000" w:fill="FFFFFF"/>
          </w:tcPr>
          <w:p w14:paraId="55B29C80" w14:textId="65FB207D"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D29D3C3" w14:textId="026F0021" w:rsidTr="003B789A">
        <w:trPr>
          <w:cantSplit/>
          <w:trHeight w:val="425"/>
        </w:trPr>
        <w:tc>
          <w:tcPr>
            <w:tcW w:w="704" w:type="dxa"/>
            <w:shd w:val="clear" w:color="000000" w:fill="FFFFFF"/>
            <w:hideMark/>
          </w:tcPr>
          <w:p w14:paraId="4107A2C5" w14:textId="582DF2C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4.10.</w:t>
            </w:r>
          </w:p>
        </w:tc>
        <w:tc>
          <w:tcPr>
            <w:tcW w:w="7513" w:type="dxa"/>
            <w:shd w:val="clear" w:color="000000" w:fill="FFFFFF"/>
            <w:hideMark/>
          </w:tcPr>
          <w:p w14:paraId="5CFC352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kreiranja dokumenata na osnovi predložaka i automatsko popunjavanje podacima iz baze podataka</w:t>
            </w:r>
          </w:p>
        </w:tc>
        <w:tc>
          <w:tcPr>
            <w:tcW w:w="850" w:type="dxa"/>
            <w:shd w:val="clear" w:color="000000" w:fill="FFFFFF"/>
          </w:tcPr>
          <w:p w14:paraId="528F43D3" w14:textId="6E1A407C"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7A825A98" w14:textId="6A915EE3" w:rsidTr="003B789A">
        <w:trPr>
          <w:cantSplit/>
          <w:trHeight w:val="425"/>
        </w:trPr>
        <w:tc>
          <w:tcPr>
            <w:tcW w:w="704" w:type="dxa"/>
            <w:shd w:val="clear" w:color="000000" w:fill="FFFFFF"/>
            <w:hideMark/>
          </w:tcPr>
          <w:p w14:paraId="28ADBF13" w14:textId="75C831E8"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4.11.</w:t>
            </w:r>
          </w:p>
        </w:tc>
        <w:tc>
          <w:tcPr>
            <w:tcW w:w="7513" w:type="dxa"/>
            <w:shd w:val="clear" w:color="000000" w:fill="FFFFFF"/>
            <w:hideMark/>
          </w:tcPr>
          <w:p w14:paraId="2C88109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automatskog </w:t>
            </w:r>
            <w:proofErr w:type="spellStart"/>
            <w:r w:rsidRPr="00226234">
              <w:rPr>
                <w:rFonts w:ascii="Calibri" w:eastAsia="Times New Roman" w:hAnsi="Calibri" w:cs="Calibri"/>
                <w:iCs/>
                <w:color w:val="000000"/>
                <w:sz w:val="18"/>
                <w:szCs w:val="18"/>
                <w:lang w:eastAsia="hr-HR"/>
              </w:rPr>
              <w:t>verzioniranja</w:t>
            </w:r>
            <w:proofErr w:type="spellEnd"/>
            <w:r w:rsidRPr="00226234">
              <w:rPr>
                <w:rFonts w:ascii="Calibri" w:eastAsia="Times New Roman" w:hAnsi="Calibri" w:cs="Calibri"/>
                <w:iCs/>
                <w:color w:val="000000"/>
                <w:sz w:val="18"/>
                <w:szCs w:val="18"/>
                <w:lang w:eastAsia="hr-HR"/>
              </w:rPr>
              <w:t xml:space="preserve"> dokumenata</w:t>
            </w:r>
          </w:p>
        </w:tc>
        <w:tc>
          <w:tcPr>
            <w:tcW w:w="850" w:type="dxa"/>
            <w:shd w:val="clear" w:color="000000" w:fill="FFFFFF"/>
          </w:tcPr>
          <w:p w14:paraId="7AF0949E" w14:textId="0028D687"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0C2F06E8" w14:textId="12DADC25" w:rsidTr="003B789A">
        <w:trPr>
          <w:cantSplit/>
          <w:trHeight w:val="425"/>
        </w:trPr>
        <w:tc>
          <w:tcPr>
            <w:tcW w:w="704" w:type="dxa"/>
            <w:shd w:val="clear" w:color="000000" w:fill="FFFFFF"/>
            <w:hideMark/>
          </w:tcPr>
          <w:p w14:paraId="75DA7A51" w14:textId="1C2F7B28"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4.12.</w:t>
            </w:r>
          </w:p>
        </w:tc>
        <w:tc>
          <w:tcPr>
            <w:tcW w:w="7513" w:type="dxa"/>
            <w:shd w:val="clear" w:color="000000" w:fill="FFFFFF"/>
            <w:hideMark/>
          </w:tcPr>
          <w:p w14:paraId="5993746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uređivanja dokumenata bez potrebe da korisnik prvo preuzme dokument na svoje računalo, uređuje ga, pa ga ponovo pohranjuje u digitalnu arhivu.</w:t>
            </w:r>
          </w:p>
        </w:tc>
        <w:tc>
          <w:tcPr>
            <w:tcW w:w="850" w:type="dxa"/>
            <w:shd w:val="clear" w:color="000000" w:fill="FFFFFF"/>
          </w:tcPr>
          <w:p w14:paraId="08E6754F" w14:textId="39BAA7B9"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A8BAC68" w14:textId="2F2CE9AE" w:rsidTr="003B789A">
        <w:trPr>
          <w:cantSplit/>
          <w:trHeight w:val="425"/>
        </w:trPr>
        <w:tc>
          <w:tcPr>
            <w:tcW w:w="704" w:type="dxa"/>
            <w:shd w:val="clear" w:color="000000" w:fill="FFFFFF"/>
            <w:hideMark/>
          </w:tcPr>
          <w:p w14:paraId="0328B665" w14:textId="64947A5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4.13.</w:t>
            </w:r>
          </w:p>
        </w:tc>
        <w:tc>
          <w:tcPr>
            <w:tcW w:w="7513" w:type="dxa"/>
            <w:shd w:val="clear" w:color="000000" w:fill="FFFFFF"/>
            <w:hideMark/>
          </w:tcPr>
          <w:p w14:paraId="4BE9F87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kontrole nad uređivanjem dokumenata od strane više korisnika koristeći </w:t>
            </w:r>
            <w:proofErr w:type="spellStart"/>
            <w:r w:rsidRPr="00226234">
              <w:rPr>
                <w:rFonts w:ascii="Calibri" w:eastAsia="Times New Roman" w:hAnsi="Calibri" w:cs="Calibri"/>
                <w:iCs/>
                <w:color w:val="000000"/>
                <w:sz w:val="18"/>
                <w:szCs w:val="18"/>
                <w:lang w:eastAsia="hr-HR"/>
              </w:rPr>
              <w:t>check-in</w:t>
            </w:r>
            <w:proofErr w:type="spellEnd"/>
            <w:r w:rsidRPr="00226234">
              <w:rPr>
                <w:rFonts w:ascii="Calibri" w:eastAsia="Times New Roman" w:hAnsi="Calibri" w:cs="Calibri"/>
                <w:iCs/>
                <w:color w:val="000000"/>
                <w:sz w:val="18"/>
                <w:szCs w:val="18"/>
                <w:lang w:eastAsia="hr-HR"/>
              </w:rPr>
              <w:t xml:space="preserve"> i </w:t>
            </w:r>
            <w:proofErr w:type="spellStart"/>
            <w:r w:rsidRPr="00226234">
              <w:rPr>
                <w:rFonts w:ascii="Calibri" w:eastAsia="Times New Roman" w:hAnsi="Calibri" w:cs="Calibri"/>
                <w:iCs/>
                <w:color w:val="000000"/>
                <w:sz w:val="18"/>
                <w:szCs w:val="18"/>
                <w:lang w:eastAsia="hr-HR"/>
              </w:rPr>
              <w:t>check-out</w:t>
            </w:r>
            <w:proofErr w:type="spellEnd"/>
            <w:r w:rsidRPr="00226234">
              <w:rPr>
                <w:rFonts w:ascii="Calibri" w:eastAsia="Times New Roman" w:hAnsi="Calibri" w:cs="Calibri"/>
                <w:iCs/>
                <w:color w:val="000000"/>
                <w:sz w:val="18"/>
                <w:szCs w:val="18"/>
                <w:lang w:eastAsia="hr-HR"/>
              </w:rPr>
              <w:t xml:space="preserve"> mehanizme</w:t>
            </w:r>
          </w:p>
        </w:tc>
        <w:tc>
          <w:tcPr>
            <w:tcW w:w="850" w:type="dxa"/>
            <w:shd w:val="clear" w:color="000000" w:fill="FFFFFF"/>
          </w:tcPr>
          <w:p w14:paraId="69ECBFEC" w14:textId="48C14444"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24E6DF88" w14:textId="447B7E81" w:rsidTr="003B789A">
        <w:trPr>
          <w:cantSplit/>
          <w:trHeight w:val="425"/>
        </w:trPr>
        <w:tc>
          <w:tcPr>
            <w:tcW w:w="704" w:type="dxa"/>
            <w:shd w:val="clear" w:color="000000" w:fill="FFFFFF"/>
            <w:hideMark/>
          </w:tcPr>
          <w:p w14:paraId="1B61EC4C" w14:textId="2F25EFB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4.14.</w:t>
            </w:r>
          </w:p>
        </w:tc>
        <w:tc>
          <w:tcPr>
            <w:tcW w:w="7513" w:type="dxa"/>
            <w:shd w:val="clear" w:color="000000" w:fill="FFFFFF"/>
            <w:hideMark/>
          </w:tcPr>
          <w:p w14:paraId="16B2E346" w14:textId="27FC2C3C"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upravljanja pravima nad dokumentima koristeći </w:t>
            </w:r>
            <w:proofErr w:type="spellStart"/>
            <w:r w:rsidRPr="00226234">
              <w:rPr>
                <w:rFonts w:ascii="Calibri" w:eastAsia="Times New Roman" w:hAnsi="Calibri" w:cs="Calibri"/>
                <w:iCs/>
                <w:color w:val="000000"/>
                <w:sz w:val="18"/>
                <w:szCs w:val="18"/>
                <w:lang w:eastAsia="hr-HR"/>
              </w:rPr>
              <w:t>ACL</w:t>
            </w:r>
            <w:proofErr w:type="spellEnd"/>
            <w:r w:rsidRPr="00226234">
              <w:rPr>
                <w:rFonts w:ascii="Calibri" w:eastAsia="Times New Roman" w:hAnsi="Calibri" w:cs="Calibri"/>
                <w:iCs/>
                <w:color w:val="000000"/>
                <w:sz w:val="18"/>
                <w:szCs w:val="18"/>
                <w:lang w:eastAsia="hr-HR"/>
              </w:rPr>
              <w:t xml:space="preserve"> (</w:t>
            </w:r>
            <w:proofErr w:type="spellStart"/>
            <w:r w:rsidRPr="00226234">
              <w:rPr>
                <w:rFonts w:ascii="Calibri" w:eastAsia="Times New Roman" w:hAnsi="Calibri" w:cs="Calibri"/>
                <w:iCs/>
                <w:color w:val="000000"/>
                <w:sz w:val="18"/>
                <w:szCs w:val="18"/>
                <w:lang w:eastAsia="hr-HR"/>
              </w:rPr>
              <w:t>access</w:t>
            </w:r>
            <w:proofErr w:type="spellEnd"/>
            <w:r w:rsidRPr="00226234">
              <w:rPr>
                <w:rFonts w:ascii="Calibri" w:eastAsia="Times New Roman" w:hAnsi="Calibri" w:cs="Calibri"/>
                <w:iCs/>
                <w:color w:val="000000"/>
                <w:sz w:val="18"/>
                <w:szCs w:val="18"/>
                <w:lang w:eastAsia="hr-HR"/>
              </w:rPr>
              <w:t xml:space="preserve"> </w:t>
            </w:r>
            <w:proofErr w:type="spellStart"/>
            <w:r w:rsidRPr="00226234">
              <w:rPr>
                <w:rFonts w:ascii="Calibri" w:eastAsia="Times New Roman" w:hAnsi="Calibri" w:cs="Calibri"/>
                <w:iCs/>
                <w:color w:val="000000"/>
                <w:sz w:val="18"/>
                <w:szCs w:val="18"/>
                <w:lang w:eastAsia="hr-HR"/>
              </w:rPr>
              <w:t>control</w:t>
            </w:r>
            <w:proofErr w:type="spellEnd"/>
            <w:r w:rsidRPr="00226234">
              <w:rPr>
                <w:rFonts w:ascii="Calibri" w:eastAsia="Times New Roman" w:hAnsi="Calibri" w:cs="Calibri"/>
                <w:iCs/>
                <w:color w:val="000000"/>
                <w:sz w:val="18"/>
                <w:szCs w:val="18"/>
                <w:lang w:eastAsia="hr-HR"/>
              </w:rPr>
              <w:t xml:space="preserve"> </w:t>
            </w:r>
            <w:proofErr w:type="spellStart"/>
            <w:r w:rsidRPr="00226234">
              <w:rPr>
                <w:rFonts w:ascii="Calibri" w:eastAsia="Times New Roman" w:hAnsi="Calibri" w:cs="Calibri"/>
                <w:iCs/>
                <w:color w:val="000000"/>
                <w:sz w:val="18"/>
                <w:szCs w:val="18"/>
                <w:lang w:eastAsia="hr-HR"/>
              </w:rPr>
              <w:t>lists</w:t>
            </w:r>
            <w:proofErr w:type="spellEnd"/>
            <w:r w:rsidRPr="00226234">
              <w:rPr>
                <w:rFonts w:ascii="Calibri" w:eastAsia="Times New Roman" w:hAnsi="Calibri" w:cs="Calibri"/>
                <w:iCs/>
                <w:color w:val="000000"/>
                <w:sz w:val="18"/>
                <w:szCs w:val="18"/>
                <w:lang w:eastAsia="hr-HR"/>
              </w:rPr>
              <w:t>) mehanizme</w:t>
            </w:r>
          </w:p>
        </w:tc>
        <w:tc>
          <w:tcPr>
            <w:tcW w:w="850" w:type="dxa"/>
            <w:shd w:val="clear" w:color="000000" w:fill="FFFFFF"/>
          </w:tcPr>
          <w:p w14:paraId="67C5A8BA" w14:textId="3964C7AF"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ABBA6C2" w14:textId="2F5DB26D" w:rsidTr="003B789A">
        <w:trPr>
          <w:cantSplit/>
          <w:trHeight w:val="425"/>
        </w:trPr>
        <w:tc>
          <w:tcPr>
            <w:tcW w:w="704" w:type="dxa"/>
            <w:shd w:val="clear" w:color="000000" w:fill="FFFFFF"/>
            <w:hideMark/>
          </w:tcPr>
          <w:p w14:paraId="481A36D4" w14:textId="5D69007D"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4.15.</w:t>
            </w:r>
          </w:p>
        </w:tc>
        <w:tc>
          <w:tcPr>
            <w:tcW w:w="7513" w:type="dxa"/>
            <w:shd w:val="clear" w:color="000000" w:fill="FFFFFF"/>
            <w:hideMark/>
          </w:tcPr>
          <w:p w14:paraId="30B6355D" w14:textId="0E2435DD"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integracije s </w:t>
            </w:r>
            <w:r w:rsidR="004340B1">
              <w:rPr>
                <w:rFonts w:ascii="Calibri" w:eastAsia="Times New Roman" w:hAnsi="Calibri" w:cs="Calibri"/>
                <w:iCs/>
                <w:color w:val="000000"/>
                <w:sz w:val="18"/>
                <w:szCs w:val="18"/>
                <w:lang w:eastAsia="hr-HR"/>
              </w:rPr>
              <w:t>Microsoft Office alatima</w:t>
            </w:r>
          </w:p>
        </w:tc>
        <w:tc>
          <w:tcPr>
            <w:tcW w:w="850" w:type="dxa"/>
            <w:shd w:val="clear" w:color="000000" w:fill="FFFFFF"/>
          </w:tcPr>
          <w:p w14:paraId="5929FC29" w14:textId="6A4D5C63"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0CBCDA31" w14:textId="736A7DD7" w:rsidTr="003B789A">
        <w:trPr>
          <w:cantSplit/>
          <w:trHeight w:val="425"/>
        </w:trPr>
        <w:tc>
          <w:tcPr>
            <w:tcW w:w="704" w:type="dxa"/>
            <w:shd w:val="clear" w:color="000000" w:fill="FFFFFF"/>
            <w:hideMark/>
          </w:tcPr>
          <w:p w14:paraId="4BF92F9A" w14:textId="2044952D"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4.16.</w:t>
            </w:r>
          </w:p>
        </w:tc>
        <w:tc>
          <w:tcPr>
            <w:tcW w:w="7513" w:type="dxa"/>
            <w:shd w:val="clear" w:color="000000" w:fill="FFFFFF"/>
            <w:hideMark/>
          </w:tcPr>
          <w:p w14:paraId="5782FC4C" w14:textId="77777777" w:rsidR="003B789A"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integracije s imeničkim (</w:t>
            </w:r>
            <w:proofErr w:type="spellStart"/>
            <w:r w:rsidRPr="00226234">
              <w:rPr>
                <w:rFonts w:ascii="Calibri" w:eastAsia="Times New Roman" w:hAnsi="Calibri" w:cs="Calibri"/>
                <w:iCs/>
                <w:color w:val="000000"/>
                <w:sz w:val="18"/>
                <w:szCs w:val="18"/>
                <w:lang w:eastAsia="hr-HR"/>
              </w:rPr>
              <w:t>LDAP</w:t>
            </w:r>
            <w:proofErr w:type="spellEnd"/>
            <w:r w:rsidRPr="00226234">
              <w:rPr>
                <w:rFonts w:ascii="Calibri" w:eastAsia="Times New Roman" w:hAnsi="Calibri" w:cs="Calibri"/>
                <w:iCs/>
                <w:color w:val="000000"/>
                <w:sz w:val="18"/>
                <w:szCs w:val="18"/>
                <w:lang w:eastAsia="hr-HR"/>
              </w:rPr>
              <w:t>) servisima -</w:t>
            </w:r>
            <w:proofErr w:type="spellStart"/>
            <w:r w:rsidRPr="00226234">
              <w:rPr>
                <w:rFonts w:ascii="Calibri" w:eastAsia="Times New Roman" w:hAnsi="Calibri" w:cs="Calibri"/>
                <w:iCs/>
                <w:color w:val="000000"/>
                <w:sz w:val="18"/>
                <w:szCs w:val="18"/>
                <w:lang w:eastAsia="hr-HR"/>
              </w:rPr>
              <w:t>autentifikacija</w:t>
            </w:r>
            <w:proofErr w:type="spellEnd"/>
            <w:r w:rsidRPr="00226234">
              <w:rPr>
                <w:rFonts w:ascii="Calibri" w:eastAsia="Times New Roman" w:hAnsi="Calibri" w:cs="Calibri"/>
                <w:iCs/>
                <w:color w:val="000000"/>
                <w:sz w:val="18"/>
                <w:szCs w:val="18"/>
                <w:lang w:eastAsia="hr-HR"/>
              </w:rPr>
              <w:t xml:space="preserve"> na sustav koristeći </w:t>
            </w:r>
            <w:proofErr w:type="spellStart"/>
            <w:r w:rsidRPr="00226234">
              <w:rPr>
                <w:rFonts w:ascii="Calibri" w:eastAsia="Times New Roman" w:hAnsi="Calibri" w:cs="Calibri"/>
                <w:iCs/>
                <w:color w:val="000000"/>
                <w:sz w:val="18"/>
                <w:szCs w:val="18"/>
                <w:lang w:eastAsia="hr-HR"/>
              </w:rPr>
              <w:t>Active</w:t>
            </w:r>
            <w:proofErr w:type="spellEnd"/>
            <w:r w:rsidRPr="00226234">
              <w:rPr>
                <w:rFonts w:ascii="Calibri" w:eastAsia="Times New Roman" w:hAnsi="Calibri" w:cs="Calibri"/>
                <w:iCs/>
                <w:color w:val="000000"/>
                <w:sz w:val="18"/>
                <w:szCs w:val="18"/>
                <w:lang w:eastAsia="hr-HR"/>
              </w:rPr>
              <w:t xml:space="preserve"> </w:t>
            </w:r>
            <w:proofErr w:type="spellStart"/>
            <w:r w:rsidRPr="00226234">
              <w:rPr>
                <w:rFonts w:ascii="Calibri" w:eastAsia="Times New Roman" w:hAnsi="Calibri" w:cs="Calibri"/>
                <w:iCs/>
                <w:color w:val="000000"/>
                <w:sz w:val="18"/>
                <w:szCs w:val="18"/>
                <w:lang w:eastAsia="hr-HR"/>
              </w:rPr>
              <w:t>Directory</w:t>
            </w:r>
            <w:proofErr w:type="spellEnd"/>
            <w:r w:rsidRPr="00226234">
              <w:rPr>
                <w:rFonts w:ascii="Calibri" w:eastAsia="Times New Roman" w:hAnsi="Calibri" w:cs="Calibri"/>
                <w:iCs/>
                <w:color w:val="000000"/>
                <w:sz w:val="18"/>
                <w:szCs w:val="18"/>
                <w:lang w:eastAsia="hr-HR"/>
              </w:rPr>
              <w:t xml:space="preserve"> korisnička imena</w:t>
            </w:r>
          </w:p>
          <w:p w14:paraId="31A3F998" w14:textId="524260A8" w:rsidR="003B789A" w:rsidRPr="00226234" w:rsidRDefault="003B789A" w:rsidP="0069484D">
            <w:pPr>
              <w:spacing w:after="0"/>
              <w:jc w:val="both"/>
              <w:rPr>
                <w:rFonts w:ascii="Calibri" w:eastAsia="Times New Roman" w:hAnsi="Calibri" w:cs="Calibri"/>
                <w:iCs/>
                <w:color w:val="000000"/>
                <w:sz w:val="18"/>
                <w:szCs w:val="18"/>
                <w:lang w:eastAsia="hr-HR"/>
              </w:rPr>
            </w:pPr>
          </w:p>
        </w:tc>
        <w:tc>
          <w:tcPr>
            <w:tcW w:w="850" w:type="dxa"/>
            <w:shd w:val="clear" w:color="000000" w:fill="FFFFFF"/>
          </w:tcPr>
          <w:p w14:paraId="7AAAFD1A" w14:textId="34DE3DAC"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356BAD53" w14:textId="30D7E427" w:rsidTr="003B789A">
        <w:trPr>
          <w:cantSplit/>
          <w:trHeight w:val="425"/>
        </w:trPr>
        <w:tc>
          <w:tcPr>
            <w:tcW w:w="704" w:type="dxa"/>
            <w:shd w:val="clear" w:color="000000" w:fill="FFFFFF"/>
            <w:hideMark/>
          </w:tcPr>
          <w:p w14:paraId="440B3423" w14:textId="021BAA0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4.17.</w:t>
            </w:r>
          </w:p>
        </w:tc>
        <w:tc>
          <w:tcPr>
            <w:tcW w:w="7513" w:type="dxa"/>
            <w:shd w:val="clear" w:color="000000" w:fill="FFFFFF"/>
            <w:hideMark/>
          </w:tcPr>
          <w:p w14:paraId="4FEE354D" w14:textId="4307B10D" w:rsidR="003B789A"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detaljnog </w:t>
            </w:r>
            <w:proofErr w:type="spellStart"/>
            <w:r w:rsidRPr="00226234">
              <w:rPr>
                <w:rFonts w:ascii="Calibri" w:eastAsia="Times New Roman" w:hAnsi="Calibri" w:cs="Calibri"/>
                <w:iCs/>
                <w:color w:val="000000"/>
                <w:sz w:val="18"/>
                <w:szCs w:val="18"/>
                <w:lang w:eastAsia="hr-HR"/>
              </w:rPr>
              <w:t>logiranja</w:t>
            </w:r>
            <w:proofErr w:type="spellEnd"/>
            <w:r w:rsidRPr="00226234">
              <w:rPr>
                <w:rFonts w:ascii="Calibri" w:eastAsia="Times New Roman" w:hAnsi="Calibri" w:cs="Calibri"/>
                <w:iCs/>
                <w:color w:val="000000"/>
                <w:sz w:val="18"/>
                <w:szCs w:val="18"/>
                <w:lang w:eastAsia="hr-HR"/>
              </w:rPr>
              <w:t xml:space="preserve"> i praćenja pristupa dokumentima</w:t>
            </w:r>
          </w:p>
          <w:p w14:paraId="7CDBEE3D" w14:textId="1AFBFB8E" w:rsidR="003B789A" w:rsidRPr="00226234" w:rsidRDefault="003B789A" w:rsidP="0069484D">
            <w:pPr>
              <w:spacing w:after="0"/>
              <w:jc w:val="both"/>
              <w:rPr>
                <w:rFonts w:ascii="Calibri" w:eastAsia="Times New Roman" w:hAnsi="Calibri" w:cs="Calibri"/>
                <w:iCs/>
                <w:color w:val="000000"/>
                <w:sz w:val="18"/>
                <w:szCs w:val="18"/>
                <w:lang w:eastAsia="hr-HR"/>
              </w:rPr>
            </w:pPr>
          </w:p>
        </w:tc>
        <w:tc>
          <w:tcPr>
            <w:tcW w:w="850" w:type="dxa"/>
            <w:shd w:val="clear" w:color="000000" w:fill="FFFFFF"/>
          </w:tcPr>
          <w:p w14:paraId="1C4F9DF6" w14:textId="4CF0C50D" w:rsidR="003B789A" w:rsidRPr="00226234" w:rsidRDefault="003B789A" w:rsidP="00A97E3B">
            <w:pPr>
              <w:spacing w:after="0"/>
              <w:jc w:val="center"/>
              <w:rPr>
                <w:rFonts w:ascii="Calibri" w:eastAsia="Times New Roman" w:hAnsi="Calibri" w:cs="Calibri"/>
                <w:bCs/>
                <w:color w:val="000000"/>
                <w:sz w:val="18"/>
                <w:szCs w:val="18"/>
                <w:lang w:eastAsia="hr-HR"/>
              </w:rPr>
            </w:pPr>
          </w:p>
        </w:tc>
      </w:tr>
      <w:tr w:rsidR="003B789A" w:rsidRPr="00226234" w14:paraId="59AA5A2E" w14:textId="77777777" w:rsidTr="003B789A">
        <w:trPr>
          <w:cantSplit/>
          <w:trHeight w:val="425"/>
        </w:trPr>
        <w:tc>
          <w:tcPr>
            <w:tcW w:w="9067" w:type="dxa"/>
            <w:gridSpan w:val="3"/>
            <w:shd w:val="clear" w:color="auto" w:fill="D9D9D9" w:themeFill="background1" w:themeFillShade="D9"/>
          </w:tcPr>
          <w:p w14:paraId="12A4DC76" w14:textId="05094E40" w:rsidR="003B789A" w:rsidRPr="00226234" w:rsidRDefault="003B789A" w:rsidP="003B789A">
            <w:pPr>
              <w:spacing w:after="0"/>
              <w:rPr>
                <w:rFonts w:ascii="Calibri" w:eastAsia="Times New Roman" w:hAnsi="Calibri" w:cs="Calibri"/>
                <w:bCs/>
                <w:color w:val="000000"/>
                <w:sz w:val="18"/>
                <w:szCs w:val="18"/>
                <w:lang w:eastAsia="hr-HR"/>
              </w:rPr>
            </w:pPr>
            <w:r w:rsidRPr="00226234">
              <w:rPr>
                <w:rFonts w:ascii="Calibri" w:eastAsia="Times New Roman" w:hAnsi="Calibri" w:cs="Calibri"/>
                <w:b/>
                <w:bCs/>
                <w:color w:val="000000"/>
                <w:sz w:val="18"/>
                <w:szCs w:val="18"/>
                <w:lang w:eastAsia="hr-HR"/>
              </w:rPr>
              <w:t>5.</w:t>
            </w:r>
            <w:r w:rsidRPr="00226234">
              <w:rPr>
                <w:rFonts w:ascii="Times New Roman" w:eastAsia="Times New Roman" w:hAnsi="Times New Roman" w:cs="Times New Roman"/>
                <w:b/>
                <w:bCs/>
                <w:color w:val="000000"/>
                <w:sz w:val="14"/>
                <w:szCs w:val="14"/>
                <w:lang w:eastAsia="hr-HR"/>
              </w:rPr>
              <w:t xml:space="preserve"> </w:t>
            </w:r>
            <w:r w:rsidRPr="00226234">
              <w:rPr>
                <w:rFonts w:ascii="Calibri" w:eastAsia="Times New Roman" w:hAnsi="Calibri" w:cs="Calibri"/>
                <w:b/>
                <w:bCs/>
                <w:color w:val="000000"/>
                <w:sz w:val="18"/>
                <w:szCs w:val="18"/>
                <w:lang w:eastAsia="hr-HR"/>
              </w:rPr>
              <w:t>Upravljanje procesom otpreme</w:t>
            </w:r>
          </w:p>
        </w:tc>
      </w:tr>
      <w:tr w:rsidR="003B789A" w:rsidRPr="00226234" w14:paraId="61EC06B3" w14:textId="26DAC394" w:rsidTr="003B789A">
        <w:trPr>
          <w:cantSplit/>
          <w:trHeight w:val="425"/>
        </w:trPr>
        <w:tc>
          <w:tcPr>
            <w:tcW w:w="704" w:type="dxa"/>
            <w:shd w:val="clear" w:color="auto" w:fill="auto"/>
            <w:hideMark/>
          </w:tcPr>
          <w:p w14:paraId="3801719D" w14:textId="421435F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w:t>
            </w:r>
          </w:p>
        </w:tc>
        <w:tc>
          <w:tcPr>
            <w:tcW w:w="7513" w:type="dxa"/>
            <w:shd w:val="clear" w:color="auto" w:fill="auto"/>
            <w:hideMark/>
          </w:tcPr>
          <w:p w14:paraId="2A706BD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kreiranja otpremnice</w:t>
            </w:r>
          </w:p>
        </w:tc>
        <w:tc>
          <w:tcPr>
            <w:tcW w:w="850" w:type="dxa"/>
            <w:shd w:val="clear" w:color="auto" w:fill="auto"/>
          </w:tcPr>
          <w:p w14:paraId="35E65F8A" w14:textId="2269BD7D"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4437F06" w14:textId="25A84B46" w:rsidTr="003B789A">
        <w:trPr>
          <w:cantSplit/>
          <w:trHeight w:val="425"/>
        </w:trPr>
        <w:tc>
          <w:tcPr>
            <w:tcW w:w="704" w:type="dxa"/>
            <w:shd w:val="clear" w:color="auto" w:fill="auto"/>
            <w:hideMark/>
          </w:tcPr>
          <w:p w14:paraId="36C9EB80" w14:textId="1C671B0D"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5.2.</w:t>
            </w:r>
          </w:p>
        </w:tc>
        <w:tc>
          <w:tcPr>
            <w:tcW w:w="7513" w:type="dxa"/>
            <w:shd w:val="clear" w:color="auto" w:fill="auto"/>
            <w:hideMark/>
          </w:tcPr>
          <w:p w14:paraId="7B5C6B9B"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izmjene otpremnice</w:t>
            </w:r>
          </w:p>
        </w:tc>
        <w:tc>
          <w:tcPr>
            <w:tcW w:w="850" w:type="dxa"/>
            <w:shd w:val="clear" w:color="auto" w:fill="auto"/>
          </w:tcPr>
          <w:p w14:paraId="23991EE8" w14:textId="4D973B67"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E454FC9" w14:textId="2C8DE2CE" w:rsidTr="003B789A">
        <w:trPr>
          <w:cantSplit/>
          <w:trHeight w:val="425"/>
        </w:trPr>
        <w:tc>
          <w:tcPr>
            <w:tcW w:w="704" w:type="dxa"/>
            <w:shd w:val="clear" w:color="auto" w:fill="auto"/>
            <w:hideMark/>
          </w:tcPr>
          <w:p w14:paraId="6C6CF3BA" w14:textId="3A857EC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5.3.</w:t>
            </w:r>
          </w:p>
        </w:tc>
        <w:tc>
          <w:tcPr>
            <w:tcW w:w="7513" w:type="dxa"/>
            <w:shd w:val="clear" w:color="auto" w:fill="auto"/>
            <w:hideMark/>
          </w:tcPr>
          <w:p w14:paraId="2ACF0BA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dostave akta na otpremu</w:t>
            </w:r>
          </w:p>
        </w:tc>
        <w:tc>
          <w:tcPr>
            <w:tcW w:w="850" w:type="dxa"/>
            <w:shd w:val="clear" w:color="auto" w:fill="auto"/>
          </w:tcPr>
          <w:p w14:paraId="63FEBA7E" w14:textId="3DCEB3D6"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537B3C93" w14:textId="4C9116F2" w:rsidTr="003B789A">
        <w:trPr>
          <w:cantSplit/>
          <w:trHeight w:val="425"/>
        </w:trPr>
        <w:tc>
          <w:tcPr>
            <w:tcW w:w="704" w:type="dxa"/>
            <w:shd w:val="clear" w:color="auto" w:fill="auto"/>
            <w:hideMark/>
          </w:tcPr>
          <w:p w14:paraId="0412ADF6" w14:textId="2E5DE6A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5.4.</w:t>
            </w:r>
          </w:p>
        </w:tc>
        <w:tc>
          <w:tcPr>
            <w:tcW w:w="7513" w:type="dxa"/>
            <w:shd w:val="clear" w:color="auto" w:fill="auto"/>
            <w:hideMark/>
          </w:tcPr>
          <w:p w14:paraId="5BA864F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kreiranja otpremnih lista radi otpreme pismena na više primatelja (više različitih adresa)</w:t>
            </w:r>
          </w:p>
        </w:tc>
        <w:tc>
          <w:tcPr>
            <w:tcW w:w="850" w:type="dxa"/>
            <w:shd w:val="clear" w:color="auto" w:fill="auto"/>
          </w:tcPr>
          <w:p w14:paraId="66367D8B" w14:textId="3DD5F547"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52381460" w14:textId="6EA5082F" w:rsidTr="003B789A">
        <w:trPr>
          <w:cantSplit/>
          <w:trHeight w:val="425"/>
        </w:trPr>
        <w:tc>
          <w:tcPr>
            <w:tcW w:w="704" w:type="dxa"/>
            <w:shd w:val="clear" w:color="auto" w:fill="auto"/>
            <w:hideMark/>
          </w:tcPr>
          <w:p w14:paraId="39CFAFA4" w14:textId="63662AE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5.5.</w:t>
            </w:r>
          </w:p>
        </w:tc>
        <w:tc>
          <w:tcPr>
            <w:tcW w:w="7513" w:type="dxa"/>
            <w:shd w:val="clear" w:color="auto" w:fill="auto"/>
            <w:hideMark/>
          </w:tcPr>
          <w:p w14:paraId="6F91F10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automatskog određivanje rednih brojeva pošiljke i prijamnih brojeva</w:t>
            </w:r>
          </w:p>
        </w:tc>
        <w:tc>
          <w:tcPr>
            <w:tcW w:w="850" w:type="dxa"/>
            <w:shd w:val="clear" w:color="auto" w:fill="auto"/>
          </w:tcPr>
          <w:p w14:paraId="4CD9950E" w14:textId="542F8B2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405FA67" w14:textId="172117B3" w:rsidTr="003B789A">
        <w:trPr>
          <w:cantSplit/>
          <w:trHeight w:val="425"/>
        </w:trPr>
        <w:tc>
          <w:tcPr>
            <w:tcW w:w="704" w:type="dxa"/>
            <w:shd w:val="clear" w:color="auto" w:fill="auto"/>
            <w:hideMark/>
          </w:tcPr>
          <w:p w14:paraId="4C727BFE" w14:textId="6189778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5.6.</w:t>
            </w:r>
          </w:p>
        </w:tc>
        <w:tc>
          <w:tcPr>
            <w:tcW w:w="7513" w:type="dxa"/>
            <w:shd w:val="clear" w:color="auto" w:fill="auto"/>
            <w:hideMark/>
          </w:tcPr>
          <w:p w14:paraId="5F0BA64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odabira načina otpreme iz ponuđene liste vrijednosti utvrđen općim aktima poštanske službe</w:t>
            </w:r>
          </w:p>
        </w:tc>
        <w:tc>
          <w:tcPr>
            <w:tcW w:w="850" w:type="dxa"/>
            <w:shd w:val="clear" w:color="auto" w:fill="auto"/>
          </w:tcPr>
          <w:p w14:paraId="5CF7A872" w14:textId="3EF9E8ED"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6B1A744" w14:textId="1A86134D" w:rsidTr="003B789A">
        <w:trPr>
          <w:cantSplit/>
          <w:trHeight w:val="425"/>
        </w:trPr>
        <w:tc>
          <w:tcPr>
            <w:tcW w:w="704" w:type="dxa"/>
            <w:shd w:val="clear" w:color="auto" w:fill="auto"/>
            <w:hideMark/>
          </w:tcPr>
          <w:p w14:paraId="146404DB" w14:textId="71BC319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5.7.</w:t>
            </w:r>
          </w:p>
        </w:tc>
        <w:tc>
          <w:tcPr>
            <w:tcW w:w="7513" w:type="dxa"/>
            <w:shd w:val="clear" w:color="auto" w:fill="auto"/>
            <w:hideMark/>
          </w:tcPr>
          <w:p w14:paraId="5C1B0B5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definiranja načina otpreme pismena</w:t>
            </w:r>
          </w:p>
        </w:tc>
        <w:tc>
          <w:tcPr>
            <w:tcW w:w="850" w:type="dxa"/>
            <w:shd w:val="clear" w:color="auto" w:fill="auto"/>
          </w:tcPr>
          <w:p w14:paraId="148E0064" w14:textId="1469A7D0"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240CFF6" w14:textId="07D326A0" w:rsidTr="003B789A">
        <w:trPr>
          <w:cantSplit/>
          <w:trHeight w:val="425"/>
        </w:trPr>
        <w:tc>
          <w:tcPr>
            <w:tcW w:w="704" w:type="dxa"/>
            <w:shd w:val="clear" w:color="auto" w:fill="auto"/>
            <w:hideMark/>
          </w:tcPr>
          <w:p w14:paraId="086A9241" w14:textId="5BC65D3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5.8.</w:t>
            </w:r>
          </w:p>
        </w:tc>
        <w:tc>
          <w:tcPr>
            <w:tcW w:w="7513" w:type="dxa"/>
            <w:shd w:val="clear" w:color="auto" w:fill="auto"/>
            <w:hideMark/>
          </w:tcPr>
          <w:p w14:paraId="7B79841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grupiranja više izlaznih akata u jednu pošiljku</w:t>
            </w:r>
          </w:p>
        </w:tc>
        <w:tc>
          <w:tcPr>
            <w:tcW w:w="850" w:type="dxa"/>
            <w:shd w:val="clear" w:color="auto" w:fill="auto"/>
          </w:tcPr>
          <w:p w14:paraId="7FCCE381" w14:textId="345796A1"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663438DB" w14:textId="4C9F41BC" w:rsidTr="003B789A">
        <w:trPr>
          <w:cantSplit/>
          <w:trHeight w:val="425"/>
        </w:trPr>
        <w:tc>
          <w:tcPr>
            <w:tcW w:w="704" w:type="dxa"/>
            <w:shd w:val="clear" w:color="auto" w:fill="auto"/>
            <w:hideMark/>
          </w:tcPr>
          <w:p w14:paraId="3B76F333" w14:textId="63F3FE2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5.9.</w:t>
            </w:r>
          </w:p>
        </w:tc>
        <w:tc>
          <w:tcPr>
            <w:tcW w:w="7513" w:type="dxa"/>
            <w:shd w:val="clear" w:color="auto" w:fill="auto"/>
            <w:hideMark/>
          </w:tcPr>
          <w:p w14:paraId="5D5CB57B"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ispisa naljepnica sa adresama primatelja</w:t>
            </w:r>
          </w:p>
        </w:tc>
        <w:tc>
          <w:tcPr>
            <w:tcW w:w="850" w:type="dxa"/>
            <w:shd w:val="clear" w:color="auto" w:fill="auto"/>
          </w:tcPr>
          <w:p w14:paraId="48AB143D" w14:textId="1F3A5D9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EE86D8D" w14:textId="4CA4B336" w:rsidTr="003B789A">
        <w:trPr>
          <w:cantSplit/>
          <w:trHeight w:val="425"/>
        </w:trPr>
        <w:tc>
          <w:tcPr>
            <w:tcW w:w="704" w:type="dxa"/>
            <w:shd w:val="clear" w:color="auto" w:fill="auto"/>
            <w:hideMark/>
          </w:tcPr>
          <w:p w14:paraId="7C761B72" w14:textId="7A57923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5.10.</w:t>
            </w:r>
          </w:p>
        </w:tc>
        <w:tc>
          <w:tcPr>
            <w:tcW w:w="7513" w:type="dxa"/>
            <w:shd w:val="clear" w:color="auto" w:fill="auto"/>
            <w:hideMark/>
          </w:tcPr>
          <w:p w14:paraId="5A07E836" w14:textId="5421E715"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upisa potvrde primitka (kod otpremanja poštom upisuje se bro</w:t>
            </w:r>
            <w:r>
              <w:rPr>
                <w:rFonts w:ascii="Calibri" w:eastAsia="Times New Roman" w:hAnsi="Calibri" w:cs="Calibri"/>
                <w:iCs/>
                <w:color w:val="000000"/>
                <w:sz w:val="18"/>
                <w:szCs w:val="18"/>
                <w:lang w:eastAsia="hr-HR"/>
              </w:rPr>
              <w:t>j preporuke, podaci o uručenju)</w:t>
            </w:r>
          </w:p>
        </w:tc>
        <w:tc>
          <w:tcPr>
            <w:tcW w:w="850" w:type="dxa"/>
            <w:shd w:val="clear" w:color="auto" w:fill="auto"/>
          </w:tcPr>
          <w:p w14:paraId="7C644CEF" w14:textId="1D24CE5C"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151A666" w14:textId="614AA2EA" w:rsidTr="003B789A">
        <w:trPr>
          <w:cantSplit/>
          <w:trHeight w:val="425"/>
        </w:trPr>
        <w:tc>
          <w:tcPr>
            <w:tcW w:w="704" w:type="dxa"/>
            <w:shd w:val="clear" w:color="auto" w:fill="auto"/>
            <w:hideMark/>
          </w:tcPr>
          <w:p w14:paraId="25BF9676" w14:textId="0C91D5A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5.11.</w:t>
            </w:r>
          </w:p>
        </w:tc>
        <w:tc>
          <w:tcPr>
            <w:tcW w:w="7513" w:type="dxa"/>
            <w:shd w:val="clear" w:color="auto" w:fill="auto"/>
            <w:hideMark/>
          </w:tcPr>
          <w:p w14:paraId="41FBF759" w14:textId="16EF170E"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pregleda i i</w:t>
            </w:r>
            <w:r>
              <w:rPr>
                <w:rFonts w:ascii="Calibri" w:eastAsia="Times New Roman" w:hAnsi="Calibri" w:cs="Calibri"/>
                <w:iCs/>
                <w:color w:val="000000"/>
                <w:sz w:val="18"/>
                <w:szCs w:val="18"/>
                <w:lang w:eastAsia="hr-HR"/>
              </w:rPr>
              <w:t>spisa popisa pismena za otpremu</w:t>
            </w:r>
          </w:p>
        </w:tc>
        <w:tc>
          <w:tcPr>
            <w:tcW w:w="850" w:type="dxa"/>
            <w:shd w:val="clear" w:color="auto" w:fill="auto"/>
          </w:tcPr>
          <w:p w14:paraId="7A4CD9EF" w14:textId="280D5FDD"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9944A25" w14:textId="755075CF" w:rsidTr="003B789A">
        <w:trPr>
          <w:cantSplit/>
          <w:trHeight w:val="425"/>
        </w:trPr>
        <w:tc>
          <w:tcPr>
            <w:tcW w:w="704" w:type="dxa"/>
            <w:shd w:val="clear" w:color="auto" w:fill="auto"/>
            <w:hideMark/>
          </w:tcPr>
          <w:p w14:paraId="64698B91" w14:textId="51BE279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5.12.</w:t>
            </w:r>
          </w:p>
        </w:tc>
        <w:tc>
          <w:tcPr>
            <w:tcW w:w="7513" w:type="dxa"/>
            <w:shd w:val="clear" w:color="auto" w:fill="auto"/>
            <w:hideMark/>
          </w:tcPr>
          <w:p w14:paraId="401C24E6" w14:textId="62C47B80"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pretraživanja popisa pisme</w:t>
            </w:r>
            <w:r>
              <w:rPr>
                <w:rFonts w:ascii="Calibri" w:eastAsia="Times New Roman" w:hAnsi="Calibri" w:cs="Calibri"/>
                <w:iCs/>
                <w:color w:val="000000"/>
                <w:sz w:val="18"/>
                <w:szCs w:val="18"/>
                <w:lang w:eastAsia="hr-HR"/>
              </w:rPr>
              <w:t>na prema različitim kriterijima</w:t>
            </w:r>
          </w:p>
        </w:tc>
        <w:tc>
          <w:tcPr>
            <w:tcW w:w="850" w:type="dxa"/>
            <w:shd w:val="clear" w:color="auto" w:fill="auto"/>
          </w:tcPr>
          <w:p w14:paraId="12C062A0" w14:textId="24235CD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CCE53F9" w14:textId="4F3FBC5B" w:rsidTr="003B789A">
        <w:trPr>
          <w:cantSplit/>
          <w:trHeight w:val="425"/>
        </w:trPr>
        <w:tc>
          <w:tcPr>
            <w:tcW w:w="704" w:type="dxa"/>
            <w:shd w:val="clear" w:color="auto" w:fill="auto"/>
            <w:hideMark/>
          </w:tcPr>
          <w:p w14:paraId="48ED6C38" w14:textId="070156A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5.13.</w:t>
            </w:r>
          </w:p>
        </w:tc>
        <w:tc>
          <w:tcPr>
            <w:tcW w:w="7513" w:type="dxa"/>
            <w:shd w:val="clear" w:color="auto" w:fill="auto"/>
            <w:hideMark/>
          </w:tcPr>
          <w:p w14:paraId="575D871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automatiziranog ispisa knjige (za poštanske usluge) s ugovorenim partnerom</w:t>
            </w:r>
          </w:p>
        </w:tc>
        <w:tc>
          <w:tcPr>
            <w:tcW w:w="850" w:type="dxa"/>
            <w:shd w:val="clear" w:color="auto" w:fill="auto"/>
          </w:tcPr>
          <w:p w14:paraId="3A139881" w14:textId="7BAE008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7964167" w14:textId="6DC7C8D1" w:rsidTr="003B789A">
        <w:trPr>
          <w:cantSplit/>
          <w:trHeight w:val="425"/>
        </w:trPr>
        <w:tc>
          <w:tcPr>
            <w:tcW w:w="704" w:type="dxa"/>
            <w:shd w:val="clear" w:color="auto" w:fill="auto"/>
            <w:hideMark/>
          </w:tcPr>
          <w:p w14:paraId="32783965" w14:textId="5965D7C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5.14.</w:t>
            </w:r>
          </w:p>
        </w:tc>
        <w:tc>
          <w:tcPr>
            <w:tcW w:w="7513" w:type="dxa"/>
            <w:shd w:val="clear" w:color="auto" w:fill="auto"/>
            <w:hideMark/>
          </w:tcPr>
          <w:p w14:paraId="493EAB8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evidencije pošiljki koje se dostavljaju n/r</w:t>
            </w:r>
          </w:p>
        </w:tc>
        <w:tc>
          <w:tcPr>
            <w:tcW w:w="850" w:type="dxa"/>
            <w:shd w:val="clear" w:color="auto" w:fill="auto"/>
          </w:tcPr>
          <w:p w14:paraId="04478A6E" w14:textId="5D57BD2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685CD22B" w14:textId="76E4356B" w:rsidTr="003B789A">
        <w:trPr>
          <w:cantSplit/>
          <w:trHeight w:val="425"/>
        </w:trPr>
        <w:tc>
          <w:tcPr>
            <w:tcW w:w="704" w:type="dxa"/>
            <w:shd w:val="clear" w:color="auto" w:fill="auto"/>
            <w:hideMark/>
          </w:tcPr>
          <w:p w14:paraId="6A57E308" w14:textId="3313ACF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5.15.</w:t>
            </w:r>
          </w:p>
        </w:tc>
        <w:tc>
          <w:tcPr>
            <w:tcW w:w="7513" w:type="dxa"/>
            <w:shd w:val="clear" w:color="auto" w:fill="auto"/>
            <w:hideMark/>
          </w:tcPr>
          <w:p w14:paraId="48ADA936" w14:textId="1B949F72" w:rsidR="003B789A" w:rsidRPr="00226234" w:rsidRDefault="003B789A" w:rsidP="00305BB2">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ispisa k</w:t>
            </w:r>
            <w:r>
              <w:rPr>
                <w:rFonts w:ascii="Calibri" w:eastAsia="Times New Roman" w:hAnsi="Calibri" w:cs="Calibri"/>
                <w:iCs/>
                <w:color w:val="000000"/>
                <w:sz w:val="18"/>
                <w:szCs w:val="18"/>
                <w:lang w:eastAsia="hr-HR"/>
              </w:rPr>
              <w:t>uverti s adresama</w:t>
            </w:r>
          </w:p>
        </w:tc>
        <w:tc>
          <w:tcPr>
            <w:tcW w:w="850" w:type="dxa"/>
            <w:shd w:val="clear" w:color="auto" w:fill="auto"/>
          </w:tcPr>
          <w:p w14:paraId="49414765" w14:textId="0A011163"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A926347" w14:textId="236BAAC9" w:rsidTr="003B789A">
        <w:trPr>
          <w:cantSplit/>
          <w:trHeight w:val="425"/>
        </w:trPr>
        <w:tc>
          <w:tcPr>
            <w:tcW w:w="704" w:type="dxa"/>
            <w:shd w:val="clear" w:color="auto" w:fill="auto"/>
            <w:hideMark/>
          </w:tcPr>
          <w:p w14:paraId="4BF7ABB7" w14:textId="14E0022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5.16.</w:t>
            </w:r>
          </w:p>
        </w:tc>
        <w:tc>
          <w:tcPr>
            <w:tcW w:w="7513" w:type="dxa"/>
            <w:shd w:val="clear" w:color="auto" w:fill="auto"/>
            <w:hideMark/>
          </w:tcPr>
          <w:p w14:paraId="77835B2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ispisa povratnica s klasifikacijskim oznakama akata unutar omota</w:t>
            </w:r>
          </w:p>
        </w:tc>
        <w:tc>
          <w:tcPr>
            <w:tcW w:w="850" w:type="dxa"/>
            <w:shd w:val="clear" w:color="auto" w:fill="auto"/>
          </w:tcPr>
          <w:p w14:paraId="054BDE0E" w14:textId="6604B29E"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FD306DB" w14:textId="7B260CCA" w:rsidTr="003B789A">
        <w:trPr>
          <w:cantSplit/>
          <w:trHeight w:val="425"/>
        </w:trPr>
        <w:tc>
          <w:tcPr>
            <w:tcW w:w="704" w:type="dxa"/>
            <w:shd w:val="clear" w:color="auto" w:fill="auto"/>
            <w:hideMark/>
          </w:tcPr>
          <w:p w14:paraId="6CF76A5D" w14:textId="70BFA4B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5.17.</w:t>
            </w:r>
          </w:p>
        </w:tc>
        <w:tc>
          <w:tcPr>
            <w:tcW w:w="7513" w:type="dxa"/>
            <w:shd w:val="clear" w:color="auto" w:fill="auto"/>
            <w:hideMark/>
          </w:tcPr>
          <w:p w14:paraId="6AB86E3D"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automatiziranog ispisa prijamne knjige za dostavnu službu</w:t>
            </w:r>
          </w:p>
        </w:tc>
        <w:tc>
          <w:tcPr>
            <w:tcW w:w="850" w:type="dxa"/>
            <w:shd w:val="clear" w:color="auto" w:fill="auto"/>
          </w:tcPr>
          <w:p w14:paraId="406A0F20" w14:textId="5D454551"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073D7524" w14:textId="236CF6E0" w:rsidTr="003B789A">
        <w:trPr>
          <w:cantSplit/>
          <w:trHeight w:val="425"/>
        </w:trPr>
        <w:tc>
          <w:tcPr>
            <w:tcW w:w="704" w:type="dxa"/>
            <w:shd w:val="clear" w:color="auto" w:fill="auto"/>
            <w:hideMark/>
          </w:tcPr>
          <w:p w14:paraId="1DBADD4C" w14:textId="031F588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5.18.</w:t>
            </w:r>
          </w:p>
        </w:tc>
        <w:tc>
          <w:tcPr>
            <w:tcW w:w="7513" w:type="dxa"/>
            <w:shd w:val="clear" w:color="auto" w:fill="auto"/>
            <w:hideMark/>
          </w:tcPr>
          <w:p w14:paraId="24C8690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automatiziranog ispisa interne dostavne knjige pošte za upisnike</w:t>
            </w:r>
          </w:p>
        </w:tc>
        <w:tc>
          <w:tcPr>
            <w:tcW w:w="850" w:type="dxa"/>
            <w:shd w:val="clear" w:color="auto" w:fill="auto"/>
          </w:tcPr>
          <w:p w14:paraId="37710E46" w14:textId="4581202C"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B899CDA" w14:textId="2A865A16" w:rsidTr="003B789A">
        <w:trPr>
          <w:cantSplit/>
          <w:trHeight w:val="425"/>
        </w:trPr>
        <w:tc>
          <w:tcPr>
            <w:tcW w:w="704" w:type="dxa"/>
            <w:shd w:val="clear" w:color="auto" w:fill="auto"/>
            <w:hideMark/>
          </w:tcPr>
          <w:p w14:paraId="5BC39428" w14:textId="6492F3C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5.19.</w:t>
            </w:r>
          </w:p>
        </w:tc>
        <w:tc>
          <w:tcPr>
            <w:tcW w:w="7513" w:type="dxa"/>
            <w:shd w:val="clear" w:color="auto" w:fill="auto"/>
            <w:hideMark/>
          </w:tcPr>
          <w:p w14:paraId="7917B79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automatiziranog ispisa vođenja podataka o datumu uručenja i ishodu otpreme</w:t>
            </w:r>
          </w:p>
        </w:tc>
        <w:tc>
          <w:tcPr>
            <w:tcW w:w="850" w:type="dxa"/>
            <w:shd w:val="clear" w:color="auto" w:fill="auto"/>
          </w:tcPr>
          <w:p w14:paraId="1DEA2B3E" w14:textId="05BC1978"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C96CD1C" w14:textId="0C96F929" w:rsidTr="003B789A">
        <w:trPr>
          <w:cantSplit/>
          <w:trHeight w:val="425"/>
        </w:trPr>
        <w:tc>
          <w:tcPr>
            <w:tcW w:w="704" w:type="dxa"/>
            <w:shd w:val="clear" w:color="auto" w:fill="auto"/>
            <w:hideMark/>
          </w:tcPr>
          <w:p w14:paraId="29531AEF" w14:textId="749DF10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5.20.</w:t>
            </w:r>
          </w:p>
        </w:tc>
        <w:tc>
          <w:tcPr>
            <w:tcW w:w="7513" w:type="dxa"/>
            <w:shd w:val="clear" w:color="auto" w:fill="auto"/>
            <w:hideMark/>
          </w:tcPr>
          <w:p w14:paraId="743CFE1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otpreme pismena elektroničkim putem uz posredovanje informacijskog posrednika</w:t>
            </w:r>
          </w:p>
        </w:tc>
        <w:tc>
          <w:tcPr>
            <w:tcW w:w="850" w:type="dxa"/>
            <w:shd w:val="clear" w:color="auto" w:fill="auto"/>
          </w:tcPr>
          <w:p w14:paraId="62ECAC31" w14:textId="1C29D023"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6D966490" w14:textId="5F366698" w:rsidTr="003B789A">
        <w:trPr>
          <w:cantSplit/>
          <w:trHeight w:val="425"/>
        </w:trPr>
        <w:tc>
          <w:tcPr>
            <w:tcW w:w="704" w:type="dxa"/>
            <w:shd w:val="clear" w:color="auto" w:fill="auto"/>
            <w:hideMark/>
          </w:tcPr>
          <w:p w14:paraId="304787EF" w14:textId="6A33A58D"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5.21.</w:t>
            </w:r>
          </w:p>
        </w:tc>
        <w:tc>
          <w:tcPr>
            <w:tcW w:w="7513" w:type="dxa"/>
            <w:shd w:val="clear" w:color="auto" w:fill="auto"/>
            <w:hideMark/>
          </w:tcPr>
          <w:p w14:paraId="4336B0B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pregleda povijesti otprema pošiljke na kartici predmeta</w:t>
            </w:r>
          </w:p>
        </w:tc>
        <w:tc>
          <w:tcPr>
            <w:tcW w:w="850" w:type="dxa"/>
            <w:shd w:val="clear" w:color="auto" w:fill="auto"/>
          </w:tcPr>
          <w:p w14:paraId="242654F8" w14:textId="0B22836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A4A2F70" w14:textId="4571E98E" w:rsidTr="003B789A">
        <w:trPr>
          <w:cantSplit/>
          <w:trHeight w:val="425"/>
        </w:trPr>
        <w:tc>
          <w:tcPr>
            <w:tcW w:w="704" w:type="dxa"/>
            <w:shd w:val="clear" w:color="auto" w:fill="auto"/>
            <w:hideMark/>
          </w:tcPr>
          <w:p w14:paraId="3D9CEA8A" w14:textId="5A630B88"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5.22.</w:t>
            </w:r>
          </w:p>
        </w:tc>
        <w:tc>
          <w:tcPr>
            <w:tcW w:w="7513" w:type="dxa"/>
            <w:shd w:val="clear" w:color="auto" w:fill="auto"/>
            <w:hideMark/>
          </w:tcPr>
          <w:p w14:paraId="47DE7E4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evidencije pismena otpremljenih elektroničkim putem</w:t>
            </w:r>
          </w:p>
        </w:tc>
        <w:tc>
          <w:tcPr>
            <w:tcW w:w="850" w:type="dxa"/>
            <w:shd w:val="clear" w:color="auto" w:fill="auto"/>
          </w:tcPr>
          <w:p w14:paraId="3D9F7B4E" w14:textId="46176167"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A639957" w14:textId="7AFE3660" w:rsidTr="003B789A">
        <w:trPr>
          <w:cantSplit/>
          <w:trHeight w:val="425"/>
        </w:trPr>
        <w:tc>
          <w:tcPr>
            <w:tcW w:w="704" w:type="dxa"/>
            <w:shd w:val="clear" w:color="auto" w:fill="auto"/>
            <w:hideMark/>
          </w:tcPr>
          <w:p w14:paraId="7B0A95D4" w14:textId="73BBD080"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5.23.</w:t>
            </w:r>
          </w:p>
        </w:tc>
        <w:tc>
          <w:tcPr>
            <w:tcW w:w="7513" w:type="dxa"/>
            <w:shd w:val="clear" w:color="auto" w:fill="auto"/>
            <w:hideMark/>
          </w:tcPr>
          <w:p w14:paraId="6022E46B"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evidencije pismena otpremljenih dostavnom službom</w:t>
            </w:r>
          </w:p>
        </w:tc>
        <w:tc>
          <w:tcPr>
            <w:tcW w:w="850" w:type="dxa"/>
            <w:shd w:val="clear" w:color="auto" w:fill="auto"/>
          </w:tcPr>
          <w:p w14:paraId="35A1C732" w14:textId="0A00909A"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974C703" w14:textId="77777777" w:rsidTr="003B789A">
        <w:trPr>
          <w:cantSplit/>
          <w:trHeight w:val="425"/>
        </w:trPr>
        <w:tc>
          <w:tcPr>
            <w:tcW w:w="9067" w:type="dxa"/>
            <w:gridSpan w:val="3"/>
            <w:shd w:val="clear" w:color="auto" w:fill="D9D9D9" w:themeFill="background1" w:themeFillShade="D9"/>
          </w:tcPr>
          <w:p w14:paraId="3DAC6393" w14:textId="64FDD108" w:rsidR="003B789A" w:rsidRPr="00226234" w:rsidRDefault="003B789A" w:rsidP="003B789A">
            <w:pPr>
              <w:spacing w:after="0"/>
              <w:rPr>
                <w:rFonts w:ascii="Calibri" w:eastAsia="Times New Roman" w:hAnsi="Calibri" w:cs="Calibri"/>
                <w:color w:val="000000"/>
                <w:sz w:val="18"/>
                <w:szCs w:val="18"/>
                <w:lang w:eastAsia="hr-HR"/>
              </w:rPr>
            </w:pPr>
            <w:r w:rsidRPr="00226234">
              <w:rPr>
                <w:rFonts w:ascii="Calibri" w:eastAsia="Times New Roman" w:hAnsi="Calibri" w:cs="Calibri"/>
                <w:b/>
                <w:bCs/>
                <w:color w:val="000000"/>
                <w:sz w:val="18"/>
                <w:szCs w:val="18"/>
                <w:lang w:eastAsia="hr-HR"/>
              </w:rPr>
              <w:t>6. Izvještaji</w:t>
            </w:r>
          </w:p>
        </w:tc>
      </w:tr>
      <w:tr w:rsidR="003B789A" w:rsidRPr="00226234" w14:paraId="2A14AF29" w14:textId="5C0A35C1" w:rsidTr="003B789A">
        <w:trPr>
          <w:cantSplit/>
          <w:trHeight w:val="425"/>
        </w:trPr>
        <w:tc>
          <w:tcPr>
            <w:tcW w:w="704" w:type="dxa"/>
            <w:shd w:val="clear" w:color="auto" w:fill="auto"/>
            <w:hideMark/>
          </w:tcPr>
          <w:p w14:paraId="6DD6C876" w14:textId="54345F8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w:t>
            </w:r>
          </w:p>
        </w:tc>
        <w:tc>
          <w:tcPr>
            <w:tcW w:w="7513" w:type="dxa"/>
            <w:shd w:val="clear" w:color="auto" w:fill="auto"/>
            <w:hideMark/>
          </w:tcPr>
          <w:p w14:paraId="63D542E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pregleda svake aktivnosti nad predmetima i pismenima u formi izvještaja kako slijedi:</w:t>
            </w:r>
          </w:p>
        </w:tc>
        <w:tc>
          <w:tcPr>
            <w:tcW w:w="850" w:type="dxa"/>
            <w:shd w:val="clear" w:color="auto" w:fill="auto"/>
          </w:tcPr>
          <w:p w14:paraId="0774E227" w14:textId="7521BCD3"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2BFC545" w14:textId="08BD0268" w:rsidTr="003B789A">
        <w:trPr>
          <w:cantSplit/>
          <w:trHeight w:val="425"/>
        </w:trPr>
        <w:tc>
          <w:tcPr>
            <w:tcW w:w="704" w:type="dxa"/>
            <w:shd w:val="clear" w:color="auto" w:fill="auto"/>
            <w:hideMark/>
          </w:tcPr>
          <w:p w14:paraId="76908C30" w14:textId="7AB3021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w:t>
            </w:r>
          </w:p>
        </w:tc>
        <w:tc>
          <w:tcPr>
            <w:tcW w:w="7513" w:type="dxa"/>
            <w:shd w:val="clear" w:color="auto" w:fill="auto"/>
            <w:hideMark/>
          </w:tcPr>
          <w:p w14:paraId="225EF48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i broj predmeta po sektorima/službama - odjelima</w:t>
            </w:r>
          </w:p>
        </w:tc>
        <w:tc>
          <w:tcPr>
            <w:tcW w:w="850" w:type="dxa"/>
            <w:shd w:val="clear" w:color="auto" w:fill="auto"/>
          </w:tcPr>
          <w:p w14:paraId="2FD82993" w14:textId="2A55E503"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83D2984" w14:textId="0B3C365A" w:rsidTr="003B789A">
        <w:trPr>
          <w:cantSplit/>
          <w:trHeight w:val="425"/>
        </w:trPr>
        <w:tc>
          <w:tcPr>
            <w:tcW w:w="704" w:type="dxa"/>
            <w:shd w:val="clear" w:color="auto" w:fill="auto"/>
            <w:hideMark/>
          </w:tcPr>
          <w:p w14:paraId="61FFABE0" w14:textId="2CBFB72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6.3.</w:t>
            </w:r>
          </w:p>
        </w:tc>
        <w:tc>
          <w:tcPr>
            <w:tcW w:w="7513" w:type="dxa"/>
            <w:shd w:val="clear" w:color="auto" w:fill="auto"/>
            <w:hideMark/>
          </w:tcPr>
          <w:p w14:paraId="287198F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i broj predmeta prema dosjeu i statusu</w:t>
            </w:r>
          </w:p>
        </w:tc>
        <w:tc>
          <w:tcPr>
            <w:tcW w:w="850" w:type="dxa"/>
            <w:shd w:val="clear" w:color="auto" w:fill="auto"/>
          </w:tcPr>
          <w:p w14:paraId="2906782D" w14:textId="3C3F6F6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7077FF0" w14:textId="671D5CAE" w:rsidTr="003B789A">
        <w:trPr>
          <w:cantSplit/>
          <w:trHeight w:val="425"/>
        </w:trPr>
        <w:tc>
          <w:tcPr>
            <w:tcW w:w="704" w:type="dxa"/>
            <w:shd w:val="clear" w:color="auto" w:fill="auto"/>
            <w:hideMark/>
          </w:tcPr>
          <w:p w14:paraId="5D6E9E9E" w14:textId="577F6D7D"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6.4.</w:t>
            </w:r>
          </w:p>
        </w:tc>
        <w:tc>
          <w:tcPr>
            <w:tcW w:w="7513" w:type="dxa"/>
            <w:shd w:val="clear" w:color="auto" w:fill="auto"/>
            <w:hideMark/>
          </w:tcPr>
          <w:p w14:paraId="77C8025D"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i broj predmeta prema rješavatelju i statusu</w:t>
            </w:r>
          </w:p>
        </w:tc>
        <w:tc>
          <w:tcPr>
            <w:tcW w:w="850" w:type="dxa"/>
            <w:shd w:val="clear" w:color="auto" w:fill="auto"/>
          </w:tcPr>
          <w:p w14:paraId="4F0FAA5D" w14:textId="68A13E38"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0A76EC3" w14:textId="0953D720" w:rsidTr="003B789A">
        <w:trPr>
          <w:cantSplit/>
          <w:trHeight w:val="425"/>
        </w:trPr>
        <w:tc>
          <w:tcPr>
            <w:tcW w:w="704" w:type="dxa"/>
            <w:shd w:val="clear" w:color="auto" w:fill="auto"/>
            <w:hideMark/>
          </w:tcPr>
          <w:p w14:paraId="65C3DEF8" w14:textId="0F944DC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6.5.</w:t>
            </w:r>
          </w:p>
        </w:tc>
        <w:tc>
          <w:tcPr>
            <w:tcW w:w="7513" w:type="dxa"/>
            <w:shd w:val="clear" w:color="auto" w:fill="auto"/>
            <w:hideMark/>
          </w:tcPr>
          <w:p w14:paraId="264DC68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i broj pismena po sektorima/sektorima</w:t>
            </w:r>
          </w:p>
        </w:tc>
        <w:tc>
          <w:tcPr>
            <w:tcW w:w="850" w:type="dxa"/>
            <w:shd w:val="clear" w:color="auto" w:fill="auto"/>
          </w:tcPr>
          <w:p w14:paraId="10C71619" w14:textId="0CDCE3F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699F6B75" w14:textId="2DD70676" w:rsidTr="003B789A">
        <w:trPr>
          <w:cantSplit/>
          <w:trHeight w:val="425"/>
        </w:trPr>
        <w:tc>
          <w:tcPr>
            <w:tcW w:w="704" w:type="dxa"/>
            <w:shd w:val="clear" w:color="auto" w:fill="auto"/>
            <w:hideMark/>
          </w:tcPr>
          <w:p w14:paraId="7250F2B9" w14:textId="4E29D59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6.6.</w:t>
            </w:r>
          </w:p>
        </w:tc>
        <w:tc>
          <w:tcPr>
            <w:tcW w:w="7513" w:type="dxa"/>
            <w:shd w:val="clear" w:color="auto" w:fill="auto"/>
            <w:hideMark/>
          </w:tcPr>
          <w:p w14:paraId="267C92C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aktivnost prema ustrojstvenim jedinicama</w:t>
            </w:r>
          </w:p>
        </w:tc>
        <w:tc>
          <w:tcPr>
            <w:tcW w:w="850" w:type="dxa"/>
            <w:shd w:val="clear" w:color="auto" w:fill="auto"/>
          </w:tcPr>
          <w:p w14:paraId="1417A19B" w14:textId="1121D9EA"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50B8EE31" w14:textId="301C4431" w:rsidTr="003B789A">
        <w:trPr>
          <w:cantSplit/>
          <w:trHeight w:val="425"/>
        </w:trPr>
        <w:tc>
          <w:tcPr>
            <w:tcW w:w="704" w:type="dxa"/>
            <w:shd w:val="clear" w:color="auto" w:fill="auto"/>
            <w:hideMark/>
          </w:tcPr>
          <w:p w14:paraId="23EA5188" w14:textId="22F65AF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6.7.</w:t>
            </w:r>
          </w:p>
        </w:tc>
        <w:tc>
          <w:tcPr>
            <w:tcW w:w="7513" w:type="dxa"/>
            <w:shd w:val="clear" w:color="auto" w:fill="auto"/>
            <w:hideMark/>
          </w:tcPr>
          <w:p w14:paraId="6F4682B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aktivnost po korisnicima sustava</w:t>
            </w:r>
          </w:p>
        </w:tc>
        <w:tc>
          <w:tcPr>
            <w:tcW w:w="850" w:type="dxa"/>
            <w:shd w:val="clear" w:color="auto" w:fill="auto"/>
          </w:tcPr>
          <w:p w14:paraId="7F112B59" w14:textId="5AB1AA6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978C0AA" w14:textId="50186268" w:rsidTr="003B789A">
        <w:trPr>
          <w:cantSplit/>
          <w:trHeight w:val="425"/>
        </w:trPr>
        <w:tc>
          <w:tcPr>
            <w:tcW w:w="704" w:type="dxa"/>
            <w:shd w:val="clear" w:color="auto" w:fill="auto"/>
            <w:hideMark/>
          </w:tcPr>
          <w:p w14:paraId="6196A730" w14:textId="7A01909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6.8.</w:t>
            </w:r>
          </w:p>
        </w:tc>
        <w:tc>
          <w:tcPr>
            <w:tcW w:w="7513" w:type="dxa"/>
            <w:shd w:val="clear" w:color="auto" w:fill="auto"/>
            <w:hideMark/>
          </w:tcPr>
          <w:p w14:paraId="6B98D10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i broj riješenosti NP predmeta</w:t>
            </w:r>
          </w:p>
        </w:tc>
        <w:tc>
          <w:tcPr>
            <w:tcW w:w="850" w:type="dxa"/>
            <w:shd w:val="clear" w:color="auto" w:fill="auto"/>
          </w:tcPr>
          <w:p w14:paraId="6097C54B" w14:textId="6CE39E7D"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34A53B1" w14:textId="2EF064BF" w:rsidTr="003B789A">
        <w:trPr>
          <w:cantSplit/>
          <w:trHeight w:val="425"/>
        </w:trPr>
        <w:tc>
          <w:tcPr>
            <w:tcW w:w="704" w:type="dxa"/>
            <w:shd w:val="clear" w:color="auto" w:fill="auto"/>
            <w:hideMark/>
          </w:tcPr>
          <w:p w14:paraId="6883FB3E" w14:textId="14E0D70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6.9.</w:t>
            </w:r>
          </w:p>
        </w:tc>
        <w:tc>
          <w:tcPr>
            <w:tcW w:w="7513" w:type="dxa"/>
            <w:shd w:val="clear" w:color="auto" w:fill="auto"/>
            <w:hideMark/>
          </w:tcPr>
          <w:p w14:paraId="2A4A704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Uvid u stanje i broj riješenosti </w:t>
            </w:r>
            <w:proofErr w:type="spellStart"/>
            <w:r w:rsidRPr="00226234">
              <w:rPr>
                <w:rFonts w:ascii="Calibri" w:eastAsia="Times New Roman" w:hAnsi="Calibri" w:cs="Calibri"/>
                <w:iCs/>
                <w:color w:val="000000"/>
                <w:sz w:val="18"/>
                <w:szCs w:val="18"/>
                <w:lang w:eastAsia="hr-HR"/>
              </w:rPr>
              <w:t>UP</w:t>
            </w:r>
            <w:proofErr w:type="spellEnd"/>
            <w:r w:rsidRPr="00226234">
              <w:rPr>
                <w:rFonts w:ascii="Calibri" w:eastAsia="Times New Roman" w:hAnsi="Calibri" w:cs="Calibri"/>
                <w:iCs/>
                <w:color w:val="000000"/>
                <w:sz w:val="18"/>
                <w:szCs w:val="18"/>
                <w:lang w:eastAsia="hr-HR"/>
              </w:rPr>
              <w:t>/I predmeta</w:t>
            </w:r>
          </w:p>
        </w:tc>
        <w:tc>
          <w:tcPr>
            <w:tcW w:w="850" w:type="dxa"/>
            <w:shd w:val="clear" w:color="auto" w:fill="auto"/>
          </w:tcPr>
          <w:p w14:paraId="04C2768B" w14:textId="7344168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16B77F3" w14:textId="0D706CA1" w:rsidTr="003B789A">
        <w:trPr>
          <w:cantSplit/>
          <w:trHeight w:val="425"/>
        </w:trPr>
        <w:tc>
          <w:tcPr>
            <w:tcW w:w="704" w:type="dxa"/>
            <w:shd w:val="clear" w:color="auto" w:fill="auto"/>
            <w:hideMark/>
          </w:tcPr>
          <w:p w14:paraId="457972AF" w14:textId="24BE3D2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6.10.</w:t>
            </w:r>
          </w:p>
        </w:tc>
        <w:tc>
          <w:tcPr>
            <w:tcW w:w="7513" w:type="dxa"/>
            <w:shd w:val="clear" w:color="auto" w:fill="auto"/>
            <w:hideMark/>
          </w:tcPr>
          <w:p w14:paraId="5F31850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Uvid u stanje i broj riješenosti </w:t>
            </w:r>
            <w:proofErr w:type="spellStart"/>
            <w:r w:rsidRPr="00226234">
              <w:rPr>
                <w:rFonts w:ascii="Calibri" w:eastAsia="Times New Roman" w:hAnsi="Calibri" w:cs="Calibri"/>
                <w:iCs/>
                <w:color w:val="000000"/>
                <w:sz w:val="18"/>
                <w:szCs w:val="18"/>
                <w:lang w:eastAsia="hr-HR"/>
              </w:rPr>
              <w:t>UP</w:t>
            </w:r>
            <w:proofErr w:type="spellEnd"/>
            <w:r w:rsidRPr="00226234">
              <w:rPr>
                <w:rFonts w:ascii="Calibri" w:eastAsia="Times New Roman" w:hAnsi="Calibri" w:cs="Calibri"/>
                <w:iCs/>
                <w:color w:val="000000"/>
                <w:sz w:val="18"/>
                <w:szCs w:val="18"/>
                <w:lang w:eastAsia="hr-HR"/>
              </w:rPr>
              <w:t>/II predmeta</w:t>
            </w:r>
          </w:p>
        </w:tc>
        <w:tc>
          <w:tcPr>
            <w:tcW w:w="850" w:type="dxa"/>
            <w:shd w:val="clear" w:color="auto" w:fill="auto"/>
          </w:tcPr>
          <w:p w14:paraId="09CA4FFE" w14:textId="1620E8ED"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57E50E5B" w14:textId="134F2117" w:rsidTr="003B789A">
        <w:trPr>
          <w:cantSplit/>
          <w:trHeight w:val="425"/>
        </w:trPr>
        <w:tc>
          <w:tcPr>
            <w:tcW w:w="704" w:type="dxa"/>
            <w:shd w:val="clear" w:color="auto" w:fill="auto"/>
            <w:hideMark/>
          </w:tcPr>
          <w:p w14:paraId="02E5735B" w14:textId="313D6F8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6.11.</w:t>
            </w:r>
          </w:p>
        </w:tc>
        <w:tc>
          <w:tcPr>
            <w:tcW w:w="7513" w:type="dxa"/>
            <w:shd w:val="clear" w:color="auto" w:fill="auto"/>
            <w:hideMark/>
          </w:tcPr>
          <w:p w14:paraId="378727E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broj i status predmeta po ustrojstvenim jedinicama (hijerarhijski),</w:t>
            </w:r>
          </w:p>
        </w:tc>
        <w:tc>
          <w:tcPr>
            <w:tcW w:w="850" w:type="dxa"/>
            <w:shd w:val="clear" w:color="auto" w:fill="auto"/>
          </w:tcPr>
          <w:p w14:paraId="57119098" w14:textId="07948246"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043164C" w14:textId="0AEEC112" w:rsidTr="003B789A">
        <w:trPr>
          <w:cantSplit/>
          <w:trHeight w:val="425"/>
        </w:trPr>
        <w:tc>
          <w:tcPr>
            <w:tcW w:w="704" w:type="dxa"/>
            <w:shd w:val="clear" w:color="auto" w:fill="auto"/>
            <w:hideMark/>
          </w:tcPr>
          <w:p w14:paraId="09648B8F" w14:textId="1CEBED1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6.12.</w:t>
            </w:r>
          </w:p>
        </w:tc>
        <w:tc>
          <w:tcPr>
            <w:tcW w:w="7513" w:type="dxa"/>
            <w:shd w:val="clear" w:color="auto" w:fill="auto"/>
            <w:hideMark/>
          </w:tcPr>
          <w:p w14:paraId="714A9FE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broj i status predmeta po rješavateljima (hijerarhijski)</w:t>
            </w:r>
          </w:p>
        </w:tc>
        <w:tc>
          <w:tcPr>
            <w:tcW w:w="850" w:type="dxa"/>
            <w:shd w:val="clear" w:color="auto" w:fill="auto"/>
          </w:tcPr>
          <w:p w14:paraId="56E5282C" w14:textId="6756776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C25D92E" w14:textId="1029943C" w:rsidTr="003B789A">
        <w:trPr>
          <w:cantSplit/>
          <w:trHeight w:val="425"/>
        </w:trPr>
        <w:tc>
          <w:tcPr>
            <w:tcW w:w="704" w:type="dxa"/>
            <w:shd w:val="clear" w:color="auto" w:fill="auto"/>
            <w:hideMark/>
          </w:tcPr>
          <w:p w14:paraId="18BB342F" w14:textId="7128A973"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6.13.</w:t>
            </w:r>
          </w:p>
        </w:tc>
        <w:tc>
          <w:tcPr>
            <w:tcW w:w="7513" w:type="dxa"/>
            <w:shd w:val="clear" w:color="auto" w:fill="auto"/>
            <w:hideMark/>
          </w:tcPr>
          <w:p w14:paraId="60CDA8F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i broj predmeta po upisnicima</w:t>
            </w:r>
          </w:p>
        </w:tc>
        <w:tc>
          <w:tcPr>
            <w:tcW w:w="850" w:type="dxa"/>
            <w:shd w:val="clear" w:color="auto" w:fill="auto"/>
          </w:tcPr>
          <w:p w14:paraId="4CD901C6" w14:textId="7B30225A"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5C34054C" w14:textId="79500E4A" w:rsidTr="003B789A">
        <w:trPr>
          <w:cantSplit/>
          <w:trHeight w:val="425"/>
        </w:trPr>
        <w:tc>
          <w:tcPr>
            <w:tcW w:w="704" w:type="dxa"/>
            <w:shd w:val="clear" w:color="auto" w:fill="auto"/>
            <w:hideMark/>
          </w:tcPr>
          <w:p w14:paraId="130981CC" w14:textId="3FF9832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6.14.</w:t>
            </w:r>
          </w:p>
        </w:tc>
        <w:tc>
          <w:tcPr>
            <w:tcW w:w="7513" w:type="dxa"/>
            <w:shd w:val="clear" w:color="auto" w:fill="auto"/>
            <w:hideMark/>
          </w:tcPr>
          <w:p w14:paraId="6EC5188B"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Uvid u stanje najčešće korištenih dosjea</w:t>
            </w:r>
          </w:p>
        </w:tc>
        <w:tc>
          <w:tcPr>
            <w:tcW w:w="850" w:type="dxa"/>
            <w:shd w:val="clear" w:color="auto" w:fill="auto"/>
          </w:tcPr>
          <w:p w14:paraId="1A4B777F" w14:textId="00A2D8C6"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C3EB433" w14:textId="4F7498E1" w:rsidTr="003B789A">
        <w:trPr>
          <w:cantSplit/>
          <w:trHeight w:val="425"/>
        </w:trPr>
        <w:tc>
          <w:tcPr>
            <w:tcW w:w="704" w:type="dxa"/>
            <w:shd w:val="clear" w:color="auto" w:fill="auto"/>
            <w:hideMark/>
          </w:tcPr>
          <w:p w14:paraId="52BC1D5C" w14:textId="6229826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6.15.</w:t>
            </w:r>
          </w:p>
        </w:tc>
        <w:tc>
          <w:tcPr>
            <w:tcW w:w="7513" w:type="dxa"/>
            <w:shd w:val="clear" w:color="auto" w:fill="auto"/>
            <w:hideMark/>
          </w:tcPr>
          <w:p w14:paraId="15BF29B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i pretraživanje po svim upisanim podacima predmeta</w:t>
            </w:r>
          </w:p>
        </w:tc>
        <w:tc>
          <w:tcPr>
            <w:tcW w:w="850" w:type="dxa"/>
            <w:shd w:val="clear" w:color="auto" w:fill="auto"/>
          </w:tcPr>
          <w:p w14:paraId="61B01C68" w14:textId="0262E3FF"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982458A" w14:textId="46620164" w:rsidTr="003B789A">
        <w:trPr>
          <w:cantSplit/>
          <w:trHeight w:val="425"/>
        </w:trPr>
        <w:tc>
          <w:tcPr>
            <w:tcW w:w="704" w:type="dxa"/>
            <w:shd w:val="clear" w:color="auto" w:fill="auto"/>
            <w:hideMark/>
          </w:tcPr>
          <w:p w14:paraId="4C93CA04" w14:textId="6D7C805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6.16.</w:t>
            </w:r>
          </w:p>
        </w:tc>
        <w:tc>
          <w:tcPr>
            <w:tcW w:w="7513" w:type="dxa"/>
            <w:shd w:val="clear" w:color="auto" w:fill="auto"/>
            <w:hideMark/>
          </w:tcPr>
          <w:p w14:paraId="5CB9CBD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i pretraživanje po svim upisanim podacima pismena</w:t>
            </w:r>
          </w:p>
        </w:tc>
        <w:tc>
          <w:tcPr>
            <w:tcW w:w="850" w:type="dxa"/>
            <w:shd w:val="clear" w:color="auto" w:fill="auto"/>
          </w:tcPr>
          <w:p w14:paraId="5ECE4036" w14:textId="26D16CB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706391C" w14:textId="71EEB270" w:rsidTr="003B789A">
        <w:trPr>
          <w:cantSplit/>
          <w:trHeight w:val="425"/>
        </w:trPr>
        <w:tc>
          <w:tcPr>
            <w:tcW w:w="704" w:type="dxa"/>
            <w:shd w:val="clear" w:color="auto" w:fill="auto"/>
            <w:hideMark/>
          </w:tcPr>
          <w:p w14:paraId="05B28485" w14:textId="5C5431B1"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6.17.</w:t>
            </w:r>
          </w:p>
        </w:tc>
        <w:tc>
          <w:tcPr>
            <w:tcW w:w="7513" w:type="dxa"/>
            <w:shd w:val="clear" w:color="auto" w:fill="auto"/>
            <w:hideMark/>
          </w:tcPr>
          <w:p w14:paraId="2C929D7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i pretraživanje po svim upisanim podacima dostava predmeta i pismena</w:t>
            </w:r>
          </w:p>
        </w:tc>
        <w:tc>
          <w:tcPr>
            <w:tcW w:w="850" w:type="dxa"/>
            <w:shd w:val="clear" w:color="auto" w:fill="auto"/>
          </w:tcPr>
          <w:p w14:paraId="0FAE913B" w14:textId="4B44FEA9"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09428D3" w14:textId="5B1D16D0" w:rsidTr="003B789A">
        <w:trPr>
          <w:cantSplit/>
          <w:trHeight w:val="425"/>
        </w:trPr>
        <w:tc>
          <w:tcPr>
            <w:tcW w:w="704" w:type="dxa"/>
            <w:shd w:val="clear" w:color="auto" w:fill="auto"/>
            <w:hideMark/>
          </w:tcPr>
          <w:p w14:paraId="04C9B540" w14:textId="2503340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6.18.</w:t>
            </w:r>
          </w:p>
        </w:tc>
        <w:tc>
          <w:tcPr>
            <w:tcW w:w="7513" w:type="dxa"/>
            <w:shd w:val="clear" w:color="auto" w:fill="auto"/>
            <w:hideMark/>
          </w:tcPr>
          <w:p w14:paraId="493B161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i pretraživanje po svim upisanim podacima otprema pismena</w:t>
            </w:r>
          </w:p>
        </w:tc>
        <w:tc>
          <w:tcPr>
            <w:tcW w:w="850" w:type="dxa"/>
            <w:shd w:val="clear" w:color="auto" w:fill="auto"/>
          </w:tcPr>
          <w:p w14:paraId="7ACA5E64" w14:textId="30EA77D8"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83C32ED" w14:textId="746A245B" w:rsidTr="003B789A">
        <w:trPr>
          <w:cantSplit/>
          <w:trHeight w:val="425"/>
        </w:trPr>
        <w:tc>
          <w:tcPr>
            <w:tcW w:w="704" w:type="dxa"/>
            <w:shd w:val="clear" w:color="auto" w:fill="auto"/>
            <w:hideMark/>
          </w:tcPr>
          <w:p w14:paraId="0EEF024B" w14:textId="06F003D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6.19.</w:t>
            </w:r>
          </w:p>
        </w:tc>
        <w:tc>
          <w:tcPr>
            <w:tcW w:w="7513" w:type="dxa"/>
            <w:shd w:val="clear" w:color="auto" w:fill="auto"/>
            <w:hideMark/>
          </w:tcPr>
          <w:p w14:paraId="0237B05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i pretraživanje po svim upisanim podacima nad poslovnim subjektima</w:t>
            </w:r>
          </w:p>
        </w:tc>
        <w:tc>
          <w:tcPr>
            <w:tcW w:w="850" w:type="dxa"/>
            <w:shd w:val="clear" w:color="auto" w:fill="auto"/>
          </w:tcPr>
          <w:p w14:paraId="2D74E32E" w14:textId="2E045E8E"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C3B51EE" w14:textId="07FD15CC" w:rsidTr="003B789A">
        <w:trPr>
          <w:cantSplit/>
          <w:trHeight w:val="425"/>
        </w:trPr>
        <w:tc>
          <w:tcPr>
            <w:tcW w:w="704" w:type="dxa"/>
            <w:shd w:val="clear" w:color="auto" w:fill="auto"/>
            <w:hideMark/>
          </w:tcPr>
          <w:p w14:paraId="387AAF6D" w14:textId="40D0A015"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6.20.</w:t>
            </w:r>
          </w:p>
        </w:tc>
        <w:tc>
          <w:tcPr>
            <w:tcW w:w="7513" w:type="dxa"/>
            <w:shd w:val="clear" w:color="auto" w:fill="auto"/>
            <w:hideMark/>
          </w:tcPr>
          <w:p w14:paraId="55A8AFD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broja otvorenih spisa dnevno</w:t>
            </w:r>
          </w:p>
        </w:tc>
        <w:tc>
          <w:tcPr>
            <w:tcW w:w="850" w:type="dxa"/>
            <w:shd w:val="clear" w:color="auto" w:fill="auto"/>
          </w:tcPr>
          <w:p w14:paraId="436F346F" w14:textId="78AC3331"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F5EDEE1" w14:textId="2FDCB3D4" w:rsidTr="003B789A">
        <w:trPr>
          <w:cantSplit/>
          <w:trHeight w:val="425"/>
        </w:trPr>
        <w:tc>
          <w:tcPr>
            <w:tcW w:w="704" w:type="dxa"/>
            <w:shd w:val="clear" w:color="auto" w:fill="auto"/>
            <w:hideMark/>
          </w:tcPr>
          <w:p w14:paraId="2AC2D581" w14:textId="1E9A0FF6"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6.21.</w:t>
            </w:r>
          </w:p>
        </w:tc>
        <w:tc>
          <w:tcPr>
            <w:tcW w:w="7513" w:type="dxa"/>
            <w:shd w:val="clear" w:color="auto" w:fill="auto"/>
            <w:hideMark/>
          </w:tcPr>
          <w:p w14:paraId="0F8578A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broja kreiranih pismena</w:t>
            </w:r>
          </w:p>
        </w:tc>
        <w:tc>
          <w:tcPr>
            <w:tcW w:w="850" w:type="dxa"/>
            <w:shd w:val="clear" w:color="auto" w:fill="auto"/>
          </w:tcPr>
          <w:p w14:paraId="0E7165E6" w14:textId="0CFCBDA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82D2140" w14:textId="29B14678" w:rsidTr="003B789A">
        <w:trPr>
          <w:cantSplit/>
          <w:trHeight w:val="425"/>
        </w:trPr>
        <w:tc>
          <w:tcPr>
            <w:tcW w:w="704" w:type="dxa"/>
            <w:shd w:val="clear" w:color="auto" w:fill="auto"/>
            <w:hideMark/>
          </w:tcPr>
          <w:p w14:paraId="65992BA9" w14:textId="17630B0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6.22.</w:t>
            </w:r>
          </w:p>
        </w:tc>
        <w:tc>
          <w:tcPr>
            <w:tcW w:w="7513" w:type="dxa"/>
            <w:shd w:val="clear" w:color="auto" w:fill="auto"/>
            <w:hideMark/>
          </w:tcPr>
          <w:p w14:paraId="402CEF0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broja predmeta dostavljenih u pismohranu</w:t>
            </w:r>
          </w:p>
        </w:tc>
        <w:tc>
          <w:tcPr>
            <w:tcW w:w="850" w:type="dxa"/>
            <w:shd w:val="clear" w:color="auto" w:fill="auto"/>
          </w:tcPr>
          <w:p w14:paraId="16D9AF77" w14:textId="570424BA"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56EC01C6" w14:textId="5AD36449" w:rsidTr="003B789A">
        <w:trPr>
          <w:cantSplit/>
          <w:trHeight w:val="425"/>
        </w:trPr>
        <w:tc>
          <w:tcPr>
            <w:tcW w:w="704" w:type="dxa"/>
            <w:shd w:val="clear" w:color="auto" w:fill="auto"/>
            <w:hideMark/>
          </w:tcPr>
          <w:p w14:paraId="366176DB" w14:textId="4DAB3ABA"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6.23.</w:t>
            </w:r>
          </w:p>
        </w:tc>
        <w:tc>
          <w:tcPr>
            <w:tcW w:w="7513" w:type="dxa"/>
            <w:shd w:val="clear" w:color="auto" w:fill="auto"/>
            <w:hideMark/>
          </w:tcPr>
          <w:p w14:paraId="54198AE5"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broja predmeta izdanih na revers</w:t>
            </w:r>
          </w:p>
        </w:tc>
        <w:tc>
          <w:tcPr>
            <w:tcW w:w="850" w:type="dxa"/>
            <w:shd w:val="clear" w:color="auto" w:fill="auto"/>
          </w:tcPr>
          <w:p w14:paraId="72F25D23" w14:textId="5501DFD7"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6CDDA67F" w14:textId="7AD87AF0" w:rsidTr="003B789A">
        <w:trPr>
          <w:cantSplit/>
          <w:trHeight w:val="425"/>
        </w:trPr>
        <w:tc>
          <w:tcPr>
            <w:tcW w:w="704" w:type="dxa"/>
            <w:shd w:val="clear" w:color="auto" w:fill="auto"/>
            <w:hideMark/>
          </w:tcPr>
          <w:p w14:paraId="370CDEB9" w14:textId="3CF8BEF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6.24.</w:t>
            </w:r>
          </w:p>
        </w:tc>
        <w:tc>
          <w:tcPr>
            <w:tcW w:w="7513" w:type="dxa"/>
            <w:shd w:val="clear" w:color="auto" w:fill="auto"/>
            <w:hideMark/>
          </w:tcPr>
          <w:p w14:paraId="03C9383A"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broja predmeta koji se izdaje iz roka</w:t>
            </w:r>
          </w:p>
        </w:tc>
        <w:tc>
          <w:tcPr>
            <w:tcW w:w="850" w:type="dxa"/>
            <w:shd w:val="clear" w:color="auto" w:fill="auto"/>
          </w:tcPr>
          <w:p w14:paraId="597EB474" w14:textId="43F52701"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6071829B" w14:textId="0E53FF29" w:rsidTr="003B789A">
        <w:trPr>
          <w:cantSplit/>
          <w:trHeight w:val="425"/>
        </w:trPr>
        <w:tc>
          <w:tcPr>
            <w:tcW w:w="704" w:type="dxa"/>
            <w:shd w:val="clear" w:color="auto" w:fill="auto"/>
            <w:hideMark/>
          </w:tcPr>
          <w:p w14:paraId="0E49469C" w14:textId="2DC32249"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6.25.</w:t>
            </w:r>
          </w:p>
        </w:tc>
        <w:tc>
          <w:tcPr>
            <w:tcW w:w="7513" w:type="dxa"/>
            <w:shd w:val="clear" w:color="auto" w:fill="auto"/>
            <w:hideMark/>
          </w:tcPr>
          <w:p w14:paraId="2C26748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broja arhiviranih predmeta</w:t>
            </w:r>
          </w:p>
        </w:tc>
        <w:tc>
          <w:tcPr>
            <w:tcW w:w="850" w:type="dxa"/>
            <w:shd w:val="clear" w:color="auto" w:fill="auto"/>
          </w:tcPr>
          <w:p w14:paraId="5A509503" w14:textId="2EE61A6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A54E1B8" w14:textId="44D473AC" w:rsidTr="003B789A">
        <w:trPr>
          <w:cantSplit/>
          <w:trHeight w:val="425"/>
        </w:trPr>
        <w:tc>
          <w:tcPr>
            <w:tcW w:w="704" w:type="dxa"/>
            <w:shd w:val="clear" w:color="auto" w:fill="auto"/>
            <w:hideMark/>
          </w:tcPr>
          <w:p w14:paraId="7DAC716F" w14:textId="32071D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6.26.</w:t>
            </w:r>
          </w:p>
        </w:tc>
        <w:tc>
          <w:tcPr>
            <w:tcW w:w="7513" w:type="dxa"/>
            <w:shd w:val="clear" w:color="auto" w:fill="auto"/>
            <w:hideMark/>
          </w:tcPr>
          <w:p w14:paraId="5B88BC90"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broja otpremljenih pismena</w:t>
            </w:r>
          </w:p>
        </w:tc>
        <w:tc>
          <w:tcPr>
            <w:tcW w:w="850" w:type="dxa"/>
            <w:shd w:val="clear" w:color="auto" w:fill="auto"/>
          </w:tcPr>
          <w:p w14:paraId="27B6C94A" w14:textId="4C905888"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606DBA36" w14:textId="61BF6D8B" w:rsidTr="003B789A">
        <w:trPr>
          <w:cantSplit/>
          <w:trHeight w:val="425"/>
        </w:trPr>
        <w:tc>
          <w:tcPr>
            <w:tcW w:w="704" w:type="dxa"/>
            <w:shd w:val="clear" w:color="auto" w:fill="auto"/>
            <w:hideMark/>
          </w:tcPr>
          <w:p w14:paraId="15640E69" w14:textId="56023AF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6.27.</w:t>
            </w:r>
          </w:p>
        </w:tc>
        <w:tc>
          <w:tcPr>
            <w:tcW w:w="7513" w:type="dxa"/>
            <w:shd w:val="clear" w:color="auto" w:fill="auto"/>
            <w:hideMark/>
          </w:tcPr>
          <w:p w14:paraId="3A899F5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broja predmeta koji su u rokovniku</w:t>
            </w:r>
          </w:p>
        </w:tc>
        <w:tc>
          <w:tcPr>
            <w:tcW w:w="850" w:type="dxa"/>
            <w:shd w:val="clear" w:color="auto" w:fill="auto"/>
          </w:tcPr>
          <w:p w14:paraId="4CB1EA13" w14:textId="58A13531"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840797F" w14:textId="5CE3D4EB" w:rsidTr="003B789A">
        <w:trPr>
          <w:cantSplit/>
          <w:trHeight w:val="425"/>
        </w:trPr>
        <w:tc>
          <w:tcPr>
            <w:tcW w:w="704" w:type="dxa"/>
            <w:shd w:val="clear" w:color="auto" w:fill="auto"/>
            <w:hideMark/>
          </w:tcPr>
          <w:p w14:paraId="6C8D8541" w14:textId="2E9DF72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6.28.</w:t>
            </w:r>
          </w:p>
        </w:tc>
        <w:tc>
          <w:tcPr>
            <w:tcW w:w="7513" w:type="dxa"/>
            <w:shd w:val="clear" w:color="auto" w:fill="auto"/>
            <w:hideMark/>
          </w:tcPr>
          <w:p w14:paraId="0C3DEE1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svih korištenih dosjea – izvješće o broju predmeta koji su otvoreni po nekom dosjeu u nekom vremenskom razdoblju</w:t>
            </w:r>
          </w:p>
        </w:tc>
        <w:tc>
          <w:tcPr>
            <w:tcW w:w="850" w:type="dxa"/>
            <w:shd w:val="clear" w:color="auto" w:fill="auto"/>
          </w:tcPr>
          <w:p w14:paraId="3EE31243" w14:textId="3B828632"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EE1CCF8" w14:textId="71647183" w:rsidTr="003B789A">
        <w:trPr>
          <w:cantSplit/>
          <w:trHeight w:val="425"/>
        </w:trPr>
        <w:tc>
          <w:tcPr>
            <w:tcW w:w="704" w:type="dxa"/>
            <w:shd w:val="clear" w:color="auto" w:fill="auto"/>
            <w:hideMark/>
          </w:tcPr>
          <w:p w14:paraId="4C81B8DB" w14:textId="7D1FFEBD"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6.29.</w:t>
            </w:r>
          </w:p>
        </w:tc>
        <w:tc>
          <w:tcPr>
            <w:tcW w:w="7513" w:type="dxa"/>
            <w:shd w:val="clear" w:color="auto" w:fill="auto"/>
            <w:hideMark/>
          </w:tcPr>
          <w:p w14:paraId="279D7A7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najčešće korištenih dosjea</w:t>
            </w:r>
          </w:p>
        </w:tc>
        <w:tc>
          <w:tcPr>
            <w:tcW w:w="850" w:type="dxa"/>
            <w:shd w:val="clear" w:color="auto" w:fill="auto"/>
          </w:tcPr>
          <w:p w14:paraId="5F70A11D" w14:textId="19630D80"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896D4B7" w14:textId="4B3B5EAB" w:rsidTr="003B789A">
        <w:trPr>
          <w:cantSplit/>
          <w:trHeight w:val="425"/>
        </w:trPr>
        <w:tc>
          <w:tcPr>
            <w:tcW w:w="704" w:type="dxa"/>
            <w:shd w:val="clear" w:color="auto" w:fill="auto"/>
            <w:hideMark/>
          </w:tcPr>
          <w:p w14:paraId="37813477" w14:textId="4F7C9BDC"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6.30.</w:t>
            </w:r>
          </w:p>
        </w:tc>
        <w:tc>
          <w:tcPr>
            <w:tcW w:w="7513" w:type="dxa"/>
            <w:shd w:val="clear" w:color="auto" w:fill="auto"/>
            <w:hideMark/>
          </w:tcPr>
          <w:p w14:paraId="72C68222"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Pregled postupanja po različitim kriterijima</w:t>
            </w:r>
          </w:p>
        </w:tc>
        <w:tc>
          <w:tcPr>
            <w:tcW w:w="850" w:type="dxa"/>
            <w:shd w:val="clear" w:color="auto" w:fill="auto"/>
          </w:tcPr>
          <w:p w14:paraId="447B4870" w14:textId="0809991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50BE6218" w14:textId="380FFBED" w:rsidTr="003B789A">
        <w:trPr>
          <w:cantSplit/>
          <w:trHeight w:val="425"/>
        </w:trPr>
        <w:tc>
          <w:tcPr>
            <w:tcW w:w="704" w:type="dxa"/>
            <w:shd w:val="clear" w:color="auto" w:fill="auto"/>
            <w:hideMark/>
          </w:tcPr>
          <w:p w14:paraId="5D6B5D20" w14:textId="7A7422DB"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6.31.</w:t>
            </w:r>
          </w:p>
        </w:tc>
        <w:tc>
          <w:tcPr>
            <w:tcW w:w="7513" w:type="dxa"/>
            <w:shd w:val="clear" w:color="auto" w:fill="auto"/>
            <w:hideMark/>
          </w:tcPr>
          <w:p w14:paraId="7AE07CF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pretplate i objave izvješća (veza na e-mail sustav)</w:t>
            </w:r>
          </w:p>
        </w:tc>
        <w:tc>
          <w:tcPr>
            <w:tcW w:w="850" w:type="dxa"/>
            <w:shd w:val="clear" w:color="auto" w:fill="auto"/>
          </w:tcPr>
          <w:p w14:paraId="112843D1" w14:textId="73435DB9"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030B1FD6" w14:textId="3D3B1E14" w:rsidTr="003B789A">
        <w:trPr>
          <w:cantSplit/>
          <w:trHeight w:val="425"/>
        </w:trPr>
        <w:tc>
          <w:tcPr>
            <w:tcW w:w="704" w:type="dxa"/>
            <w:shd w:val="clear" w:color="auto" w:fill="auto"/>
            <w:hideMark/>
          </w:tcPr>
          <w:p w14:paraId="32C62343" w14:textId="546A26E4"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6.32.</w:t>
            </w:r>
          </w:p>
        </w:tc>
        <w:tc>
          <w:tcPr>
            <w:tcW w:w="7513" w:type="dxa"/>
            <w:shd w:val="clear" w:color="auto" w:fill="auto"/>
            <w:hideMark/>
          </w:tcPr>
          <w:p w14:paraId="7643946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izvoza izvještaja u različite formate (minimalno: </w:t>
            </w:r>
            <w:proofErr w:type="spellStart"/>
            <w:r w:rsidRPr="00226234">
              <w:rPr>
                <w:rFonts w:ascii="Calibri" w:eastAsia="Times New Roman" w:hAnsi="Calibri" w:cs="Calibri"/>
                <w:iCs/>
                <w:color w:val="000000"/>
                <w:sz w:val="18"/>
                <w:szCs w:val="18"/>
                <w:lang w:eastAsia="hr-HR"/>
              </w:rPr>
              <w:t>xls</w:t>
            </w:r>
            <w:proofErr w:type="spellEnd"/>
            <w:r w:rsidRPr="00226234">
              <w:rPr>
                <w:rFonts w:ascii="Calibri" w:eastAsia="Times New Roman" w:hAnsi="Calibri" w:cs="Calibri"/>
                <w:iCs/>
                <w:color w:val="000000"/>
                <w:sz w:val="18"/>
                <w:szCs w:val="18"/>
                <w:lang w:eastAsia="hr-HR"/>
              </w:rPr>
              <w:t xml:space="preserve">, </w:t>
            </w:r>
            <w:proofErr w:type="spellStart"/>
            <w:r w:rsidRPr="00226234">
              <w:rPr>
                <w:rFonts w:ascii="Calibri" w:eastAsia="Times New Roman" w:hAnsi="Calibri" w:cs="Calibri"/>
                <w:iCs/>
                <w:color w:val="000000"/>
                <w:sz w:val="18"/>
                <w:szCs w:val="18"/>
                <w:lang w:eastAsia="hr-HR"/>
              </w:rPr>
              <w:t>doc</w:t>
            </w:r>
            <w:proofErr w:type="spellEnd"/>
            <w:r w:rsidRPr="00226234">
              <w:rPr>
                <w:rFonts w:ascii="Calibri" w:eastAsia="Times New Roman" w:hAnsi="Calibri" w:cs="Calibri"/>
                <w:iCs/>
                <w:color w:val="000000"/>
                <w:sz w:val="18"/>
                <w:szCs w:val="18"/>
                <w:lang w:eastAsia="hr-HR"/>
              </w:rPr>
              <w:t xml:space="preserve">, pdf, </w:t>
            </w:r>
            <w:proofErr w:type="spellStart"/>
            <w:r w:rsidRPr="00226234">
              <w:rPr>
                <w:rFonts w:ascii="Calibri" w:eastAsia="Times New Roman" w:hAnsi="Calibri" w:cs="Calibri"/>
                <w:iCs/>
                <w:color w:val="000000"/>
                <w:sz w:val="18"/>
                <w:szCs w:val="18"/>
                <w:lang w:eastAsia="hr-HR"/>
              </w:rPr>
              <w:t>xml</w:t>
            </w:r>
            <w:proofErr w:type="spellEnd"/>
            <w:r w:rsidRPr="00226234">
              <w:rPr>
                <w:rFonts w:ascii="Calibri" w:eastAsia="Times New Roman" w:hAnsi="Calibri" w:cs="Calibri"/>
                <w:iCs/>
                <w:color w:val="000000"/>
                <w:sz w:val="18"/>
                <w:szCs w:val="18"/>
                <w:lang w:eastAsia="hr-HR"/>
              </w:rPr>
              <w:t xml:space="preserve">, </w:t>
            </w:r>
            <w:proofErr w:type="spellStart"/>
            <w:r w:rsidRPr="00226234">
              <w:rPr>
                <w:rFonts w:ascii="Calibri" w:eastAsia="Times New Roman" w:hAnsi="Calibri" w:cs="Calibri"/>
                <w:iCs/>
                <w:color w:val="000000"/>
                <w:sz w:val="18"/>
                <w:szCs w:val="18"/>
                <w:lang w:eastAsia="hr-HR"/>
              </w:rPr>
              <w:t>csv</w:t>
            </w:r>
            <w:proofErr w:type="spellEnd"/>
            <w:r w:rsidRPr="00226234">
              <w:rPr>
                <w:rFonts w:ascii="Calibri" w:eastAsia="Times New Roman" w:hAnsi="Calibri" w:cs="Calibri"/>
                <w:iCs/>
                <w:color w:val="000000"/>
                <w:sz w:val="18"/>
                <w:szCs w:val="18"/>
                <w:lang w:eastAsia="hr-HR"/>
              </w:rPr>
              <w:t xml:space="preserve">, </w:t>
            </w:r>
            <w:proofErr w:type="spellStart"/>
            <w:r w:rsidRPr="00226234">
              <w:rPr>
                <w:rFonts w:ascii="Calibri" w:eastAsia="Times New Roman" w:hAnsi="Calibri" w:cs="Calibri"/>
                <w:iCs/>
                <w:color w:val="000000"/>
                <w:sz w:val="18"/>
                <w:szCs w:val="18"/>
                <w:lang w:eastAsia="hr-HR"/>
              </w:rPr>
              <w:t>html</w:t>
            </w:r>
            <w:proofErr w:type="spellEnd"/>
            <w:r w:rsidRPr="00226234">
              <w:rPr>
                <w:rFonts w:ascii="Calibri" w:eastAsia="Times New Roman" w:hAnsi="Calibri" w:cs="Calibri"/>
                <w:iCs/>
                <w:color w:val="000000"/>
                <w:sz w:val="18"/>
                <w:szCs w:val="18"/>
                <w:lang w:eastAsia="hr-HR"/>
              </w:rPr>
              <w:t>)</w:t>
            </w:r>
          </w:p>
        </w:tc>
        <w:tc>
          <w:tcPr>
            <w:tcW w:w="850" w:type="dxa"/>
            <w:shd w:val="clear" w:color="auto" w:fill="auto"/>
          </w:tcPr>
          <w:p w14:paraId="19A25106" w14:textId="7A6F75E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0164B39F" w14:textId="77777777" w:rsidTr="003B789A">
        <w:trPr>
          <w:cantSplit/>
          <w:trHeight w:val="425"/>
        </w:trPr>
        <w:tc>
          <w:tcPr>
            <w:tcW w:w="9067" w:type="dxa"/>
            <w:gridSpan w:val="3"/>
            <w:shd w:val="clear" w:color="auto" w:fill="D9D9D9" w:themeFill="background1" w:themeFillShade="D9"/>
          </w:tcPr>
          <w:p w14:paraId="19F5AFC4" w14:textId="30E3485E" w:rsidR="003B789A" w:rsidRPr="00226234" w:rsidRDefault="003B789A" w:rsidP="003B789A">
            <w:pPr>
              <w:spacing w:after="0"/>
              <w:rPr>
                <w:rFonts w:ascii="Calibri" w:eastAsia="Times New Roman" w:hAnsi="Calibri" w:cs="Calibri"/>
                <w:color w:val="000000"/>
                <w:sz w:val="18"/>
                <w:szCs w:val="18"/>
                <w:lang w:eastAsia="hr-HR"/>
              </w:rPr>
            </w:pPr>
            <w:r w:rsidRPr="00226234">
              <w:rPr>
                <w:rFonts w:ascii="Calibri" w:eastAsia="Times New Roman" w:hAnsi="Calibri" w:cs="Calibri"/>
                <w:b/>
                <w:bCs/>
                <w:color w:val="000000"/>
                <w:sz w:val="18"/>
                <w:szCs w:val="18"/>
                <w:lang w:eastAsia="hr-HR"/>
              </w:rPr>
              <w:t>7. Administriranje sustava</w:t>
            </w:r>
          </w:p>
        </w:tc>
      </w:tr>
      <w:tr w:rsidR="003B789A" w:rsidRPr="00226234" w14:paraId="425790CD" w14:textId="0DD9B871" w:rsidTr="003B789A">
        <w:trPr>
          <w:cantSplit/>
          <w:trHeight w:val="425"/>
        </w:trPr>
        <w:tc>
          <w:tcPr>
            <w:tcW w:w="704" w:type="dxa"/>
            <w:shd w:val="clear" w:color="auto" w:fill="auto"/>
            <w:hideMark/>
          </w:tcPr>
          <w:p w14:paraId="3338F804"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w:t>
            </w:r>
          </w:p>
        </w:tc>
        <w:tc>
          <w:tcPr>
            <w:tcW w:w="7513" w:type="dxa"/>
            <w:shd w:val="clear" w:color="auto" w:fill="auto"/>
            <w:hideMark/>
          </w:tcPr>
          <w:p w14:paraId="2B8F7A23"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korištenja samo propisanih glavnih grupa, grupa, podgrupa i djelatnosti; definiranje jedinstvenog </w:t>
            </w:r>
            <w:proofErr w:type="spellStart"/>
            <w:r w:rsidRPr="00226234">
              <w:rPr>
                <w:rFonts w:ascii="Calibri" w:eastAsia="Times New Roman" w:hAnsi="Calibri" w:cs="Calibri"/>
                <w:iCs/>
                <w:color w:val="000000"/>
                <w:sz w:val="18"/>
                <w:szCs w:val="18"/>
                <w:lang w:eastAsia="hr-HR"/>
              </w:rPr>
              <w:t>šifrarnika</w:t>
            </w:r>
            <w:proofErr w:type="spellEnd"/>
          </w:p>
        </w:tc>
        <w:tc>
          <w:tcPr>
            <w:tcW w:w="850" w:type="dxa"/>
            <w:shd w:val="clear" w:color="auto" w:fill="auto"/>
          </w:tcPr>
          <w:p w14:paraId="3A4D4B89" w14:textId="1273E80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66BAF34" w14:textId="3DC91517" w:rsidTr="003B789A">
        <w:trPr>
          <w:cantSplit/>
          <w:trHeight w:val="425"/>
        </w:trPr>
        <w:tc>
          <w:tcPr>
            <w:tcW w:w="704" w:type="dxa"/>
            <w:shd w:val="clear" w:color="auto" w:fill="auto"/>
            <w:hideMark/>
          </w:tcPr>
          <w:p w14:paraId="345ACDA2"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7.2.</w:t>
            </w:r>
          </w:p>
        </w:tc>
        <w:tc>
          <w:tcPr>
            <w:tcW w:w="7513" w:type="dxa"/>
            <w:shd w:val="clear" w:color="auto" w:fill="auto"/>
            <w:hideMark/>
          </w:tcPr>
          <w:p w14:paraId="1A8F8C6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definiranja klasifikacijskih oznaka </w:t>
            </w:r>
          </w:p>
        </w:tc>
        <w:tc>
          <w:tcPr>
            <w:tcW w:w="850" w:type="dxa"/>
            <w:shd w:val="clear" w:color="auto" w:fill="auto"/>
          </w:tcPr>
          <w:p w14:paraId="100B23DE" w14:textId="0398D346"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C54FF31" w14:textId="7B37C507" w:rsidTr="003B789A">
        <w:trPr>
          <w:cantSplit/>
          <w:trHeight w:val="425"/>
        </w:trPr>
        <w:tc>
          <w:tcPr>
            <w:tcW w:w="704" w:type="dxa"/>
            <w:shd w:val="clear" w:color="auto" w:fill="auto"/>
            <w:hideMark/>
          </w:tcPr>
          <w:p w14:paraId="3C2D102B"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7.3.</w:t>
            </w:r>
          </w:p>
        </w:tc>
        <w:tc>
          <w:tcPr>
            <w:tcW w:w="7513" w:type="dxa"/>
            <w:shd w:val="clear" w:color="auto" w:fill="auto"/>
            <w:hideMark/>
          </w:tcPr>
          <w:p w14:paraId="27D216E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definiranja novih dosjea </w:t>
            </w:r>
          </w:p>
        </w:tc>
        <w:tc>
          <w:tcPr>
            <w:tcW w:w="850" w:type="dxa"/>
            <w:shd w:val="clear" w:color="auto" w:fill="auto"/>
          </w:tcPr>
          <w:p w14:paraId="41C4F76E" w14:textId="18EDD489"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E03CD59" w14:textId="67DCA172" w:rsidTr="003B789A">
        <w:trPr>
          <w:cantSplit/>
          <w:trHeight w:val="425"/>
        </w:trPr>
        <w:tc>
          <w:tcPr>
            <w:tcW w:w="704" w:type="dxa"/>
            <w:shd w:val="clear" w:color="auto" w:fill="auto"/>
            <w:hideMark/>
          </w:tcPr>
          <w:p w14:paraId="23CED88A"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7.4.</w:t>
            </w:r>
          </w:p>
        </w:tc>
        <w:tc>
          <w:tcPr>
            <w:tcW w:w="7513" w:type="dxa"/>
            <w:shd w:val="clear" w:color="auto" w:fill="auto"/>
            <w:hideMark/>
          </w:tcPr>
          <w:p w14:paraId="5155E286"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deaktiviranja/ukidanja klasifikacijske oznake </w:t>
            </w:r>
          </w:p>
        </w:tc>
        <w:tc>
          <w:tcPr>
            <w:tcW w:w="850" w:type="dxa"/>
            <w:shd w:val="clear" w:color="auto" w:fill="auto"/>
          </w:tcPr>
          <w:p w14:paraId="66E017F4" w14:textId="76FF56C5"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2B55ADC" w14:textId="7947B494" w:rsidTr="003B789A">
        <w:trPr>
          <w:cantSplit/>
          <w:trHeight w:val="425"/>
        </w:trPr>
        <w:tc>
          <w:tcPr>
            <w:tcW w:w="704" w:type="dxa"/>
            <w:shd w:val="clear" w:color="auto" w:fill="auto"/>
            <w:hideMark/>
          </w:tcPr>
          <w:p w14:paraId="32E9A3C7"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7.5.</w:t>
            </w:r>
          </w:p>
        </w:tc>
        <w:tc>
          <w:tcPr>
            <w:tcW w:w="7513" w:type="dxa"/>
            <w:shd w:val="clear" w:color="auto" w:fill="auto"/>
            <w:hideMark/>
          </w:tcPr>
          <w:p w14:paraId="483CD7F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definiranja načina provođenja klasifikacije</w:t>
            </w:r>
          </w:p>
        </w:tc>
        <w:tc>
          <w:tcPr>
            <w:tcW w:w="850" w:type="dxa"/>
            <w:shd w:val="clear" w:color="auto" w:fill="auto"/>
          </w:tcPr>
          <w:p w14:paraId="6136144B" w14:textId="3CB0BCF3"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62D6972" w14:textId="223FA6A4" w:rsidTr="003B789A">
        <w:trPr>
          <w:cantSplit/>
          <w:trHeight w:val="425"/>
        </w:trPr>
        <w:tc>
          <w:tcPr>
            <w:tcW w:w="704" w:type="dxa"/>
            <w:shd w:val="clear" w:color="auto" w:fill="auto"/>
            <w:hideMark/>
          </w:tcPr>
          <w:p w14:paraId="326B8D0E"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7.6.</w:t>
            </w:r>
          </w:p>
        </w:tc>
        <w:tc>
          <w:tcPr>
            <w:tcW w:w="7513" w:type="dxa"/>
            <w:shd w:val="clear" w:color="auto" w:fill="auto"/>
            <w:hideMark/>
          </w:tcPr>
          <w:p w14:paraId="630F118C"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Pretraživanje klasifikacijskih oznaka; mogućnost pretraživanja po svim godinama (povijesnost)</w:t>
            </w:r>
          </w:p>
        </w:tc>
        <w:tc>
          <w:tcPr>
            <w:tcW w:w="850" w:type="dxa"/>
            <w:shd w:val="clear" w:color="auto" w:fill="auto"/>
          </w:tcPr>
          <w:p w14:paraId="5421224B" w14:textId="634D9A01"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D97AC06" w14:textId="4048769B" w:rsidTr="003B789A">
        <w:trPr>
          <w:cantSplit/>
          <w:trHeight w:val="425"/>
        </w:trPr>
        <w:tc>
          <w:tcPr>
            <w:tcW w:w="704" w:type="dxa"/>
            <w:shd w:val="clear" w:color="auto" w:fill="auto"/>
            <w:hideMark/>
          </w:tcPr>
          <w:p w14:paraId="6732F7DA"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7.7.</w:t>
            </w:r>
          </w:p>
        </w:tc>
        <w:tc>
          <w:tcPr>
            <w:tcW w:w="7513" w:type="dxa"/>
            <w:shd w:val="clear" w:color="auto" w:fill="auto"/>
            <w:hideMark/>
          </w:tcPr>
          <w:p w14:paraId="295B644D" w14:textId="0FBCDA59" w:rsidR="003B789A" w:rsidRPr="00226234" w:rsidRDefault="003B789A" w:rsidP="002428D7">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dodavanja novih i deaktivacija postojećih unutarnjih org</w:t>
            </w:r>
            <w:r>
              <w:rPr>
                <w:rFonts w:ascii="Calibri" w:eastAsia="Times New Roman" w:hAnsi="Calibri" w:cs="Calibri"/>
                <w:iCs/>
                <w:color w:val="000000"/>
                <w:sz w:val="18"/>
                <w:szCs w:val="18"/>
                <w:lang w:eastAsia="hr-HR"/>
              </w:rPr>
              <w:t>anizacijskih</w:t>
            </w:r>
            <w:r w:rsidRPr="00226234">
              <w:rPr>
                <w:rFonts w:ascii="Calibri" w:eastAsia="Times New Roman" w:hAnsi="Calibri" w:cs="Calibri"/>
                <w:iCs/>
                <w:color w:val="000000"/>
                <w:sz w:val="18"/>
                <w:szCs w:val="18"/>
                <w:lang w:eastAsia="hr-HR"/>
              </w:rPr>
              <w:t xml:space="preserve"> jedinica</w:t>
            </w:r>
          </w:p>
        </w:tc>
        <w:tc>
          <w:tcPr>
            <w:tcW w:w="850" w:type="dxa"/>
            <w:shd w:val="clear" w:color="auto" w:fill="auto"/>
          </w:tcPr>
          <w:p w14:paraId="3223AC59" w14:textId="4583C212"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DABE3E1" w14:textId="533CB815" w:rsidTr="003B789A">
        <w:trPr>
          <w:cantSplit/>
          <w:trHeight w:val="425"/>
        </w:trPr>
        <w:tc>
          <w:tcPr>
            <w:tcW w:w="704" w:type="dxa"/>
            <w:shd w:val="clear" w:color="auto" w:fill="auto"/>
            <w:hideMark/>
          </w:tcPr>
          <w:p w14:paraId="5EAF25EA"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7.8.</w:t>
            </w:r>
          </w:p>
        </w:tc>
        <w:tc>
          <w:tcPr>
            <w:tcW w:w="7513" w:type="dxa"/>
            <w:shd w:val="clear" w:color="auto" w:fill="auto"/>
            <w:hideMark/>
          </w:tcPr>
          <w:p w14:paraId="004E63A5"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pretraživanja organizacijskih jedinica </w:t>
            </w:r>
          </w:p>
        </w:tc>
        <w:tc>
          <w:tcPr>
            <w:tcW w:w="850" w:type="dxa"/>
            <w:shd w:val="clear" w:color="auto" w:fill="auto"/>
          </w:tcPr>
          <w:p w14:paraId="5A51580D" w14:textId="6AB9198F"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B81876E" w14:textId="4521F5B7" w:rsidTr="003B789A">
        <w:trPr>
          <w:cantSplit/>
          <w:trHeight w:val="425"/>
        </w:trPr>
        <w:tc>
          <w:tcPr>
            <w:tcW w:w="704" w:type="dxa"/>
            <w:shd w:val="clear" w:color="auto" w:fill="auto"/>
            <w:hideMark/>
          </w:tcPr>
          <w:p w14:paraId="46523250"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7.9.</w:t>
            </w:r>
          </w:p>
        </w:tc>
        <w:tc>
          <w:tcPr>
            <w:tcW w:w="7513" w:type="dxa"/>
            <w:shd w:val="clear" w:color="auto" w:fill="auto"/>
            <w:hideMark/>
          </w:tcPr>
          <w:p w14:paraId="5A60FF67"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 xml:space="preserve">Mogućnost dodavanja i deaktivacije brojčanih oznaka pojedinačnih izvršitelja </w:t>
            </w:r>
          </w:p>
        </w:tc>
        <w:tc>
          <w:tcPr>
            <w:tcW w:w="850" w:type="dxa"/>
            <w:shd w:val="clear" w:color="auto" w:fill="auto"/>
          </w:tcPr>
          <w:p w14:paraId="5632F22D" w14:textId="5A1667CD"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E6BCBB7" w14:textId="18949BDC" w:rsidTr="003B789A">
        <w:trPr>
          <w:cantSplit/>
          <w:trHeight w:val="425"/>
        </w:trPr>
        <w:tc>
          <w:tcPr>
            <w:tcW w:w="704" w:type="dxa"/>
            <w:shd w:val="clear" w:color="auto" w:fill="auto"/>
            <w:hideMark/>
          </w:tcPr>
          <w:p w14:paraId="3335740F"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7.10.</w:t>
            </w:r>
          </w:p>
        </w:tc>
        <w:tc>
          <w:tcPr>
            <w:tcW w:w="7513" w:type="dxa"/>
            <w:shd w:val="clear" w:color="auto" w:fill="auto"/>
            <w:hideMark/>
          </w:tcPr>
          <w:p w14:paraId="24B228E9"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promjene organizacijske strukture – hijerarhije organizacijskih jedinica</w:t>
            </w:r>
          </w:p>
        </w:tc>
        <w:tc>
          <w:tcPr>
            <w:tcW w:w="850" w:type="dxa"/>
            <w:shd w:val="clear" w:color="auto" w:fill="auto"/>
          </w:tcPr>
          <w:p w14:paraId="61D834BB" w14:textId="2899100C"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C6CFA9D" w14:textId="6B3A60D4" w:rsidTr="003B789A">
        <w:trPr>
          <w:cantSplit/>
          <w:trHeight w:val="425"/>
        </w:trPr>
        <w:tc>
          <w:tcPr>
            <w:tcW w:w="704" w:type="dxa"/>
            <w:shd w:val="clear" w:color="auto" w:fill="auto"/>
            <w:hideMark/>
          </w:tcPr>
          <w:p w14:paraId="487306E5"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7.11.</w:t>
            </w:r>
          </w:p>
        </w:tc>
        <w:tc>
          <w:tcPr>
            <w:tcW w:w="7513" w:type="dxa"/>
            <w:shd w:val="clear" w:color="auto" w:fill="auto"/>
            <w:hideMark/>
          </w:tcPr>
          <w:p w14:paraId="7FDC49BE"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unosa novih zaposlenika / korisnika</w:t>
            </w:r>
          </w:p>
        </w:tc>
        <w:tc>
          <w:tcPr>
            <w:tcW w:w="850" w:type="dxa"/>
            <w:shd w:val="clear" w:color="auto" w:fill="auto"/>
          </w:tcPr>
          <w:p w14:paraId="4105F3F6" w14:textId="13095768"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A8EC941" w14:textId="0427A253" w:rsidTr="003B789A">
        <w:trPr>
          <w:cantSplit/>
          <w:trHeight w:val="425"/>
        </w:trPr>
        <w:tc>
          <w:tcPr>
            <w:tcW w:w="704" w:type="dxa"/>
            <w:shd w:val="clear" w:color="auto" w:fill="auto"/>
            <w:hideMark/>
          </w:tcPr>
          <w:p w14:paraId="1BD70F23"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7.12.</w:t>
            </w:r>
          </w:p>
        </w:tc>
        <w:tc>
          <w:tcPr>
            <w:tcW w:w="7513" w:type="dxa"/>
            <w:shd w:val="clear" w:color="auto" w:fill="auto"/>
            <w:hideMark/>
          </w:tcPr>
          <w:p w14:paraId="246C6ABD"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raspodjele zaposlenika na radno mjesto</w:t>
            </w:r>
          </w:p>
        </w:tc>
        <w:tc>
          <w:tcPr>
            <w:tcW w:w="850" w:type="dxa"/>
            <w:shd w:val="clear" w:color="auto" w:fill="auto"/>
          </w:tcPr>
          <w:p w14:paraId="6E4790E6" w14:textId="686AE95A"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026195AB" w14:textId="145022B8" w:rsidTr="003B789A">
        <w:trPr>
          <w:cantSplit/>
          <w:trHeight w:val="425"/>
        </w:trPr>
        <w:tc>
          <w:tcPr>
            <w:tcW w:w="704" w:type="dxa"/>
            <w:shd w:val="clear" w:color="auto" w:fill="auto"/>
            <w:hideMark/>
          </w:tcPr>
          <w:p w14:paraId="62CBACA3"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7.13.</w:t>
            </w:r>
          </w:p>
        </w:tc>
        <w:tc>
          <w:tcPr>
            <w:tcW w:w="7513" w:type="dxa"/>
            <w:shd w:val="clear" w:color="auto" w:fill="auto"/>
            <w:hideMark/>
          </w:tcPr>
          <w:p w14:paraId="3AAAC3E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dodjeljivanja uloga korisnicima na temelju koje se definiraju prava u sustavu</w:t>
            </w:r>
          </w:p>
        </w:tc>
        <w:tc>
          <w:tcPr>
            <w:tcW w:w="850" w:type="dxa"/>
            <w:shd w:val="clear" w:color="auto" w:fill="auto"/>
          </w:tcPr>
          <w:p w14:paraId="44296056" w14:textId="688700DA"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09B0E7A" w14:textId="71170DEF" w:rsidTr="003B789A">
        <w:trPr>
          <w:cantSplit/>
          <w:trHeight w:val="425"/>
        </w:trPr>
        <w:tc>
          <w:tcPr>
            <w:tcW w:w="704" w:type="dxa"/>
            <w:shd w:val="clear" w:color="auto" w:fill="auto"/>
            <w:hideMark/>
          </w:tcPr>
          <w:p w14:paraId="74B76D1A"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7.14.</w:t>
            </w:r>
          </w:p>
        </w:tc>
        <w:tc>
          <w:tcPr>
            <w:tcW w:w="7513" w:type="dxa"/>
            <w:shd w:val="clear" w:color="auto" w:fill="auto"/>
            <w:hideMark/>
          </w:tcPr>
          <w:p w14:paraId="3BE17030" w14:textId="10C32873" w:rsidR="003B789A" w:rsidRPr="00226234" w:rsidRDefault="003B789A" w:rsidP="0030265E">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automatskog kreiranja internih dostavnih knjiga sa spisima prema definiran</w:t>
            </w:r>
            <w:r>
              <w:rPr>
                <w:rFonts w:ascii="Calibri" w:eastAsia="Times New Roman" w:hAnsi="Calibri" w:cs="Calibri"/>
                <w:iCs/>
                <w:color w:val="000000"/>
                <w:sz w:val="18"/>
                <w:szCs w:val="18"/>
                <w:lang w:eastAsia="hr-HR"/>
              </w:rPr>
              <w:t>i</w:t>
            </w:r>
            <w:r w:rsidRPr="00226234">
              <w:rPr>
                <w:rFonts w:ascii="Calibri" w:eastAsia="Times New Roman" w:hAnsi="Calibri" w:cs="Calibri"/>
                <w:iCs/>
                <w:color w:val="000000"/>
                <w:sz w:val="18"/>
                <w:szCs w:val="18"/>
                <w:lang w:eastAsia="hr-HR"/>
              </w:rPr>
              <w:t>m org</w:t>
            </w:r>
            <w:r>
              <w:rPr>
                <w:rFonts w:ascii="Calibri" w:eastAsia="Times New Roman" w:hAnsi="Calibri" w:cs="Calibri"/>
                <w:iCs/>
                <w:color w:val="000000"/>
                <w:sz w:val="18"/>
                <w:szCs w:val="18"/>
                <w:lang w:eastAsia="hr-HR"/>
              </w:rPr>
              <w:t>anizacijskim</w:t>
            </w:r>
            <w:r w:rsidRPr="00226234">
              <w:rPr>
                <w:rFonts w:ascii="Calibri" w:eastAsia="Times New Roman" w:hAnsi="Calibri" w:cs="Calibri"/>
                <w:iCs/>
                <w:color w:val="000000"/>
                <w:sz w:val="18"/>
                <w:szCs w:val="18"/>
                <w:lang w:eastAsia="hr-HR"/>
              </w:rPr>
              <w:t xml:space="preserve"> jedinicama</w:t>
            </w:r>
          </w:p>
        </w:tc>
        <w:tc>
          <w:tcPr>
            <w:tcW w:w="850" w:type="dxa"/>
            <w:shd w:val="clear" w:color="auto" w:fill="auto"/>
          </w:tcPr>
          <w:p w14:paraId="5299C803" w14:textId="1E389F43"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0EA751E0" w14:textId="3E84B4A7" w:rsidTr="003B789A">
        <w:trPr>
          <w:cantSplit/>
          <w:trHeight w:val="425"/>
        </w:trPr>
        <w:tc>
          <w:tcPr>
            <w:tcW w:w="704" w:type="dxa"/>
            <w:shd w:val="clear" w:color="auto" w:fill="auto"/>
            <w:hideMark/>
          </w:tcPr>
          <w:p w14:paraId="07875409"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7.15.</w:t>
            </w:r>
          </w:p>
        </w:tc>
        <w:tc>
          <w:tcPr>
            <w:tcW w:w="7513" w:type="dxa"/>
            <w:shd w:val="clear" w:color="auto" w:fill="auto"/>
            <w:hideMark/>
          </w:tcPr>
          <w:p w14:paraId="6DAF9E88"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dodavanja novih poslovnih subjekata (pravne, fizičke osobe, međunarodne organizacije, službi jedinica lokalne i područne (regionalne) samouprave, te pravnih osoba koje imaju javne ovlasti, itd..)</w:t>
            </w:r>
          </w:p>
        </w:tc>
        <w:tc>
          <w:tcPr>
            <w:tcW w:w="850" w:type="dxa"/>
            <w:shd w:val="clear" w:color="auto" w:fill="auto"/>
          </w:tcPr>
          <w:p w14:paraId="0561A944" w14:textId="7D428EAD"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72FA260E" w14:textId="6F5B01E0" w:rsidTr="003B789A">
        <w:trPr>
          <w:cantSplit/>
          <w:trHeight w:val="425"/>
        </w:trPr>
        <w:tc>
          <w:tcPr>
            <w:tcW w:w="704" w:type="dxa"/>
            <w:shd w:val="clear" w:color="auto" w:fill="auto"/>
            <w:hideMark/>
          </w:tcPr>
          <w:p w14:paraId="43FCAC62"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7.16.</w:t>
            </w:r>
          </w:p>
        </w:tc>
        <w:tc>
          <w:tcPr>
            <w:tcW w:w="7513" w:type="dxa"/>
            <w:shd w:val="clear" w:color="auto" w:fill="auto"/>
            <w:hideMark/>
          </w:tcPr>
          <w:p w14:paraId="4F6DF34F"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ažuriranja postojećih poslovnih subjekata</w:t>
            </w:r>
          </w:p>
        </w:tc>
        <w:tc>
          <w:tcPr>
            <w:tcW w:w="850" w:type="dxa"/>
            <w:shd w:val="clear" w:color="auto" w:fill="auto"/>
          </w:tcPr>
          <w:p w14:paraId="481BF105" w14:textId="7D686BAB"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34A19A39" w14:textId="3E353E96" w:rsidTr="003B789A">
        <w:trPr>
          <w:cantSplit/>
          <w:trHeight w:val="425"/>
        </w:trPr>
        <w:tc>
          <w:tcPr>
            <w:tcW w:w="704" w:type="dxa"/>
            <w:shd w:val="clear" w:color="auto" w:fill="auto"/>
            <w:hideMark/>
          </w:tcPr>
          <w:p w14:paraId="0192CDBE"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7.17.</w:t>
            </w:r>
          </w:p>
        </w:tc>
        <w:tc>
          <w:tcPr>
            <w:tcW w:w="7513" w:type="dxa"/>
            <w:shd w:val="clear" w:color="auto" w:fill="auto"/>
            <w:hideMark/>
          </w:tcPr>
          <w:p w14:paraId="77EB9FCD"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dodavanja novih vrsta i tipova poslovnih subjekata</w:t>
            </w:r>
          </w:p>
        </w:tc>
        <w:tc>
          <w:tcPr>
            <w:tcW w:w="850" w:type="dxa"/>
            <w:shd w:val="clear" w:color="auto" w:fill="auto"/>
          </w:tcPr>
          <w:p w14:paraId="255E7B01" w14:textId="29F783D2"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666B4D5" w14:textId="1A8E07FF" w:rsidTr="003B789A">
        <w:trPr>
          <w:cantSplit/>
          <w:trHeight w:val="425"/>
        </w:trPr>
        <w:tc>
          <w:tcPr>
            <w:tcW w:w="704" w:type="dxa"/>
            <w:shd w:val="clear" w:color="auto" w:fill="auto"/>
            <w:hideMark/>
          </w:tcPr>
          <w:p w14:paraId="36A653C6"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7.18.</w:t>
            </w:r>
          </w:p>
        </w:tc>
        <w:tc>
          <w:tcPr>
            <w:tcW w:w="7513" w:type="dxa"/>
            <w:shd w:val="clear" w:color="auto" w:fill="auto"/>
            <w:hideMark/>
          </w:tcPr>
          <w:p w14:paraId="59392CCF" w14:textId="77777777" w:rsidR="003B789A"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određivanja predložaka dokumenata (rješenja, dopisi i sl.) koji se pojavljuju u radu u određenom poslovnom procesu. Ponuđeni su samo oni predlošci koji su vezani za dotični proces.</w:t>
            </w:r>
          </w:p>
          <w:p w14:paraId="25E8AF51" w14:textId="48D2C76B" w:rsidR="003B789A" w:rsidRPr="00226234" w:rsidRDefault="003B789A" w:rsidP="0069484D">
            <w:pPr>
              <w:spacing w:after="0"/>
              <w:jc w:val="both"/>
              <w:rPr>
                <w:rFonts w:ascii="Calibri" w:eastAsia="Times New Roman" w:hAnsi="Calibri" w:cs="Calibri"/>
                <w:iCs/>
                <w:color w:val="000000"/>
                <w:sz w:val="18"/>
                <w:szCs w:val="18"/>
                <w:lang w:eastAsia="hr-HR"/>
              </w:rPr>
            </w:pPr>
          </w:p>
        </w:tc>
        <w:tc>
          <w:tcPr>
            <w:tcW w:w="850" w:type="dxa"/>
            <w:shd w:val="clear" w:color="auto" w:fill="auto"/>
          </w:tcPr>
          <w:p w14:paraId="6A9A8ED7" w14:textId="1788DD24"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03095C9C" w14:textId="7D4D596A" w:rsidTr="003B789A">
        <w:trPr>
          <w:cantSplit/>
          <w:trHeight w:val="425"/>
        </w:trPr>
        <w:tc>
          <w:tcPr>
            <w:tcW w:w="704" w:type="dxa"/>
            <w:shd w:val="clear" w:color="auto" w:fill="auto"/>
            <w:hideMark/>
          </w:tcPr>
          <w:p w14:paraId="6D342A57"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7.19.</w:t>
            </w:r>
          </w:p>
        </w:tc>
        <w:tc>
          <w:tcPr>
            <w:tcW w:w="7513" w:type="dxa"/>
            <w:shd w:val="clear" w:color="auto" w:fill="auto"/>
            <w:hideMark/>
          </w:tcPr>
          <w:p w14:paraId="05493914"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određivanja podrazumijevanog roka za rješavanje predmeta na nivou dosjea</w:t>
            </w:r>
          </w:p>
        </w:tc>
        <w:tc>
          <w:tcPr>
            <w:tcW w:w="850" w:type="dxa"/>
            <w:shd w:val="clear" w:color="auto" w:fill="auto"/>
          </w:tcPr>
          <w:p w14:paraId="651F7647" w14:textId="78987D59"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2DB3B40D" w14:textId="1F82CB62" w:rsidTr="003B789A">
        <w:trPr>
          <w:cantSplit/>
          <w:trHeight w:val="425"/>
        </w:trPr>
        <w:tc>
          <w:tcPr>
            <w:tcW w:w="704" w:type="dxa"/>
            <w:shd w:val="clear" w:color="auto" w:fill="auto"/>
            <w:hideMark/>
          </w:tcPr>
          <w:p w14:paraId="193285D8"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7.20.</w:t>
            </w:r>
          </w:p>
        </w:tc>
        <w:tc>
          <w:tcPr>
            <w:tcW w:w="7513" w:type="dxa"/>
            <w:shd w:val="clear" w:color="auto" w:fill="auto"/>
            <w:hideMark/>
          </w:tcPr>
          <w:p w14:paraId="73364912" w14:textId="77777777" w:rsidR="003B789A"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Mogućnost prenošenja osnovnih podataka iz predmeta/pismena u dokument koji se kreira iz predloška (npr. Klasifikacijska oznaka, Urudžbeni broj, Datum nastanka dokumenta, Stranka, ...)</w:t>
            </w:r>
          </w:p>
          <w:p w14:paraId="424579A6" w14:textId="48E42398" w:rsidR="003B789A" w:rsidRPr="00226234" w:rsidRDefault="003B789A" w:rsidP="0069484D">
            <w:pPr>
              <w:spacing w:after="0"/>
              <w:jc w:val="both"/>
              <w:rPr>
                <w:rFonts w:ascii="Calibri" w:eastAsia="Times New Roman" w:hAnsi="Calibri" w:cs="Calibri"/>
                <w:iCs/>
                <w:color w:val="000000"/>
                <w:sz w:val="18"/>
                <w:szCs w:val="18"/>
                <w:lang w:eastAsia="hr-HR"/>
              </w:rPr>
            </w:pPr>
          </w:p>
        </w:tc>
        <w:tc>
          <w:tcPr>
            <w:tcW w:w="850" w:type="dxa"/>
            <w:shd w:val="clear" w:color="auto" w:fill="auto"/>
          </w:tcPr>
          <w:p w14:paraId="7E58BF66" w14:textId="0D0DC648"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48364D3C" w14:textId="4B081F9D" w:rsidTr="003B789A">
        <w:trPr>
          <w:cantSplit/>
          <w:trHeight w:val="425"/>
        </w:trPr>
        <w:tc>
          <w:tcPr>
            <w:tcW w:w="704" w:type="dxa"/>
            <w:shd w:val="clear" w:color="auto" w:fill="auto"/>
            <w:hideMark/>
          </w:tcPr>
          <w:p w14:paraId="620F2446"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7.21.</w:t>
            </w:r>
          </w:p>
        </w:tc>
        <w:tc>
          <w:tcPr>
            <w:tcW w:w="7513" w:type="dxa"/>
            <w:shd w:val="clear" w:color="auto" w:fill="auto"/>
            <w:hideMark/>
          </w:tcPr>
          <w:p w14:paraId="79EF6B31" w14:textId="77777777" w:rsidR="003B789A" w:rsidRPr="00226234" w:rsidRDefault="003B789A" w:rsidP="0069484D">
            <w:pPr>
              <w:spacing w:after="0"/>
              <w:jc w:val="both"/>
              <w:rPr>
                <w:rFonts w:ascii="Calibri" w:eastAsia="Times New Roman" w:hAnsi="Calibri" w:cs="Calibri"/>
                <w:iCs/>
                <w:color w:val="000000"/>
                <w:sz w:val="18"/>
                <w:szCs w:val="18"/>
                <w:lang w:eastAsia="hr-HR"/>
              </w:rPr>
            </w:pPr>
            <w:r w:rsidRPr="00226234">
              <w:rPr>
                <w:rFonts w:ascii="Calibri" w:eastAsia="Times New Roman" w:hAnsi="Calibri" w:cs="Calibri"/>
                <w:iCs/>
                <w:color w:val="000000"/>
                <w:sz w:val="18"/>
                <w:szCs w:val="18"/>
                <w:lang w:eastAsia="hr-HR"/>
              </w:rPr>
              <w:t>Bilježenje aktivnosti (</w:t>
            </w:r>
            <w:proofErr w:type="spellStart"/>
            <w:r w:rsidRPr="00226234">
              <w:rPr>
                <w:rFonts w:ascii="Calibri" w:eastAsia="Times New Roman" w:hAnsi="Calibri" w:cs="Calibri"/>
                <w:iCs/>
                <w:color w:val="000000"/>
                <w:sz w:val="18"/>
                <w:szCs w:val="18"/>
                <w:lang w:eastAsia="hr-HR"/>
              </w:rPr>
              <w:t>logging</w:t>
            </w:r>
            <w:proofErr w:type="spellEnd"/>
            <w:r w:rsidRPr="00226234">
              <w:rPr>
                <w:rFonts w:ascii="Calibri" w:eastAsia="Times New Roman" w:hAnsi="Calibri" w:cs="Calibri"/>
                <w:iCs/>
                <w:color w:val="000000"/>
                <w:sz w:val="18"/>
                <w:szCs w:val="18"/>
                <w:lang w:eastAsia="hr-HR"/>
              </w:rPr>
              <w:t>)</w:t>
            </w:r>
          </w:p>
        </w:tc>
        <w:tc>
          <w:tcPr>
            <w:tcW w:w="850" w:type="dxa"/>
            <w:shd w:val="clear" w:color="auto" w:fill="auto"/>
          </w:tcPr>
          <w:p w14:paraId="70F027DD" w14:textId="647C70E0" w:rsidR="003B789A" w:rsidRPr="00226234" w:rsidRDefault="003B789A" w:rsidP="00A97E3B">
            <w:pPr>
              <w:spacing w:after="0"/>
              <w:jc w:val="center"/>
              <w:rPr>
                <w:rFonts w:ascii="Calibri" w:eastAsia="Times New Roman" w:hAnsi="Calibri" w:cs="Calibri"/>
                <w:color w:val="000000"/>
                <w:sz w:val="18"/>
                <w:szCs w:val="18"/>
                <w:lang w:eastAsia="hr-HR"/>
              </w:rPr>
            </w:pPr>
          </w:p>
        </w:tc>
      </w:tr>
      <w:tr w:rsidR="003B789A" w:rsidRPr="00226234" w14:paraId="19EDF623" w14:textId="77777777" w:rsidTr="003B789A">
        <w:trPr>
          <w:cantSplit/>
          <w:trHeight w:val="425"/>
        </w:trPr>
        <w:tc>
          <w:tcPr>
            <w:tcW w:w="9067" w:type="dxa"/>
            <w:gridSpan w:val="3"/>
            <w:shd w:val="clear" w:color="auto" w:fill="D9D9D9" w:themeFill="background1" w:themeFillShade="D9"/>
          </w:tcPr>
          <w:p w14:paraId="257BD02C" w14:textId="4C4A6C75" w:rsidR="003B789A" w:rsidRDefault="003B789A" w:rsidP="003B789A">
            <w:pPr>
              <w:spacing w:after="0"/>
              <w:rPr>
                <w:rFonts w:ascii="Calibri" w:eastAsia="Times New Roman" w:hAnsi="Calibri" w:cs="Calibri"/>
                <w:color w:val="000000"/>
                <w:sz w:val="18"/>
                <w:szCs w:val="18"/>
                <w:lang w:eastAsia="hr-HR"/>
              </w:rPr>
            </w:pPr>
            <w:r w:rsidRPr="00226234">
              <w:rPr>
                <w:rFonts w:ascii="Calibri" w:eastAsia="Times New Roman" w:hAnsi="Calibri" w:cs="Calibri"/>
                <w:b/>
                <w:bCs/>
                <w:color w:val="000000"/>
                <w:sz w:val="18"/>
                <w:szCs w:val="18"/>
                <w:lang w:eastAsia="hr-HR"/>
              </w:rPr>
              <w:t>8. Mogućnost povezivanja s drugim sustavima</w:t>
            </w:r>
          </w:p>
        </w:tc>
      </w:tr>
      <w:tr w:rsidR="003B789A" w:rsidRPr="00226234" w14:paraId="5F80F9F9" w14:textId="0EE50F62" w:rsidTr="003B789A">
        <w:trPr>
          <w:cantSplit/>
          <w:trHeight w:val="425"/>
        </w:trPr>
        <w:tc>
          <w:tcPr>
            <w:tcW w:w="704" w:type="dxa"/>
            <w:shd w:val="clear" w:color="auto" w:fill="auto"/>
            <w:hideMark/>
          </w:tcPr>
          <w:p w14:paraId="29DB6712" w14:textId="0D10491E"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8.1.</w:t>
            </w:r>
          </w:p>
        </w:tc>
        <w:tc>
          <w:tcPr>
            <w:tcW w:w="7513" w:type="dxa"/>
            <w:shd w:val="clear" w:color="auto" w:fill="auto"/>
            <w:hideMark/>
          </w:tcPr>
          <w:p w14:paraId="610DF979" w14:textId="77777777" w:rsidR="003B789A" w:rsidRPr="00226234" w:rsidRDefault="003B789A" w:rsidP="0069484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Univerzalno sučelje za prijem/slanje podataka putem web servisa</w:t>
            </w:r>
          </w:p>
        </w:tc>
        <w:tc>
          <w:tcPr>
            <w:tcW w:w="850" w:type="dxa"/>
            <w:shd w:val="clear" w:color="auto" w:fill="auto"/>
          </w:tcPr>
          <w:p w14:paraId="70289249" w14:textId="416AAB21" w:rsidR="003B789A" w:rsidRPr="00226234" w:rsidRDefault="003B789A" w:rsidP="00A97E3B">
            <w:pPr>
              <w:spacing w:after="0"/>
              <w:jc w:val="center"/>
              <w:rPr>
                <w:rFonts w:ascii="Calibri" w:eastAsia="Times New Roman" w:hAnsi="Calibri" w:cs="Calibri"/>
                <w:color w:val="000000"/>
                <w:sz w:val="18"/>
                <w:szCs w:val="18"/>
                <w:lang w:eastAsia="hr-HR"/>
              </w:rPr>
            </w:pPr>
          </w:p>
        </w:tc>
      </w:tr>
    </w:tbl>
    <w:p w14:paraId="301186BA" w14:textId="77777777" w:rsidR="00CA5694" w:rsidRDefault="00CA5694" w:rsidP="0069484D">
      <w:pPr>
        <w:jc w:val="both"/>
      </w:pPr>
    </w:p>
    <w:p w14:paraId="2198FBB9" w14:textId="57193504" w:rsidR="00CB4EEA" w:rsidRPr="00CB4EEA" w:rsidRDefault="00275F49" w:rsidP="00CB4EEA">
      <w:pPr>
        <w:pStyle w:val="Heading2"/>
        <w:numPr>
          <w:ilvl w:val="1"/>
          <w:numId w:val="1"/>
        </w:numPr>
        <w:jc w:val="both"/>
      </w:pPr>
      <w:bookmarkStart w:id="29" w:name="_Toc500160598"/>
      <w:r>
        <w:t>Sustav za upravljanje dokumentima i digitalnu arhivu</w:t>
      </w:r>
      <w:bookmarkEnd w:id="29"/>
    </w:p>
    <w:p w14:paraId="2C33B316" w14:textId="249AED04" w:rsidR="0066262E" w:rsidRDefault="0066262E" w:rsidP="0075277C">
      <w:pPr>
        <w:pStyle w:val="Heading3"/>
        <w:numPr>
          <w:ilvl w:val="2"/>
          <w:numId w:val="1"/>
        </w:numPr>
      </w:pPr>
      <w:bookmarkStart w:id="30" w:name="_Toc500160599"/>
      <w:r>
        <w:t>Digitalizacija dokumentacije: dodjela jedinstvenog bar-koda službenim dokumentima, digitalizacija (skeniranje) službene dokumentacije, optičko prepoznavanje znakova (</w:t>
      </w:r>
      <w:proofErr w:type="spellStart"/>
      <w:r>
        <w:t>OCR</w:t>
      </w:r>
      <w:proofErr w:type="spellEnd"/>
      <w:r>
        <w:t>) i pohrana u digitalnu arhivu</w:t>
      </w:r>
      <w:bookmarkEnd w:id="30"/>
    </w:p>
    <w:p w14:paraId="566A21BE" w14:textId="2A5A856C" w:rsidR="0066262E" w:rsidRDefault="0066262E" w:rsidP="0069484D">
      <w:pPr>
        <w:jc w:val="both"/>
      </w:pPr>
      <w:r>
        <w:t xml:space="preserve">Sustav treba omogućiti kreiranje i ispis naljepnica s prijamnim štambiljem koji sadrži barkod s jedinstvenim identifikatorom dokumenta te imati mogućnost prepoznavanja barkodova (uključujući i 2D barkod) s naljepnica prilikom urudžbiranja. Kako bi se postigla maksimalna ergonomija i efikasnost procesa skeniranja odnosno digitalizacije dokumentacije, sustav treba biti integriran sa softverom za skeniranje i optičko prepoznavanje teksta te omogućiti skeniranje, organizaciju i pohranu dokumenata, uz brzinu </w:t>
      </w:r>
      <w:r w:rsidR="007B5312">
        <w:t>skeniranja</w:t>
      </w:r>
      <w:r>
        <w:t xml:space="preserve"> dovoljnu za obradu očekivane količine dokumenata te dodatne obrade dokumenata u svrhu poboljšanja kvalitete skeniranih dokumenata. Preciznije, ovaj podsustav treba omogućiti automatski prihvat dokumenata i njihovih identifikatora iz sustava za skeniranje, automatsko spremanje dokumenata u podsustav za upravljanje dokumentima i digitalizaciju (</w:t>
      </w:r>
      <w:proofErr w:type="spellStart"/>
      <w:r>
        <w:t>DMS</w:t>
      </w:r>
      <w:proofErr w:type="spellEnd"/>
      <w:r>
        <w:t>), automatsko postavljanje prava pristupa dokumentima u uredskom poslovanju, automatsko povezivanje dokumenata i iz sustava za upravljanje dokumentima sa zapisima o dokumentima iz sustava za upravljanje elektroničkim uredskim poslovanjem. Svi skenirani i digitalizirani dokumenti trebaju biti pretraživi (</w:t>
      </w:r>
      <w:proofErr w:type="spellStart"/>
      <w:r>
        <w:t>eng</w:t>
      </w:r>
      <w:proofErr w:type="spellEnd"/>
      <w:r>
        <w:t xml:space="preserve">. </w:t>
      </w:r>
      <w:proofErr w:type="spellStart"/>
      <w:r>
        <w:t>full</w:t>
      </w:r>
      <w:proofErr w:type="spellEnd"/>
      <w:r>
        <w:t xml:space="preserve"> </w:t>
      </w:r>
      <w:proofErr w:type="spellStart"/>
      <w:r>
        <w:t>text</w:t>
      </w:r>
      <w:proofErr w:type="spellEnd"/>
      <w:r>
        <w:t xml:space="preserve"> </w:t>
      </w:r>
      <w:proofErr w:type="spellStart"/>
      <w:r>
        <w:t>search</w:t>
      </w:r>
      <w:proofErr w:type="spellEnd"/>
      <w:r>
        <w:t>), tj. pri skeniranju dokumenta softver treba se izvršiti i optičko prepoznavanje znakova, s ciljem lakog i preciznog traženja informacija u digitaliziranim dokumentima.</w:t>
      </w:r>
    </w:p>
    <w:p w14:paraId="6D80C94B" w14:textId="67F906D0" w:rsidR="0066262E" w:rsidRDefault="0066262E" w:rsidP="0075277C">
      <w:pPr>
        <w:pStyle w:val="Heading3"/>
        <w:numPr>
          <w:ilvl w:val="2"/>
          <w:numId w:val="1"/>
        </w:numPr>
      </w:pPr>
      <w:bookmarkStart w:id="31" w:name="_Toc500160600"/>
      <w:r>
        <w:t>Arhiviranje i upravljanje rokovima čuvanja</w:t>
      </w:r>
      <w:bookmarkEnd w:id="31"/>
    </w:p>
    <w:p w14:paraId="0A37AE5C" w14:textId="39F447B3" w:rsidR="0066262E" w:rsidRDefault="0066262E" w:rsidP="0069484D">
      <w:pPr>
        <w:jc w:val="both"/>
      </w:pPr>
      <w:r>
        <w:t>Sustav treba omogućiti arhiviranje predmeta i upravljanje rokovima čuvanja. Prilikom pohrane predmeta u arhiv automatski se mijenja status predmeta i izračunava rok do kojeg se pojedini predmet čuva. Sustav treba omogućiti i grupno odlaganje u pismohranu više predmeta koji pripadaju određenom dosjeu pri čemu se jednom akcijom više predmeta odlaže u Pismohranu. Predmeti koji su pohranjeni u pismohranu mogu se vratiti u rad, pri čemu se na predmetu bilježi promjena statusa i predmet se vraća na daljnje postupanje. Predmeti se trebaju moći osim vraćanja u rad dati na uvid zaposleniku, pri čemu se iz sustava ispisuje Potvrda o izdavanju predmeta na uvid. Izdavanje predmeta na uvid bilježi se na predmetu i mijenja status predmeta. Za sve predmete koji su izdani na uvid u sustavu treba omogućiti izvještaj koji će te podatke prikazivati. Sustav treba omogućiti opciju izlučivanja predmeta kojima je istekao rok čuvanja te upozoravati o isteku roka čuvanja. Akcija izlučivanja se treba bilježiti na predmetu i automatski mijenjati status predmeta. Navedeno je potrebno i za grupno izlučivanje odnosno kada se više predmeta izlučuje jednom akcijom.</w:t>
      </w:r>
    </w:p>
    <w:p w14:paraId="67DAA1B4" w14:textId="6125F43F" w:rsidR="0066262E" w:rsidRDefault="0066262E" w:rsidP="0075277C">
      <w:pPr>
        <w:pStyle w:val="Heading3"/>
        <w:numPr>
          <w:ilvl w:val="2"/>
          <w:numId w:val="1"/>
        </w:numPr>
      </w:pPr>
      <w:bookmarkStart w:id="32" w:name="_Toc500160601"/>
      <w:r>
        <w:t>Tablica funkcionalnih zahtjeva</w:t>
      </w:r>
      <w:bookmarkEnd w:id="32"/>
    </w:p>
    <w:tbl>
      <w:tblPr>
        <w:tblW w:w="9065" w:type="dxa"/>
        <w:tblInd w:w="2" w:type="dxa"/>
        <w:tblLayout w:type="fixed"/>
        <w:tblCellMar>
          <w:top w:w="28" w:type="dxa"/>
          <w:left w:w="28" w:type="dxa"/>
          <w:bottom w:w="28" w:type="dxa"/>
          <w:right w:w="28" w:type="dxa"/>
        </w:tblCellMar>
        <w:tblLook w:val="00A0" w:firstRow="1" w:lastRow="0" w:firstColumn="1" w:lastColumn="0" w:noHBand="0" w:noVBand="0"/>
      </w:tblPr>
      <w:tblGrid>
        <w:gridCol w:w="702"/>
        <w:gridCol w:w="7513"/>
        <w:gridCol w:w="850"/>
      </w:tblGrid>
      <w:tr w:rsidR="00CC312C" w:rsidRPr="00226234" w14:paraId="449FFFA5" w14:textId="73235A69" w:rsidTr="00CC312C">
        <w:trPr>
          <w:cantSplit/>
          <w:trHeight w:val="425"/>
          <w:tblHeader/>
        </w:trPr>
        <w:tc>
          <w:tcPr>
            <w:tcW w:w="702"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0398AFF5" w14:textId="531D8FBF" w:rsidR="00CC312C" w:rsidRPr="00226234" w:rsidRDefault="00CC312C" w:rsidP="00AA4A7F">
            <w:pPr>
              <w:spacing w:after="0"/>
              <w:jc w:val="center"/>
              <w:rPr>
                <w:b/>
                <w:sz w:val="18"/>
                <w:szCs w:val="18"/>
              </w:rPr>
            </w:pPr>
            <w:r w:rsidRPr="00226234">
              <w:rPr>
                <w:b/>
                <w:sz w:val="18"/>
                <w:szCs w:val="18"/>
              </w:rPr>
              <w:t>REDNI BROJ</w:t>
            </w:r>
          </w:p>
        </w:tc>
        <w:tc>
          <w:tcPr>
            <w:tcW w:w="751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3A30F2A" w14:textId="30206350" w:rsidR="00CC312C" w:rsidRPr="00226234" w:rsidRDefault="00CC312C" w:rsidP="00AA4A7F">
            <w:pPr>
              <w:spacing w:after="0"/>
              <w:jc w:val="center"/>
              <w:rPr>
                <w:b/>
                <w:sz w:val="18"/>
                <w:szCs w:val="18"/>
              </w:rPr>
            </w:pPr>
            <w:r w:rsidRPr="00226234">
              <w:rPr>
                <w:b/>
                <w:sz w:val="18"/>
                <w:szCs w:val="18"/>
              </w:rPr>
              <w:t>NAZIV FUNKCIONALNOG ZAHTJEVA</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1898AD5" w14:textId="4E4BF5B2" w:rsidR="00CC312C" w:rsidRPr="00226234" w:rsidRDefault="00CC312C" w:rsidP="00AA4A7F">
            <w:pPr>
              <w:spacing w:after="0"/>
              <w:jc w:val="center"/>
              <w:rPr>
                <w:rFonts w:cs="Calibri"/>
                <w:b/>
                <w:bCs/>
                <w:color w:val="000000"/>
                <w:sz w:val="18"/>
                <w:szCs w:val="18"/>
                <w:lang w:eastAsia="ja-JP"/>
              </w:rPr>
            </w:pPr>
            <w:r w:rsidRPr="00226234">
              <w:rPr>
                <w:rFonts w:cs="Calibri"/>
                <w:b/>
                <w:bCs/>
                <w:color w:val="000000"/>
                <w:sz w:val="18"/>
                <w:szCs w:val="18"/>
                <w:lang w:eastAsia="ja-JP"/>
              </w:rPr>
              <w:t>DA / NE</w:t>
            </w:r>
          </w:p>
        </w:tc>
      </w:tr>
      <w:tr w:rsidR="00E33EF6" w:rsidRPr="00226234" w14:paraId="553F59F9" w14:textId="77777777" w:rsidTr="00CC312C">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550FABD1" w14:textId="5977BFFE" w:rsidR="00E33EF6" w:rsidRPr="00226234" w:rsidRDefault="00701A81" w:rsidP="00E33EF6">
            <w:pPr>
              <w:spacing w:after="0"/>
              <w:rPr>
                <w:rFonts w:cs="Calibri"/>
                <w:b/>
                <w:bCs/>
                <w:color w:val="000000"/>
                <w:sz w:val="18"/>
                <w:szCs w:val="18"/>
                <w:lang w:eastAsia="ja-JP"/>
              </w:rPr>
            </w:pPr>
            <w:r>
              <w:rPr>
                <w:b/>
                <w:sz w:val="18"/>
                <w:szCs w:val="18"/>
              </w:rPr>
              <w:t>1</w:t>
            </w:r>
            <w:r w:rsidR="00E33EF6" w:rsidRPr="00226234">
              <w:rPr>
                <w:b/>
                <w:sz w:val="18"/>
                <w:szCs w:val="18"/>
              </w:rPr>
              <w:t>. Podsustav za digitalizaciju dokumentacije</w:t>
            </w:r>
          </w:p>
        </w:tc>
      </w:tr>
      <w:tr w:rsidR="00E33EF6" w:rsidRPr="00226234" w14:paraId="103ED1B8" w14:textId="0720DCF1"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E8D0BAF" w14:textId="6B52BDF4"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34062DEA"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optičkog prepoznavanja znakova (</w:t>
            </w:r>
            <w:proofErr w:type="spellStart"/>
            <w:r w:rsidRPr="00226234">
              <w:rPr>
                <w:rFonts w:cs="Calibri"/>
                <w:iCs/>
                <w:color w:val="000000"/>
                <w:sz w:val="18"/>
                <w:szCs w:val="18"/>
                <w:lang w:eastAsia="hr-HR"/>
              </w:rPr>
              <w:t>OCR</w:t>
            </w:r>
            <w:proofErr w:type="spellEnd"/>
            <w:r w:rsidRPr="00226234">
              <w:rPr>
                <w:rFonts w:cs="Calibri"/>
                <w:iCs/>
                <w:color w:val="000000"/>
                <w:sz w:val="18"/>
                <w:szCs w:val="18"/>
                <w:lang w:eastAsia="hr-HR"/>
              </w:rPr>
              <w:t xml:space="preserve">) dokumenta i mogućnost zonskog </w:t>
            </w:r>
            <w:proofErr w:type="spellStart"/>
            <w:r w:rsidRPr="00226234">
              <w:rPr>
                <w:rFonts w:cs="Calibri"/>
                <w:iCs/>
                <w:color w:val="000000"/>
                <w:sz w:val="18"/>
                <w:szCs w:val="18"/>
                <w:lang w:eastAsia="hr-HR"/>
              </w:rPr>
              <w:t>OCR</w:t>
            </w:r>
            <w:proofErr w:type="spellEnd"/>
            <w:r w:rsidRPr="00226234">
              <w:rPr>
                <w:rFonts w:cs="Calibri"/>
                <w:iCs/>
                <w:color w:val="000000"/>
                <w:sz w:val="18"/>
                <w:szCs w:val="18"/>
                <w:lang w:eastAsia="hr-HR"/>
              </w:rPr>
              <w:t>-a s do 5% dopuštene pogreške prepoznavanja znakova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C1C2EDD" w14:textId="2A8CD89A" w:rsidR="00E33EF6" w:rsidRPr="00226234" w:rsidRDefault="00E33EF6" w:rsidP="00E33EF6">
            <w:pPr>
              <w:spacing w:after="0"/>
              <w:jc w:val="center"/>
              <w:rPr>
                <w:rFonts w:cs="Calibri"/>
                <w:bCs/>
                <w:color w:val="000000"/>
                <w:sz w:val="18"/>
                <w:szCs w:val="18"/>
                <w:lang w:eastAsia="ja-JP"/>
              </w:rPr>
            </w:pPr>
          </w:p>
        </w:tc>
      </w:tr>
      <w:tr w:rsidR="00E33EF6" w:rsidRPr="00226234" w14:paraId="42979380" w14:textId="085BB349"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5003604" w14:textId="63554563"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.2.</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04251DCF"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upita u vanjsku bazu podataka za potrebe prepoznavanja meta podataka i validacije skeniranog sadržaja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EF54653" w14:textId="264EF7A4" w:rsidR="00E33EF6" w:rsidRPr="00226234" w:rsidRDefault="00E33EF6" w:rsidP="00E33EF6">
            <w:pPr>
              <w:spacing w:after="0"/>
              <w:jc w:val="center"/>
              <w:rPr>
                <w:rFonts w:cs="Calibri"/>
                <w:bCs/>
                <w:color w:val="000000"/>
                <w:sz w:val="18"/>
                <w:szCs w:val="18"/>
                <w:lang w:eastAsia="ja-JP"/>
              </w:rPr>
            </w:pPr>
          </w:p>
        </w:tc>
      </w:tr>
      <w:tr w:rsidR="00E33EF6" w:rsidRPr="00226234" w14:paraId="3BFF025D" w14:textId="182263AC"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C027BED" w14:textId="5A510B07"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.3.</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1659188E"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pretvaranja u format dokumenta za dugotrajno arhiviranje (PDF, PDF/A)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30FB0D0" w14:textId="09EAD22D" w:rsidR="00E33EF6" w:rsidRPr="00226234" w:rsidRDefault="00E33EF6" w:rsidP="00E33EF6">
            <w:pPr>
              <w:spacing w:after="0"/>
              <w:jc w:val="center"/>
              <w:rPr>
                <w:rFonts w:cs="Calibri"/>
                <w:bCs/>
                <w:color w:val="000000"/>
                <w:sz w:val="18"/>
                <w:szCs w:val="18"/>
                <w:lang w:eastAsia="ja-JP"/>
              </w:rPr>
            </w:pPr>
          </w:p>
        </w:tc>
      </w:tr>
      <w:tr w:rsidR="00E33EF6" w:rsidRPr="00226234" w14:paraId="3348A3A0" w14:textId="6EC770E2"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10A8BB7" w14:textId="493B0DFD"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.4.</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ED4D4"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ispravljanja i čišćenja skeniranih slika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457B1B2" w14:textId="1F4B94AF" w:rsidR="00E33EF6" w:rsidRPr="00226234" w:rsidRDefault="00E33EF6" w:rsidP="00E33EF6">
            <w:pPr>
              <w:spacing w:after="0"/>
              <w:jc w:val="center"/>
              <w:rPr>
                <w:rFonts w:cs="Calibri"/>
                <w:bCs/>
                <w:color w:val="000000"/>
                <w:sz w:val="18"/>
                <w:szCs w:val="18"/>
                <w:lang w:eastAsia="ja-JP"/>
              </w:rPr>
            </w:pPr>
          </w:p>
        </w:tc>
      </w:tr>
      <w:tr w:rsidR="00E33EF6" w:rsidRPr="00226234" w14:paraId="09084D4E" w14:textId="08C1EF07"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4BA002E" w14:textId="0BBF69A6"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.5.</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6EA58A06"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detekcije i izbacivanje praznih stranica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FACF38D" w14:textId="1351EE30" w:rsidR="00E33EF6" w:rsidRPr="00226234" w:rsidRDefault="00E33EF6" w:rsidP="00E33EF6">
            <w:pPr>
              <w:spacing w:after="0"/>
              <w:jc w:val="center"/>
              <w:rPr>
                <w:rFonts w:cs="Calibri"/>
                <w:bCs/>
                <w:color w:val="000000"/>
                <w:sz w:val="18"/>
                <w:szCs w:val="18"/>
                <w:lang w:eastAsia="ja-JP"/>
              </w:rPr>
            </w:pPr>
          </w:p>
        </w:tc>
      </w:tr>
      <w:tr w:rsidR="00E33EF6" w:rsidRPr="00226234" w14:paraId="7EE4DF1B" w14:textId="3E478C65"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E8A5E16" w14:textId="74A9EF5E"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.6.</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3D484709"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 xml:space="preserve">Kompatibilnost s </w:t>
            </w:r>
            <w:proofErr w:type="spellStart"/>
            <w:r w:rsidRPr="00226234">
              <w:rPr>
                <w:rFonts w:cs="Calibri"/>
                <w:iCs/>
                <w:color w:val="000000"/>
                <w:sz w:val="18"/>
                <w:szCs w:val="18"/>
                <w:lang w:eastAsia="hr-HR"/>
              </w:rPr>
              <w:t>ADF</w:t>
            </w:r>
            <w:proofErr w:type="spellEnd"/>
            <w:r w:rsidRPr="00226234">
              <w:rPr>
                <w:rFonts w:cs="Calibri"/>
                <w:iCs/>
                <w:color w:val="000000"/>
                <w:sz w:val="18"/>
                <w:szCs w:val="18"/>
                <w:lang w:eastAsia="hr-HR"/>
              </w:rPr>
              <w:t xml:space="preserve"> </w:t>
            </w:r>
            <w:proofErr w:type="spellStart"/>
            <w:r w:rsidRPr="00226234">
              <w:rPr>
                <w:rFonts w:cs="Calibri"/>
                <w:iCs/>
                <w:color w:val="000000"/>
                <w:sz w:val="18"/>
                <w:szCs w:val="18"/>
                <w:lang w:eastAsia="hr-HR"/>
              </w:rPr>
              <w:t>duplex</w:t>
            </w:r>
            <w:proofErr w:type="spellEnd"/>
            <w:r w:rsidRPr="00226234">
              <w:rPr>
                <w:rFonts w:cs="Calibri"/>
                <w:iCs/>
                <w:color w:val="000000"/>
                <w:sz w:val="18"/>
                <w:szCs w:val="18"/>
                <w:lang w:eastAsia="hr-HR"/>
              </w:rPr>
              <w:t xml:space="preserve"> i mrežnim skenerima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8DA0455" w14:textId="79B6FA87" w:rsidR="00E33EF6" w:rsidRPr="00226234" w:rsidRDefault="00E33EF6" w:rsidP="00E33EF6">
            <w:pPr>
              <w:spacing w:after="0"/>
              <w:jc w:val="center"/>
              <w:rPr>
                <w:rFonts w:cs="Calibri"/>
                <w:bCs/>
                <w:color w:val="000000"/>
                <w:sz w:val="18"/>
                <w:szCs w:val="18"/>
                <w:lang w:eastAsia="ja-JP"/>
              </w:rPr>
            </w:pPr>
          </w:p>
        </w:tc>
      </w:tr>
      <w:tr w:rsidR="00E33EF6" w:rsidRPr="00226234" w14:paraId="41F87650" w14:textId="19B57A47"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D5011C9" w14:textId="0155FE62"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.7.</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73C712F9"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visoke kvaliteta skeniranih dokumenata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72FDB2F" w14:textId="1AE4D308" w:rsidR="00E33EF6" w:rsidRPr="00226234" w:rsidRDefault="00E33EF6" w:rsidP="00E33EF6">
            <w:pPr>
              <w:spacing w:after="0"/>
              <w:jc w:val="center"/>
              <w:rPr>
                <w:rFonts w:cs="Calibri"/>
                <w:bCs/>
                <w:color w:val="000000"/>
                <w:sz w:val="18"/>
                <w:szCs w:val="18"/>
                <w:lang w:eastAsia="ja-JP"/>
              </w:rPr>
            </w:pPr>
          </w:p>
        </w:tc>
      </w:tr>
      <w:tr w:rsidR="00E33EF6" w:rsidRPr="00226234" w14:paraId="292BE26B" w14:textId="00D5B12E"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3DFA58A" w14:textId="61ABD95A"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.8.</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65DE8E1A"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kasnog skeniranja (nakon upisa dokumenata u sustav)</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5FE55BC" w14:textId="116F1AA4" w:rsidR="00E33EF6" w:rsidRPr="00226234" w:rsidRDefault="00E33EF6" w:rsidP="00E33EF6">
            <w:pPr>
              <w:spacing w:after="0"/>
              <w:jc w:val="center"/>
              <w:rPr>
                <w:rFonts w:cs="Calibri"/>
                <w:bCs/>
                <w:color w:val="000000"/>
                <w:sz w:val="18"/>
                <w:szCs w:val="18"/>
                <w:lang w:eastAsia="ja-JP"/>
              </w:rPr>
            </w:pPr>
          </w:p>
        </w:tc>
      </w:tr>
      <w:tr w:rsidR="00E33EF6" w:rsidRPr="00226234" w14:paraId="03761708" w14:textId="5A1A3DD0"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399E38A" w14:textId="6E9B0BC8"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.9.</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11BACF3F"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ranog skeniranja (prije zavođenja dokumenata u sustav)</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6AD5A82" w14:textId="6D8C3412" w:rsidR="00E33EF6" w:rsidRPr="00226234" w:rsidRDefault="00E33EF6" w:rsidP="00E33EF6">
            <w:pPr>
              <w:spacing w:after="0"/>
              <w:jc w:val="center"/>
              <w:rPr>
                <w:rFonts w:cs="Calibri"/>
                <w:bCs/>
                <w:color w:val="000000"/>
                <w:sz w:val="18"/>
                <w:szCs w:val="18"/>
                <w:lang w:eastAsia="ja-JP"/>
              </w:rPr>
            </w:pPr>
          </w:p>
        </w:tc>
      </w:tr>
      <w:tr w:rsidR="00E33EF6" w:rsidRPr="00226234" w14:paraId="76FB1C2B" w14:textId="203367DB"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45E2D4D" w14:textId="3B470E5F"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.10.</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0BFCC0F0"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sažimanja dokumenata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A82621E" w14:textId="3AADF2E1" w:rsidR="00E33EF6" w:rsidRPr="00226234" w:rsidRDefault="00E33EF6" w:rsidP="00E33EF6">
            <w:pPr>
              <w:spacing w:after="0"/>
              <w:jc w:val="center"/>
              <w:rPr>
                <w:rFonts w:cs="Calibri"/>
                <w:bCs/>
                <w:color w:val="000000"/>
                <w:sz w:val="18"/>
                <w:szCs w:val="18"/>
                <w:lang w:eastAsia="ja-JP"/>
              </w:rPr>
            </w:pPr>
          </w:p>
        </w:tc>
      </w:tr>
      <w:tr w:rsidR="00E33EF6" w:rsidRPr="00226234" w14:paraId="68B62AF1" w14:textId="1EBB7FB0"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A74A6D1" w14:textId="556F4D1E"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.11.</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083069E2"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w:t>
            </w:r>
            <w:proofErr w:type="spellStart"/>
            <w:r w:rsidRPr="00226234">
              <w:rPr>
                <w:rFonts w:cs="Calibri"/>
                <w:iCs/>
                <w:color w:val="000000"/>
                <w:sz w:val="18"/>
                <w:szCs w:val="18"/>
                <w:lang w:eastAsia="hr-HR"/>
              </w:rPr>
              <w:t>batch</w:t>
            </w:r>
            <w:proofErr w:type="spellEnd"/>
            <w:r w:rsidRPr="00226234">
              <w:rPr>
                <w:rFonts w:cs="Calibri"/>
                <w:iCs/>
                <w:color w:val="000000"/>
                <w:sz w:val="18"/>
                <w:szCs w:val="18"/>
                <w:lang w:eastAsia="hr-HR"/>
              </w:rPr>
              <w:t>“ skeniranja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45AC14B" w14:textId="4300FBA9" w:rsidR="00E33EF6" w:rsidRPr="00226234" w:rsidRDefault="00E33EF6" w:rsidP="00E33EF6">
            <w:pPr>
              <w:spacing w:after="0"/>
              <w:jc w:val="center"/>
              <w:rPr>
                <w:rFonts w:cs="Calibri"/>
                <w:bCs/>
                <w:color w:val="000000"/>
                <w:sz w:val="18"/>
                <w:szCs w:val="18"/>
                <w:lang w:eastAsia="ja-JP"/>
              </w:rPr>
            </w:pPr>
          </w:p>
        </w:tc>
      </w:tr>
      <w:tr w:rsidR="00E33EF6" w:rsidRPr="00226234" w14:paraId="61230BA4" w14:textId="2CEEB258"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F9A5171" w14:textId="51D5085F"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.12.</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4E33397C"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naprednog bar kod očitavanja, uključujući i 2D bar kod</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E31374B" w14:textId="72455A0F" w:rsidR="00E33EF6" w:rsidRPr="00226234" w:rsidRDefault="00E33EF6" w:rsidP="00E33EF6">
            <w:pPr>
              <w:spacing w:after="0"/>
              <w:jc w:val="center"/>
              <w:rPr>
                <w:rFonts w:cs="Calibri"/>
                <w:bCs/>
                <w:color w:val="000000"/>
                <w:sz w:val="18"/>
                <w:szCs w:val="18"/>
                <w:lang w:eastAsia="ja-JP"/>
              </w:rPr>
            </w:pPr>
          </w:p>
        </w:tc>
      </w:tr>
      <w:tr w:rsidR="00E33EF6" w:rsidRPr="00226234" w14:paraId="2DF492ED" w14:textId="3833B2A6"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88272CA" w14:textId="112E5106"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.13.</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5F7A6B8C"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automatskog podešavanje boje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67CD497" w14:textId="45F5BBE9" w:rsidR="00E33EF6" w:rsidRPr="00226234" w:rsidRDefault="00E33EF6" w:rsidP="00E33EF6">
            <w:pPr>
              <w:spacing w:after="0"/>
              <w:jc w:val="center"/>
              <w:rPr>
                <w:rFonts w:cs="Calibri"/>
                <w:bCs/>
                <w:color w:val="000000"/>
                <w:sz w:val="18"/>
                <w:szCs w:val="18"/>
                <w:lang w:eastAsia="ja-JP"/>
              </w:rPr>
            </w:pPr>
          </w:p>
        </w:tc>
      </w:tr>
      <w:tr w:rsidR="00E33EF6" w:rsidRPr="00226234" w14:paraId="6418D1D9" w14:textId="51EFEFBB"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AB5617F" w14:textId="204EB54C"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.14.</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3B69FEFB"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automatskog izoštravanje dokumenata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C67C5B6" w14:textId="1C582C0C" w:rsidR="00E33EF6" w:rsidRPr="00226234" w:rsidRDefault="00E33EF6" w:rsidP="00E33EF6">
            <w:pPr>
              <w:spacing w:after="0"/>
              <w:jc w:val="center"/>
              <w:rPr>
                <w:rFonts w:cs="Calibri"/>
                <w:bCs/>
                <w:color w:val="000000"/>
                <w:sz w:val="18"/>
                <w:szCs w:val="18"/>
                <w:lang w:eastAsia="ja-JP"/>
              </w:rPr>
            </w:pPr>
          </w:p>
        </w:tc>
      </w:tr>
      <w:tr w:rsidR="00E33EF6" w:rsidRPr="00226234" w14:paraId="3D394D1D" w14:textId="18C0FCF9"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737600E" w14:textId="6266D6C7"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.15.</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126CB3FC"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automatskog okretanje dokumenata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F41752E" w14:textId="1A40AC47" w:rsidR="00E33EF6" w:rsidRPr="00226234" w:rsidRDefault="00E33EF6" w:rsidP="00E33EF6">
            <w:pPr>
              <w:spacing w:after="0"/>
              <w:jc w:val="center"/>
              <w:rPr>
                <w:rFonts w:cs="Calibri"/>
                <w:bCs/>
                <w:color w:val="000000"/>
                <w:sz w:val="18"/>
                <w:szCs w:val="18"/>
                <w:lang w:eastAsia="ja-JP"/>
              </w:rPr>
            </w:pPr>
          </w:p>
        </w:tc>
      </w:tr>
      <w:tr w:rsidR="00E33EF6" w:rsidRPr="00226234" w14:paraId="447B3199" w14:textId="5473841E"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A501E7C" w14:textId="16B4A705"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.16.</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4EAE69CA"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spajanja više različitih dokumenata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41D560F" w14:textId="0E040947" w:rsidR="00E33EF6" w:rsidRPr="00226234" w:rsidRDefault="00E33EF6" w:rsidP="00E33EF6">
            <w:pPr>
              <w:spacing w:after="0"/>
              <w:jc w:val="center"/>
              <w:rPr>
                <w:rFonts w:cs="Calibri"/>
                <w:bCs/>
                <w:color w:val="000000"/>
                <w:sz w:val="18"/>
                <w:szCs w:val="18"/>
                <w:lang w:eastAsia="ja-JP"/>
              </w:rPr>
            </w:pPr>
          </w:p>
        </w:tc>
      </w:tr>
      <w:tr w:rsidR="00E33EF6" w:rsidRPr="00226234" w14:paraId="215E2D82" w14:textId="4B498AB3"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52AA49B" w14:textId="614A23DC"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.17.</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0FF9A8FA"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razdvajanja jednog dokumenta na više dokumenata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7D42A0D" w14:textId="736E6A57" w:rsidR="00E33EF6" w:rsidRPr="00226234" w:rsidRDefault="00E33EF6" w:rsidP="00E33EF6">
            <w:pPr>
              <w:spacing w:after="0"/>
              <w:jc w:val="center"/>
              <w:rPr>
                <w:rFonts w:cs="Calibri"/>
                <w:bCs/>
                <w:color w:val="000000"/>
                <w:sz w:val="18"/>
                <w:szCs w:val="18"/>
                <w:highlight w:val="yellow"/>
                <w:lang w:eastAsia="ja-JP"/>
              </w:rPr>
            </w:pPr>
          </w:p>
        </w:tc>
      </w:tr>
      <w:tr w:rsidR="00E33EF6" w:rsidRPr="00226234" w14:paraId="017595A9" w14:textId="69B842F3"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504A693" w14:textId="2776A238"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.18.</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0E7720C9"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Neograničena mogućnost ispravljanja („</w:t>
            </w:r>
            <w:proofErr w:type="spellStart"/>
            <w:r w:rsidRPr="00226234">
              <w:rPr>
                <w:rFonts w:cs="Calibri"/>
                <w:iCs/>
                <w:color w:val="000000"/>
                <w:sz w:val="18"/>
                <w:szCs w:val="18"/>
                <w:lang w:eastAsia="hr-HR"/>
              </w:rPr>
              <w:t>undo</w:t>
            </w:r>
            <w:proofErr w:type="spellEnd"/>
            <w:r w:rsidRPr="00226234">
              <w:rPr>
                <w:rFonts w:cs="Calibri"/>
                <w:iCs/>
                <w:color w:val="000000"/>
                <w:sz w:val="18"/>
                <w:szCs w:val="18"/>
                <w:lang w:eastAsia="hr-HR"/>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B316829" w14:textId="7AE99D2C" w:rsidR="00E33EF6" w:rsidRPr="00226234" w:rsidRDefault="00E33EF6" w:rsidP="00E33EF6">
            <w:pPr>
              <w:spacing w:after="0"/>
              <w:jc w:val="center"/>
              <w:rPr>
                <w:rFonts w:cs="Calibri"/>
                <w:bCs/>
                <w:color w:val="000000"/>
                <w:sz w:val="18"/>
                <w:szCs w:val="18"/>
                <w:highlight w:val="yellow"/>
                <w:lang w:eastAsia="ja-JP"/>
              </w:rPr>
            </w:pPr>
          </w:p>
        </w:tc>
      </w:tr>
      <w:tr w:rsidR="00E33EF6" w:rsidRPr="00226234" w14:paraId="162363AE" w14:textId="46D19C8C"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6FB20AE" w14:textId="10F9605D"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.19.</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3B21741A"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ručnog ponovnog skeniranje („</w:t>
            </w:r>
            <w:proofErr w:type="spellStart"/>
            <w:r w:rsidRPr="00226234">
              <w:rPr>
                <w:rFonts w:cs="Calibri"/>
                <w:iCs/>
                <w:color w:val="000000"/>
                <w:sz w:val="18"/>
                <w:szCs w:val="18"/>
                <w:lang w:eastAsia="hr-HR"/>
              </w:rPr>
              <w:t>rescan</w:t>
            </w:r>
            <w:proofErr w:type="spellEnd"/>
            <w:r w:rsidRPr="00226234">
              <w:rPr>
                <w:rFonts w:cs="Calibri"/>
                <w:iCs/>
                <w:color w:val="000000"/>
                <w:sz w:val="18"/>
                <w:szCs w:val="18"/>
                <w:lang w:eastAsia="hr-HR"/>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D6FD3F7" w14:textId="11EAA4F5" w:rsidR="00E33EF6" w:rsidRPr="00226234" w:rsidRDefault="00E33EF6" w:rsidP="00E33EF6">
            <w:pPr>
              <w:spacing w:after="0"/>
              <w:jc w:val="center"/>
              <w:rPr>
                <w:rFonts w:cs="Calibri"/>
                <w:bCs/>
                <w:color w:val="000000"/>
                <w:sz w:val="18"/>
                <w:szCs w:val="18"/>
                <w:highlight w:val="yellow"/>
                <w:lang w:eastAsia="ja-JP"/>
              </w:rPr>
            </w:pPr>
          </w:p>
        </w:tc>
      </w:tr>
      <w:tr w:rsidR="00E33EF6" w:rsidRPr="00226234" w14:paraId="2B18F4E8" w14:textId="2A8757DF"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6B3BF7C" w14:textId="2F0EF99A"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.20.</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18C5D782"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 xml:space="preserve">Mogućnost umetanja novo skeniranih dokumenata u postojeće dokumente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8E9596F" w14:textId="7C18D44F" w:rsidR="00E33EF6" w:rsidRPr="00226234" w:rsidRDefault="00E33EF6" w:rsidP="00E33EF6">
            <w:pPr>
              <w:spacing w:after="0"/>
              <w:jc w:val="center"/>
              <w:rPr>
                <w:rFonts w:cs="Calibri"/>
                <w:bCs/>
                <w:color w:val="000000"/>
                <w:sz w:val="18"/>
                <w:szCs w:val="18"/>
                <w:highlight w:val="yellow"/>
                <w:lang w:eastAsia="ja-JP"/>
              </w:rPr>
            </w:pPr>
          </w:p>
        </w:tc>
      </w:tr>
      <w:tr w:rsidR="00E33EF6" w:rsidRPr="00226234" w14:paraId="4FB602BD" w14:textId="02DEF2F0"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7782C3D" w14:textId="786AC96A"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.21.</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584616B2" w14:textId="7777777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Mogućnost ručne separacije (odvajanje) dokumenata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3E1924B" w14:textId="10D62BA7" w:rsidR="00E33EF6" w:rsidRPr="00226234" w:rsidRDefault="00E33EF6" w:rsidP="00E33EF6">
            <w:pPr>
              <w:spacing w:after="0"/>
              <w:jc w:val="center"/>
              <w:rPr>
                <w:rFonts w:cs="Calibri"/>
                <w:bCs/>
                <w:color w:val="000000"/>
                <w:sz w:val="18"/>
                <w:szCs w:val="18"/>
                <w:highlight w:val="yellow"/>
                <w:lang w:eastAsia="ja-JP"/>
              </w:rPr>
            </w:pPr>
          </w:p>
        </w:tc>
      </w:tr>
      <w:tr w:rsidR="00E33EF6" w:rsidRPr="00226234" w14:paraId="3CA07337" w14:textId="4CB993A9" w:rsidTr="00CC312C">
        <w:trPr>
          <w:cantSplit/>
          <w:trHeight w:val="425"/>
        </w:trPr>
        <w:tc>
          <w:tcPr>
            <w:tcW w:w="702"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493EF0B" w14:textId="469FC108"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1</w:t>
            </w:r>
            <w:r w:rsidR="00E33EF6" w:rsidRPr="00226234">
              <w:rPr>
                <w:rFonts w:cs="Calibri"/>
                <w:bCs/>
                <w:color w:val="000000"/>
                <w:sz w:val="18"/>
                <w:szCs w:val="18"/>
                <w:lang w:eastAsia="ja-JP"/>
              </w:rPr>
              <w:t>.22.</w:t>
            </w:r>
          </w:p>
        </w:tc>
        <w:tc>
          <w:tcPr>
            <w:tcW w:w="7513" w:type="dxa"/>
            <w:tcBorders>
              <w:top w:val="single" w:sz="4" w:space="0" w:color="auto"/>
              <w:left w:val="single" w:sz="4" w:space="0" w:color="auto"/>
              <w:bottom w:val="single" w:sz="4" w:space="0" w:color="auto"/>
              <w:right w:val="single" w:sz="4" w:space="0" w:color="auto"/>
            </w:tcBorders>
            <w:shd w:val="clear" w:color="auto" w:fill="FFFFFF" w:themeFill="background1"/>
          </w:tcPr>
          <w:p w14:paraId="0A463F6F" w14:textId="2C70FFC7" w:rsidR="00E33EF6" w:rsidRPr="00226234" w:rsidRDefault="00E33EF6" w:rsidP="00E33EF6">
            <w:pPr>
              <w:spacing w:after="0"/>
              <w:jc w:val="both"/>
              <w:rPr>
                <w:rFonts w:cs="Calibri"/>
                <w:iCs/>
                <w:color w:val="000000"/>
                <w:sz w:val="18"/>
                <w:szCs w:val="18"/>
                <w:lang w:eastAsia="hr-HR"/>
              </w:rPr>
            </w:pPr>
            <w:r w:rsidRPr="00226234">
              <w:rPr>
                <w:rFonts w:cs="Calibri"/>
                <w:iCs/>
                <w:color w:val="000000"/>
                <w:sz w:val="18"/>
                <w:szCs w:val="18"/>
                <w:lang w:eastAsia="hr-HR"/>
              </w:rPr>
              <w:t xml:space="preserve">Mogućnost automatskog odvajanja dokumenata </w:t>
            </w:r>
            <w:r w:rsidR="007978A9">
              <w:rPr>
                <w:rFonts w:cs="Calibri"/>
                <w:iCs/>
                <w:color w:val="000000"/>
                <w:sz w:val="18"/>
                <w:szCs w:val="18"/>
                <w:lang w:eastAsia="hr-HR"/>
              </w:rPr>
              <w:t xml:space="preserve">(putem </w:t>
            </w:r>
            <w:r w:rsidRPr="00226234">
              <w:rPr>
                <w:rFonts w:cs="Calibri"/>
                <w:iCs/>
                <w:color w:val="000000"/>
                <w:sz w:val="18"/>
                <w:szCs w:val="18"/>
                <w:lang w:eastAsia="hr-HR"/>
              </w:rPr>
              <w:t>bar koda, praznog lista, brojača stranica</w:t>
            </w:r>
            <w:r w:rsidR="007978A9">
              <w:rPr>
                <w:rFonts w:cs="Calibri"/>
                <w:iCs/>
                <w:color w:val="000000"/>
                <w:sz w:val="18"/>
                <w:szCs w:val="18"/>
                <w:lang w:eastAsia="hr-HR"/>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3FC2EE9" w14:textId="6EBEE463" w:rsidR="00E33EF6" w:rsidRPr="00226234" w:rsidRDefault="00E33EF6" w:rsidP="00E33EF6">
            <w:pPr>
              <w:spacing w:after="0"/>
              <w:jc w:val="center"/>
              <w:rPr>
                <w:rFonts w:cs="Calibri"/>
                <w:bCs/>
                <w:color w:val="000000"/>
                <w:sz w:val="18"/>
                <w:szCs w:val="18"/>
                <w:lang w:eastAsia="ja-JP"/>
              </w:rPr>
            </w:pPr>
          </w:p>
        </w:tc>
      </w:tr>
      <w:tr w:rsidR="00E33EF6" w:rsidRPr="00226234" w14:paraId="5DA69C6E" w14:textId="77777777" w:rsidTr="00CC312C">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79A5832F" w14:textId="4730AA1B" w:rsidR="00E33EF6" w:rsidRPr="00226234" w:rsidRDefault="00701A81" w:rsidP="00E33EF6">
            <w:pPr>
              <w:spacing w:after="0"/>
              <w:rPr>
                <w:rFonts w:cs="Calibri"/>
                <w:bCs/>
                <w:color w:val="000000"/>
                <w:sz w:val="18"/>
                <w:szCs w:val="18"/>
                <w:lang w:eastAsia="ja-JP"/>
              </w:rPr>
            </w:pPr>
            <w:r>
              <w:rPr>
                <w:b/>
                <w:sz w:val="18"/>
                <w:szCs w:val="18"/>
              </w:rPr>
              <w:t>2</w:t>
            </w:r>
            <w:r w:rsidR="00E33EF6" w:rsidRPr="00226234">
              <w:rPr>
                <w:b/>
                <w:sz w:val="18"/>
                <w:szCs w:val="18"/>
              </w:rPr>
              <w:t xml:space="preserve">. </w:t>
            </w:r>
            <w:r w:rsidR="007978A9">
              <w:rPr>
                <w:b/>
                <w:sz w:val="18"/>
                <w:szCs w:val="18"/>
              </w:rPr>
              <w:t>Podsustav za a</w:t>
            </w:r>
            <w:r w:rsidR="00E33EF6" w:rsidRPr="00226234">
              <w:rPr>
                <w:b/>
                <w:sz w:val="18"/>
                <w:szCs w:val="18"/>
              </w:rPr>
              <w:t>rhiviranje i upravljanje rokovima čuvanja</w:t>
            </w:r>
          </w:p>
        </w:tc>
      </w:tr>
      <w:tr w:rsidR="00E33EF6" w:rsidRPr="00226234" w14:paraId="0542483E" w14:textId="49C4A7F0" w:rsidTr="00CC312C">
        <w:trPr>
          <w:cantSplit/>
          <w:trHeight w:val="425"/>
        </w:trPr>
        <w:tc>
          <w:tcPr>
            <w:tcW w:w="702" w:type="dxa"/>
            <w:tcBorders>
              <w:top w:val="nil"/>
              <w:left w:val="single" w:sz="4" w:space="0" w:color="auto"/>
              <w:bottom w:val="single" w:sz="4" w:space="0" w:color="auto"/>
              <w:right w:val="single" w:sz="4" w:space="0" w:color="auto"/>
            </w:tcBorders>
            <w:noWrap/>
          </w:tcPr>
          <w:p w14:paraId="5B2E9737" w14:textId="433FE53B"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w:t>
            </w:r>
          </w:p>
        </w:tc>
        <w:tc>
          <w:tcPr>
            <w:tcW w:w="7513" w:type="dxa"/>
            <w:tcBorders>
              <w:top w:val="single" w:sz="4" w:space="0" w:color="auto"/>
              <w:left w:val="nil"/>
              <w:bottom w:val="single" w:sz="4" w:space="0" w:color="auto"/>
              <w:right w:val="single" w:sz="4" w:space="0" w:color="auto"/>
            </w:tcBorders>
          </w:tcPr>
          <w:p w14:paraId="256BEFC0" w14:textId="77777777"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 xml:space="preserve">Mogućnost definiranja rokova čuvanja na predmetu </w:t>
            </w:r>
          </w:p>
        </w:tc>
        <w:tc>
          <w:tcPr>
            <w:tcW w:w="850" w:type="dxa"/>
            <w:tcBorders>
              <w:top w:val="single" w:sz="4" w:space="0" w:color="auto"/>
              <w:left w:val="nil"/>
              <w:bottom w:val="single" w:sz="4" w:space="0" w:color="auto"/>
              <w:right w:val="single" w:sz="4" w:space="0" w:color="auto"/>
            </w:tcBorders>
          </w:tcPr>
          <w:p w14:paraId="38D95944" w14:textId="359DEE1E" w:rsidR="00E33EF6" w:rsidRPr="00226234" w:rsidRDefault="00E33EF6" w:rsidP="00E33EF6">
            <w:pPr>
              <w:spacing w:after="0"/>
              <w:jc w:val="center"/>
              <w:rPr>
                <w:rFonts w:cs="Calibri"/>
                <w:color w:val="000000"/>
                <w:sz w:val="18"/>
                <w:szCs w:val="18"/>
                <w:lang w:eastAsia="ja-JP"/>
              </w:rPr>
            </w:pPr>
          </w:p>
        </w:tc>
      </w:tr>
      <w:tr w:rsidR="00E33EF6" w:rsidRPr="00226234" w14:paraId="516F987F" w14:textId="06FE2A4E" w:rsidTr="00CC312C">
        <w:trPr>
          <w:cantSplit/>
          <w:trHeight w:val="425"/>
        </w:trPr>
        <w:tc>
          <w:tcPr>
            <w:tcW w:w="702" w:type="dxa"/>
            <w:tcBorders>
              <w:top w:val="nil"/>
              <w:left w:val="single" w:sz="4" w:space="0" w:color="auto"/>
              <w:bottom w:val="single" w:sz="4" w:space="0" w:color="auto"/>
              <w:right w:val="single" w:sz="4" w:space="0" w:color="auto"/>
            </w:tcBorders>
            <w:noWrap/>
          </w:tcPr>
          <w:p w14:paraId="5ADA3163" w14:textId="68674373"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.2.</w:t>
            </w:r>
          </w:p>
        </w:tc>
        <w:tc>
          <w:tcPr>
            <w:tcW w:w="7513" w:type="dxa"/>
            <w:tcBorders>
              <w:top w:val="single" w:sz="4" w:space="0" w:color="auto"/>
              <w:left w:val="nil"/>
              <w:bottom w:val="single" w:sz="4" w:space="0" w:color="auto"/>
              <w:right w:val="single" w:sz="4" w:space="0" w:color="auto"/>
            </w:tcBorders>
          </w:tcPr>
          <w:p w14:paraId="7FA58C03" w14:textId="77777777"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 xml:space="preserve">Mogućnost razvođenja predmeta; evidentira se promjena na predmetu i upisuju propisani podaci </w:t>
            </w:r>
          </w:p>
        </w:tc>
        <w:tc>
          <w:tcPr>
            <w:tcW w:w="850" w:type="dxa"/>
            <w:tcBorders>
              <w:top w:val="single" w:sz="4" w:space="0" w:color="auto"/>
              <w:left w:val="nil"/>
              <w:bottom w:val="single" w:sz="4" w:space="0" w:color="auto"/>
              <w:right w:val="single" w:sz="4" w:space="0" w:color="auto"/>
            </w:tcBorders>
          </w:tcPr>
          <w:p w14:paraId="0CF94242" w14:textId="74D92B1F" w:rsidR="00E33EF6" w:rsidRPr="00226234" w:rsidRDefault="00E33EF6" w:rsidP="00E33EF6">
            <w:pPr>
              <w:spacing w:after="0"/>
              <w:jc w:val="center"/>
              <w:rPr>
                <w:rFonts w:cs="Calibri"/>
                <w:color w:val="000000"/>
                <w:sz w:val="18"/>
                <w:szCs w:val="18"/>
                <w:lang w:eastAsia="ja-JP"/>
              </w:rPr>
            </w:pPr>
          </w:p>
        </w:tc>
      </w:tr>
      <w:tr w:rsidR="00E33EF6" w:rsidRPr="00226234" w14:paraId="377ECF3D" w14:textId="14D9501D" w:rsidTr="00CC312C">
        <w:trPr>
          <w:cantSplit/>
          <w:trHeight w:val="425"/>
        </w:trPr>
        <w:tc>
          <w:tcPr>
            <w:tcW w:w="702" w:type="dxa"/>
            <w:tcBorders>
              <w:top w:val="nil"/>
              <w:left w:val="single" w:sz="4" w:space="0" w:color="auto"/>
              <w:bottom w:val="single" w:sz="4" w:space="0" w:color="auto"/>
              <w:right w:val="single" w:sz="4" w:space="0" w:color="auto"/>
            </w:tcBorders>
            <w:noWrap/>
          </w:tcPr>
          <w:p w14:paraId="413A14A8" w14:textId="1531FCC2"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.3.</w:t>
            </w:r>
          </w:p>
        </w:tc>
        <w:tc>
          <w:tcPr>
            <w:tcW w:w="7513" w:type="dxa"/>
            <w:tcBorders>
              <w:top w:val="single" w:sz="4" w:space="0" w:color="auto"/>
              <w:left w:val="nil"/>
              <w:bottom w:val="single" w:sz="4" w:space="0" w:color="auto"/>
              <w:right w:val="single" w:sz="4" w:space="0" w:color="auto"/>
            </w:tcBorders>
          </w:tcPr>
          <w:p w14:paraId="6C3746AC" w14:textId="77777777"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 xml:space="preserve">Mogućnost formiranja popisa predmeta za dostavu u pismohranu </w:t>
            </w:r>
          </w:p>
        </w:tc>
        <w:tc>
          <w:tcPr>
            <w:tcW w:w="850" w:type="dxa"/>
            <w:tcBorders>
              <w:top w:val="single" w:sz="4" w:space="0" w:color="auto"/>
              <w:left w:val="nil"/>
              <w:bottom w:val="single" w:sz="4" w:space="0" w:color="auto"/>
              <w:right w:val="single" w:sz="4" w:space="0" w:color="auto"/>
            </w:tcBorders>
          </w:tcPr>
          <w:p w14:paraId="1F9F25EE" w14:textId="684AAA7B" w:rsidR="00E33EF6" w:rsidRPr="00226234" w:rsidRDefault="00E33EF6" w:rsidP="00E33EF6">
            <w:pPr>
              <w:spacing w:after="0"/>
              <w:jc w:val="center"/>
              <w:rPr>
                <w:rFonts w:cs="Calibri"/>
                <w:color w:val="000000"/>
                <w:sz w:val="18"/>
                <w:szCs w:val="18"/>
                <w:lang w:eastAsia="ja-JP"/>
              </w:rPr>
            </w:pPr>
          </w:p>
        </w:tc>
      </w:tr>
      <w:tr w:rsidR="00E33EF6" w:rsidRPr="00226234" w14:paraId="64A12E1C" w14:textId="20CC9EAB" w:rsidTr="00CC312C">
        <w:trPr>
          <w:cantSplit/>
          <w:trHeight w:val="425"/>
        </w:trPr>
        <w:tc>
          <w:tcPr>
            <w:tcW w:w="702" w:type="dxa"/>
            <w:tcBorders>
              <w:top w:val="nil"/>
              <w:left w:val="single" w:sz="4" w:space="0" w:color="auto"/>
              <w:bottom w:val="single" w:sz="4" w:space="0" w:color="auto"/>
              <w:right w:val="single" w:sz="4" w:space="0" w:color="auto"/>
            </w:tcBorders>
            <w:noWrap/>
          </w:tcPr>
          <w:p w14:paraId="16E11E58" w14:textId="7DB64B5A"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.4.</w:t>
            </w:r>
          </w:p>
        </w:tc>
        <w:tc>
          <w:tcPr>
            <w:tcW w:w="7513" w:type="dxa"/>
            <w:tcBorders>
              <w:top w:val="single" w:sz="4" w:space="0" w:color="auto"/>
              <w:left w:val="nil"/>
              <w:bottom w:val="single" w:sz="4" w:space="0" w:color="auto"/>
              <w:right w:val="single" w:sz="4" w:space="0" w:color="auto"/>
            </w:tcBorders>
          </w:tcPr>
          <w:p w14:paraId="5555DEDF" w14:textId="77777777"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 xml:space="preserve">Mogućnost stavljanja predmeta u rokovnik; evidentira se promjena na predmetu i upisuju propisani podaci </w:t>
            </w:r>
          </w:p>
        </w:tc>
        <w:tc>
          <w:tcPr>
            <w:tcW w:w="850" w:type="dxa"/>
            <w:tcBorders>
              <w:top w:val="single" w:sz="4" w:space="0" w:color="auto"/>
              <w:left w:val="nil"/>
              <w:bottom w:val="single" w:sz="4" w:space="0" w:color="auto"/>
              <w:right w:val="single" w:sz="4" w:space="0" w:color="auto"/>
            </w:tcBorders>
          </w:tcPr>
          <w:p w14:paraId="5A540719" w14:textId="68066B3A" w:rsidR="00E33EF6" w:rsidRPr="00226234" w:rsidRDefault="00E33EF6" w:rsidP="00E33EF6">
            <w:pPr>
              <w:spacing w:after="0"/>
              <w:jc w:val="center"/>
              <w:rPr>
                <w:rFonts w:cs="Calibri"/>
                <w:color w:val="000000"/>
                <w:sz w:val="18"/>
                <w:szCs w:val="18"/>
                <w:lang w:eastAsia="ja-JP"/>
              </w:rPr>
            </w:pPr>
          </w:p>
        </w:tc>
      </w:tr>
      <w:tr w:rsidR="00E33EF6" w:rsidRPr="00226234" w14:paraId="3649008E" w14:textId="5F49DF19" w:rsidTr="00CC312C">
        <w:trPr>
          <w:cantSplit/>
          <w:trHeight w:val="425"/>
        </w:trPr>
        <w:tc>
          <w:tcPr>
            <w:tcW w:w="702" w:type="dxa"/>
            <w:tcBorders>
              <w:top w:val="nil"/>
              <w:left w:val="single" w:sz="4" w:space="0" w:color="auto"/>
              <w:bottom w:val="single" w:sz="4" w:space="0" w:color="auto"/>
              <w:right w:val="single" w:sz="4" w:space="0" w:color="auto"/>
            </w:tcBorders>
            <w:noWrap/>
          </w:tcPr>
          <w:p w14:paraId="1672D4D2" w14:textId="289569E5"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.5.</w:t>
            </w:r>
          </w:p>
        </w:tc>
        <w:tc>
          <w:tcPr>
            <w:tcW w:w="7513" w:type="dxa"/>
            <w:tcBorders>
              <w:top w:val="single" w:sz="4" w:space="0" w:color="auto"/>
              <w:left w:val="nil"/>
              <w:bottom w:val="single" w:sz="4" w:space="0" w:color="auto"/>
              <w:right w:val="single" w:sz="4" w:space="0" w:color="auto"/>
            </w:tcBorders>
          </w:tcPr>
          <w:p w14:paraId="4E5B3E4D" w14:textId="516BC2BD"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formiranja popisa predmeta kojima ističe rok</w:t>
            </w:r>
          </w:p>
        </w:tc>
        <w:tc>
          <w:tcPr>
            <w:tcW w:w="850" w:type="dxa"/>
            <w:tcBorders>
              <w:top w:val="single" w:sz="4" w:space="0" w:color="auto"/>
              <w:left w:val="nil"/>
              <w:bottom w:val="single" w:sz="4" w:space="0" w:color="auto"/>
              <w:right w:val="single" w:sz="4" w:space="0" w:color="auto"/>
            </w:tcBorders>
          </w:tcPr>
          <w:p w14:paraId="1D71EACA" w14:textId="1612E809" w:rsidR="00E33EF6" w:rsidRPr="00226234" w:rsidRDefault="00E33EF6" w:rsidP="00E33EF6">
            <w:pPr>
              <w:spacing w:after="0"/>
              <w:jc w:val="center"/>
              <w:rPr>
                <w:rFonts w:cs="Calibri"/>
                <w:color w:val="000000"/>
                <w:sz w:val="18"/>
                <w:szCs w:val="18"/>
                <w:lang w:eastAsia="ja-JP"/>
              </w:rPr>
            </w:pPr>
          </w:p>
        </w:tc>
      </w:tr>
      <w:tr w:rsidR="00E33EF6" w:rsidRPr="00226234" w14:paraId="3017905A" w14:textId="2E468BBF" w:rsidTr="00CC312C">
        <w:trPr>
          <w:cantSplit/>
          <w:trHeight w:val="425"/>
        </w:trPr>
        <w:tc>
          <w:tcPr>
            <w:tcW w:w="702" w:type="dxa"/>
            <w:tcBorders>
              <w:top w:val="nil"/>
              <w:left w:val="single" w:sz="4" w:space="0" w:color="auto"/>
              <w:bottom w:val="single" w:sz="4" w:space="0" w:color="auto"/>
              <w:right w:val="single" w:sz="4" w:space="0" w:color="auto"/>
            </w:tcBorders>
            <w:noWrap/>
          </w:tcPr>
          <w:p w14:paraId="29A711C4" w14:textId="59656528"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.6.</w:t>
            </w:r>
          </w:p>
        </w:tc>
        <w:tc>
          <w:tcPr>
            <w:tcW w:w="7513" w:type="dxa"/>
            <w:tcBorders>
              <w:top w:val="single" w:sz="4" w:space="0" w:color="auto"/>
              <w:left w:val="nil"/>
              <w:bottom w:val="single" w:sz="4" w:space="0" w:color="auto"/>
              <w:right w:val="single" w:sz="4" w:space="0" w:color="auto"/>
            </w:tcBorders>
          </w:tcPr>
          <w:p w14:paraId="09615F4D" w14:textId="77777777"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vađenja predmeta iz rokovnika; evidentiranje promjene na predmetu</w:t>
            </w:r>
          </w:p>
        </w:tc>
        <w:tc>
          <w:tcPr>
            <w:tcW w:w="850" w:type="dxa"/>
            <w:tcBorders>
              <w:top w:val="single" w:sz="4" w:space="0" w:color="auto"/>
              <w:left w:val="nil"/>
              <w:bottom w:val="single" w:sz="4" w:space="0" w:color="auto"/>
              <w:right w:val="single" w:sz="4" w:space="0" w:color="auto"/>
            </w:tcBorders>
          </w:tcPr>
          <w:p w14:paraId="7791D14E" w14:textId="049F80AD" w:rsidR="00E33EF6" w:rsidRPr="00226234" w:rsidRDefault="00E33EF6" w:rsidP="00E33EF6">
            <w:pPr>
              <w:spacing w:after="0"/>
              <w:jc w:val="center"/>
              <w:rPr>
                <w:rFonts w:cs="Calibri"/>
                <w:color w:val="000000"/>
                <w:sz w:val="18"/>
                <w:szCs w:val="18"/>
                <w:lang w:eastAsia="ja-JP"/>
              </w:rPr>
            </w:pPr>
          </w:p>
        </w:tc>
      </w:tr>
      <w:tr w:rsidR="00E33EF6" w:rsidRPr="00226234" w14:paraId="3EF6B1B2" w14:textId="56CD1BC6" w:rsidTr="00CC312C">
        <w:trPr>
          <w:cantSplit/>
          <w:trHeight w:val="425"/>
        </w:trPr>
        <w:tc>
          <w:tcPr>
            <w:tcW w:w="702" w:type="dxa"/>
            <w:tcBorders>
              <w:top w:val="nil"/>
              <w:left w:val="single" w:sz="4" w:space="0" w:color="auto"/>
              <w:bottom w:val="single" w:sz="4" w:space="0" w:color="auto"/>
              <w:right w:val="single" w:sz="4" w:space="0" w:color="auto"/>
            </w:tcBorders>
            <w:noWrap/>
          </w:tcPr>
          <w:p w14:paraId="13099FA5" w14:textId="0BC356D0"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.7.</w:t>
            </w:r>
          </w:p>
        </w:tc>
        <w:tc>
          <w:tcPr>
            <w:tcW w:w="7513" w:type="dxa"/>
            <w:tcBorders>
              <w:top w:val="single" w:sz="4" w:space="0" w:color="auto"/>
              <w:left w:val="nil"/>
              <w:bottom w:val="single" w:sz="4" w:space="0" w:color="auto"/>
              <w:right w:val="single" w:sz="4" w:space="0" w:color="auto"/>
            </w:tcBorders>
          </w:tcPr>
          <w:p w14:paraId="733E3356" w14:textId="6FEA6439"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pridruživanja predmeta koji se vadi iz roka na internu dostavnu knjigu</w:t>
            </w:r>
          </w:p>
        </w:tc>
        <w:tc>
          <w:tcPr>
            <w:tcW w:w="850" w:type="dxa"/>
            <w:tcBorders>
              <w:top w:val="single" w:sz="4" w:space="0" w:color="auto"/>
              <w:left w:val="nil"/>
              <w:bottom w:val="single" w:sz="4" w:space="0" w:color="auto"/>
              <w:right w:val="single" w:sz="4" w:space="0" w:color="auto"/>
            </w:tcBorders>
          </w:tcPr>
          <w:p w14:paraId="34446580" w14:textId="0E3A50EB" w:rsidR="00E33EF6" w:rsidRPr="00226234" w:rsidRDefault="00E33EF6" w:rsidP="00E33EF6">
            <w:pPr>
              <w:spacing w:after="0"/>
              <w:jc w:val="center"/>
              <w:rPr>
                <w:rFonts w:cs="Calibri"/>
                <w:color w:val="000000"/>
                <w:sz w:val="18"/>
                <w:szCs w:val="18"/>
                <w:lang w:eastAsia="ja-JP"/>
              </w:rPr>
            </w:pPr>
          </w:p>
        </w:tc>
      </w:tr>
      <w:tr w:rsidR="00E33EF6" w:rsidRPr="00226234" w14:paraId="269DD03D" w14:textId="069F9E1B" w:rsidTr="00CC312C">
        <w:trPr>
          <w:cantSplit/>
          <w:trHeight w:val="425"/>
        </w:trPr>
        <w:tc>
          <w:tcPr>
            <w:tcW w:w="702" w:type="dxa"/>
            <w:tcBorders>
              <w:top w:val="nil"/>
              <w:left w:val="single" w:sz="4" w:space="0" w:color="auto"/>
              <w:bottom w:val="single" w:sz="4" w:space="0" w:color="auto"/>
              <w:right w:val="single" w:sz="4" w:space="0" w:color="auto"/>
            </w:tcBorders>
            <w:noWrap/>
          </w:tcPr>
          <w:p w14:paraId="190BDD79" w14:textId="702F4B8C"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.8.</w:t>
            </w:r>
          </w:p>
        </w:tc>
        <w:tc>
          <w:tcPr>
            <w:tcW w:w="7513" w:type="dxa"/>
            <w:tcBorders>
              <w:top w:val="single" w:sz="4" w:space="0" w:color="auto"/>
              <w:left w:val="nil"/>
              <w:bottom w:val="single" w:sz="4" w:space="0" w:color="auto"/>
              <w:right w:val="single" w:sz="4" w:space="0" w:color="auto"/>
            </w:tcBorders>
          </w:tcPr>
          <w:p w14:paraId="773C1C55" w14:textId="4D27FC6E"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Prilikom izdavanja predmeta iz pismohrane u rad evidentira se promjena na predmetu, predmet se vraća u rad</w:t>
            </w:r>
          </w:p>
        </w:tc>
        <w:tc>
          <w:tcPr>
            <w:tcW w:w="850" w:type="dxa"/>
            <w:tcBorders>
              <w:top w:val="single" w:sz="4" w:space="0" w:color="auto"/>
              <w:left w:val="nil"/>
              <w:bottom w:val="single" w:sz="4" w:space="0" w:color="auto"/>
              <w:right w:val="single" w:sz="4" w:space="0" w:color="auto"/>
            </w:tcBorders>
          </w:tcPr>
          <w:p w14:paraId="5817DD9E" w14:textId="2B802C1B" w:rsidR="00E33EF6" w:rsidRPr="00226234" w:rsidRDefault="00E33EF6" w:rsidP="00E33EF6">
            <w:pPr>
              <w:spacing w:after="0"/>
              <w:jc w:val="center"/>
              <w:rPr>
                <w:rFonts w:cs="Calibri"/>
                <w:color w:val="000000"/>
                <w:sz w:val="18"/>
                <w:szCs w:val="18"/>
                <w:lang w:eastAsia="ja-JP"/>
              </w:rPr>
            </w:pPr>
          </w:p>
        </w:tc>
      </w:tr>
      <w:tr w:rsidR="00E33EF6" w:rsidRPr="00226234" w14:paraId="0413DB81" w14:textId="259D117E" w:rsidTr="00CC312C">
        <w:trPr>
          <w:cantSplit/>
          <w:trHeight w:val="425"/>
        </w:trPr>
        <w:tc>
          <w:tcPr>
            <w:tcW w:w="702" w:type="dxa"/>
            <w:tcBorders>
              <w:top w:val="nil"/>
              <w:left w:val="single" w:sz="4" w:space="0" w:color="auto"/>
              <w:bottom w:val="single" w:sz="4" w:space="0" w:color="auto"/>
              <w:right w:val="single" w:sz="4" w:space="0" w:color="auto"/>
            </w:tcBorders>
            <w:noWrap/>
          </w:tcPr>
          <w:p w14:paraId="0F4A85D6" w14:textId="2BAC2A79"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.9.</w:t>
            </w:r>
          </w:p>
        </w:tc>
        <w:tc>
          <w:tcPr>
            <w:tcW w:w="7513" w:type="dxa"/>
            <w:tcBorders>
              <w:top w:val="single" w:sz="4" w:space="0" w:color="auto"/>
              <w:left w:val="nil"/>
              <w:bottom w:val="single" w:sz="4" w:space="0" w:color="auto"/>
              <w:right w:val="single" w:sz="4" w:space="0" w:color="auto"/>
            </w:tcBorders>
          </w:tcPr>
          <w:p w14:paraId="38FD15C5" w14:textId="04F87B69"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izrade popisa predmeta koji se iz pismohrane izdaju u rad</w:t>
            </w:r>
          </w:p>
        </w:tc>
        <w:tc>
          <w:tcPr>
            <w:tcW w:w="850" w:type="dxa"/>
            <w:tcBorders>
              <w:top w:val="single" w:sz="4" w:space="0" w:color="auto"/>
              <w:left w:val="nil"/>
              <w:bottom w:val="single" w:sz="4" w:space="0" w:color="auto"/>
              <w:right w:val="single" w:sz="4" w:space="0" w:color="auto"/>
            </w:tcBorders>
          </w:tcPr>
          <w:p w14:paraId="6038F4CA" w14:textId="712E129C" w:rsidR="00E33EF6" w:rsidRPr="00226234" w:rsidRDefault="00E33EF6" w:rsidP="00E33EF6">
            <w:pPr>
              <w:spacing w:after="0"/>
              <w:jc w:val="center"/>
              <w:rPr>
                <w:rFonts w:cs="Calibri"/>
                <w:color w:val="000000"/>
                <w:sz w:val="18"/>
                <w:szCs w:val="18"/>
                <w:lang w:eastAsia="ja-JP"/>
              </w:rPr>
            </w:pPr>
          </w:p>
        </w:tc>
      </w:tr>
      <w:tr w:rsidR="00E33EF6" w:rsidRPr="00226234" w14:paraId="273332CA" w14:textId="1DA31A45" w:rsidTr="00CC312C">
        <w:trPr>
          <w:cantSplit/>
          <w:trHeight w:val="425"/>
        </w:trPr>
        <w:tc>
          <w:tcPr>
            <w:tcW w:w="702" w:type="dxa"/>
            <w:tcBorders>
              <w:top w:val="nil"/>
              <w:left w:val="single" w:sz="4" w:space="0" w:color="auto"/>
              <w:bottom w:val="single" w:sz="4" w:space="0" w:color="auto"/>
              <w:right w:val="single" w:sz="4" w:space="0" w:color="auto"/>
            </w:tcBorders>
            <w:noWrap/>
          </w:tcPr>
          <w:p w14:paraId="08D8897B" w14:textId="43F6716F"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.10.</w:t>
            </w:r>
          </w:p>
        </w:tc>
        <w:tc>
          <w:tcPr>
            <w:tcW w:w="7513" w:type="dxa"/>
            <w:tcBorders>
              <w:top w:val="single" w:sz="4" w:space="0" w:color="auto"/>
              <w:left w:val="nil"/>
              <w:bottom w:val="single" w:sz="4" w:space="0" w:color="auto"/>
              <w:right w:val="single" w:sz="4" w:space="0" w:color="auto"/>
            </w:tcBorders>
          </w:tcPr>
          <w:p w14:paraId="761EEE33" w14:textId="2B13DE72"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izrade potvrde preuzimanja predmeta u rad</w:t>
            </w:r>
          </w:p>
        </w:tc>
        <w:tc>
          <w:tcPr>
            <w:tcW w:w="850" w:type="dxa"/>
            <w:tcBorders>
              <w:top w:val="single" w:sz="4" w:space="0" w:color="auto"/>
              <w:left w:val="nil"/>
              <w:bottom w:val="single" w:sz="4" w:space="0" w:color="auto"/>
              <w:right w:val="single" w:sz="4" w:space="0" w:color="auto"/>
            </w:tcBorders>
          </w:tcPr>
          <w:p w14:paraId="1BA5156A" w14:textId="0093B652" w:rsidR="00E33EF6" w:rsidRPr="00226234" w:rsidRDefault="00E33EF6" w:rsidP="00E33EF6">
            <w:pPr>
              <w:spacing w:after="0"/>
              <w:jc w:val="center"/>
              <w:rPr>
                <w:rFonts w:cs="Calibri"/>
                <w:color w:val="000000"/>
                <w:sz w:val="18"/>
                <w:szCs w:val="18"/>
                <w:lang w:eastAsia="ja-JP"/>
              </w:rPr>
            </w:pPr>
          </w:p>
        </w:tc>
      </w:tr>
      <w:tr w:rsidR="00E33EF6" w:rsidRPr="00226234" w14:paraId="469759A4" w14:textId="4647D43C" w:rsidTr="00CC312C">
        <w:trPr>
          <w:cantSplit/>
          <w:trHeight w:val="425"/>
        </w:trPr>
        <w:tc>
          <w:tcPr>
            <w:tcW w:w="702" w:type="dxa"/>
            <w:tcBorders>
              <w:top w:val="nil"/>
              <w:left w:val="single" w:sz="4" w:space="0" w:color="auto"/>
              <w:bottom w:val="single" w:sz="4" w:space="0" w:color="auto"/>
              <w:right w:val="single" w:sz="4" w:space="0" w:color="auto"/>
            </w:tcBorders>
            <w:noWrap/>
          </w:tcPr>
          <w:p w14:paraId="72303A75" w14:textId="59A4C896"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.11.</w:t>
            </w:r>
          </w:p>
        </w:tc>
        <w:tc>
          <w:tcPr>
            <w:tcW w:w="7513" w:type="dxa"/>
            <w:tcBorders>
              <w:top w:val="single" w:sz="4" w:space="0" w:color="auto"/>
              <w:left w:val="nil"/>
              <w:bottom w:val="single" w:sz="4" w:space="0" w:color="auto"/>
              <w:right w:val="single" w:sz="4" w:space="0" w:color="auto"/>
            </w:tcBorders>
          </w:tcPr>
          <w:p w14:paraId="3F3F9ADB" w14:textId="03C946E1"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evidentiranja izdavanja predmeta iz pismohrane službeniku na uvid</w:t>
            </w:r>
          </w:p>
        </w:tc>
        <w:tc>
          <w:tcPr>
            <w:tcW w:w="850" w:type="dxa"/>
            <w:tcBorders>
              <w:top w:val="single" w:sz="4" w:space="0" w:color="auto"/>
              <w:left w:val="nil"/>
              <w:bottom w:val="single" w:sz="4" w:space="0" w:color="auto"/>
              <w:right w:val="single" w:sz="4" w:space="0" w:color="auto"/>
            </w:tcBorders>
          </w:tcPr>
          <w:p w14:paraId="0624A33F" w14:textId="435E654D" w:rsidR="00E33EF6" w:rsidRPr="00226234" w:rsidRDefault="00E33EF6" w:rsidP="00E33EF6">
            <w:pPr>
              <w:spacing w:after="0"/>
              <w:jc w:val="center"/>
              <w:rPr>
                <w:rFonts w:cs="Calibri"/>
                <w:color w:val="000000"/>
                <w:sz w:val="18"/>
                <w:szCs w:val="18"/>
                <w:lang w:eastAsia="ja-JP"/>
              </w:rPr>
            </w:pPr>
          </w:p>
        </w:tc>
      </w:tr>
      <w:tr w:rsidR="00E33EF6" w:rsidRPr="00226234" w14:paraId="6154F723" w14:textId="571C9269" w:rsidTr="00CC312C">
        <w:trPr>
          <w:cantSplit/>
          <w:trHeight w:val="425"/>
        </w:trPr>
        <w:tc>
          <w:tcPr>
            <w:tcW w:w="702" w:type="dxa"/>
            <w:tcBorders>
              <w:top w:val="nil"/>
              <w:left w:val="single" w:sz="4" w:space="0" w:color="auto"/>
              <w:bottom w:val="single" w:sz="4" w:space="0" w:color="auto"/>
              <w:right w:val="single" w:sz="4" w:space="0" w:color="auto"/>
            </w:tcBorders>
            <w:noWrap/>
          </w:tcPr>
          <w:p w14:paraId="3756B36F" w14:textId="2F4E25A6"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.12.</w:t>
            </w:r>
          </w:p>
        </w:tc>
        <w:tc>
          <w:tcPr>
            <w:tcW w:w="7513" w:type="dxa"/>
            <w:tcBorders>
              <w:top w:val="single" w:sz="4" w:space="0" w:color="auto"/>
              <w:left w:val="nil"/>
              <w:bottom w:val="single" w:sz="4" w:space="0" w:color="auto"/>
              <w:right w:val="single" w:sz="4" w:space="0" w:color="auto"/>
            </w:tcBorders>
          </w:tcPr>
          <w:p w14:paraId="142E6E69" w14:textId="5E4DFBD5"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formiranja potvrde o izdavanju predmeta na uvid</w:t>
            </w:r>
          </w:p>
        </w:tc>
        <w:tc>
          <w:tcPr>
            <w:tcW w:w="850" w:type="dxa"/>
            <w:tcBorders>
              <w:top w:val="single" w:sz="4" w:space="0" w:color="auto"/>
              <w:left w:val="nil"/>
              <w:bottom w:val="single" w:sz="4" w:space="0" w:color="auto"/>
              <w:right w:val="single" w:sz="4" w:space="0" w:color="auto"/>
            </w:tcBorders>
          </w:tcPr>
          <w:p w14:paraId="544E77C1" w14:textId="4CA15BD3" w:rsidR="00E33EF6" w:rsidRPr="00226234" w:rsidRDefault="00E33EF6" w:rsidP="00E33EF6">
            <w:pPr>
              <w:spacing w:after="0"/>
              <w:jc w:val="center"/>
              <w:rPr>
                <w:rFonts w:cs="Calibri"/>
                <w:color w:val="000000"/>
                <w:sz w:val="18"/>
                <w:szCs w:val="18"/>
                <w:lang w:eastAsia="ja-JP"/>
              </w:rPr>
            </w:pPr>
          </w:p>
        </w:tc>
      </w:tr>
      <w:tr w:rsidR="00E33EF6" w:rsidRPr="00226234" w14:paraId="5E4E0C90" w14:textId="29912E08" w:rsidTr="00CC312C">
        <w:trPr>
          <w:cantSplit/>
          <w:trHeight w:val="425"/>
        </w:trPr>
        <w:tc>
          <w:tcPr>
            <w:tcW w:w="702" w:type="dxa"/>
            <w:tcBorders>
              <w:top w:val="nil"/>
              <w:left w:val="single" w:sz="4" w:space="0" w:color="auto"/>
              <w:bottom w:val="single" w:sz="4" w:space="0" w:color="auto"/>
              <w:right w:val="single" w:sz="4" w:space="0" w:color="auto"/>
            </w:tcBorders>
            <w:noWrap/>
          </w:tcPr>
          <w:p w14:paraId="1399D342" w14:textId="1EAC36EE"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.13.</w:t>
            </w:r>
          </w:p>
        </w:tc>
        <w:tc>
          <w:tcPr>
            <w:tcW w:w="7513" w:type="dxa"/>
            <w:tcBorders>
              <w:top w:val="single" w:sz="4" w:space="0" w:color="auto"/>
              <w:left w:val="nil"/>
              <w:bottom w:val="single" w:sz="4" w:space="0" w:color="auto"/>
              <w:right w:val="single" w:sz="4" w:space="0" w:color="auto"/>
            </w:tcBorders>
          </w:tcPr>
          <w:p w14:paraId="0F4A40C7" w14:textId="71022F47"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formiranja popisa izdanih predmeta (knjiga reversa koja se sastoji od potvrda o izdanim predmetima)</w:t>
            </w:r>
          </w:p>
        </w:tc>
        <w:tc>
          <w:tcPr>
            <w:tcW w:w="850" w:type="dxa"/>
            <w:tcBorders>
              <w:top w:val="single" w:sz="4" w:space="0" w:color="auto"/>
              <w:left w:val="nil"/>
              <w:bottom w:val="single" w:sz="4" w:space="0" w:color="auto"/>
              <w:right w:val="single" w:sz="4" w:space="0" w:color="auto"/>
            </w:tcBorders>
          </w:tcPr>
          <w:p w14:paraId="2EA3D5CE" w14:textId="73C44107" w:rsidR="00E33EF6" w:rsidRPr="00226234" w:rsidRDefault="00E33EF6" w:rsidP="00E33EF6">
            <w:pPr>
              <w:spacing w:after="0"/>
              <w:jc w:val="center"/>
              <w:rPr>
                <w:rFonts w:cs="Calibri"/>
                <w:color w:val="000000"/>
                <w:sz w:val="18"/>
                <w:szCs w:val="18"/>
                <w:lang w:eastAsia="ja-JP"/>
              </w:rPr>
            </w:pPr>
          </w:p>
        </w:tc>
      </w:tr>
      <w:tr w:rsidR="00E33EF6" w:rsidRPr="00226234" w14:paraId="469E661A" w14:textId="3C5C186B" w:rsidTr="00CC312C">
        <w:trPr>
          <w:cantSplit/>
          <w:trHeight w:val="425"/>
        </w:trPr>
        <w:tc>
          <w:tcPr>
            <w:tcW w:w="702" w:type="dxa"/>
            <w:tcBorders>
              <w:top w:val="nil"/>
              <w:left w:val="single" w:sz="4" w:space="0" w:color="auto"/>
              <w:bottom w:val="single" w:sz="4" w:space="0" w:color="auto"/>
              <w:right w:val="single" w:sz="4" w:space="0" w:color="auto"/>
            </w:tcBorders>
            <w:noWrap/>
          </w:tcPr>
          <w:p w14:paraId="7344CA26" w14:textId="6FC7F825"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.14.</w:t>
            </w:r>
          </w:p>
        </w:tc>
        <w:tc>
          <w:tcPr>
            <w:tcW w:w="7513" w:type="dxa"/>
            <w:tcBorders>
              <w:top w:val="single" w:sz="4" w:space="0" w:color="auto"/>
              <w:left w:val="nil"/>
              <w:bottom w:val="single" w:sz="4" w:space="0" w:color="auto"/>
              <w:right w:val="single" w:sz="4" w:space="0" w:color="auto"/>
            </w:tcBorders>
          </w:tcPr>
          <w:p w14:paraId="310C0BD7" w14:textId="11541D92"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ispisa potvrde o izdavanju predmeta; potvrda se stavlja na mjesto predmeta u pismohrani</w:t>
            </w:r>
          </w:p>
        </w:tc>
        <w:tc>
          <w:tcPr>
            <w:tcW w:w="850" w:type="dxa"/>
            <w:tcBorders>
              <w:top w:val="single" w:sz="4" w:space="0" w:color="auto"/>
              <w:left w:val="nil"/>
              <w:bottom w:val="single" w:sz="4" w:space="0" w:color="auto"/>
              <w:right w:val="single" w:sz="4" w:space="0" w:color="auto"/>
            </w:tcBorders>
          </w:tcPr>
          <w:p w14:paraId="362F10A5" w14:textId="62C3436B" w:rsidR="00E33EF6" w:rsidRPr="00226234" w:rsidRDefault="00E33EF6" w:rsidP="00E33EF6">
            <w:pPr>
              <w:spacing w:after="0"/>
              <w:jc w:val="center"/>
              <w:rPr>
                <w:rFonts w:cs="Calibri"/>
                <w:color w:val="000000"/>
                <w:sz w:val="18"/>
                <w:szCs w:val="18"/>
                <w:lang w:eastAsia="ja-JP"/>
              </w:rPr>
            </w:pPr>
          </w:p>
        </w:tc>
      </w:tr>
      <w:tr w:rsidR="00E33EF6" w:rsidRPr="00226234" w14:paraId="6C43517E" w14:textId="529583CA" w:rsidTr="00CC312C">
        <w:trPr>
          <w:cantSplit/>
          <w:trHeight w:val="425"/>
        </w:trPr>
        <w:tc>
          <w:tcPr>
            <w:tcW w:w="702" w:type="dxa"/>
            <w:tcBorders>
              <w:top w:val="nil"/>
              <w:left w:val="single" w:sz="4" w:space="0" w:color="auto"/>
              <w:bottom w:val="single" w:sz="4" w:space="0" w:color="auto"/>
              <w:right w:val="single" w:sz="4" w:space="0" w:color="auto"/>
            </w:tcBorders>
            <w:noWrap/>
          </w:tcPr>
          <w:p w14:paraId="45BFDD52" w14:textId="796E6682"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.15.</w:t>
            </w:r>
          </w:p>
        </w:tc>
        <w:tc>
          <w:tcPr>
            <w:tcW w:w="7513" w:type="dxa"/>
            <w:tcBorders>
              <w:top w:val="single" w:sz="4" w:space="0" w:color="auto"/>
              <w:left w:val="nil"/>
              <w:bottom w:val="single" w:sz="4" w:space="0" w:color="auto"/>
              <w:right w:val="single" w:sz="4" w:space="0" w:color="auto"/>
            </w:tcBorders>
          </w:tcPr>
          <w:p w14:paraId="6C9A5F83" w14:textId="650B6B32"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vraćanja izdanog predmeta</w:t>
            </w:r>
          </w:p>
        </w:tc>
        <w:tc>
          <w:tcPr>
            <w:tcW w:w="850" w:type="dxa"/>
            <w:tcBorders>
              <w:top w:val="single" w:sz="4" w:space="0" w:color="auto"/>
              <w:left w:val="nil"/>
              <w:bottom w:val="single" w:sz="4" w:space="0" w:color="auto"/>
              <w:right w:val="single" w:sz="4" w:space="0" w:color="auto"/>
            </w:tcBorders>
          </w:tcPr>
          <w:p w14:paraId="794F24CA" w14:textId="703A24A2" w:rsidR="00E33EF6" w:rsidRPr="00226234" w:rsidRDefault="00E33EF6" w:rsidP="00E33EF6">
            <w:pPr>
              <w:spacing w:after="0"/>
              <w:jc w:val="center"/>
              <w:rPr>
                <w:rFonts w:cs="Calibri"/>
                <w:color w:val="000000"/>
                <w:sz w:val="18"/>
                <w:szCs w:val="18"/>
                <w:lang w:eastAsia="ja-JP"/>
              </w:rPr>
            </w:pPr>
          </w:p>
        </w:tc>
      </w:tr>
      <w:tr w:rsidR="00E33EF6" w:rsidRPr="00226234" w14:paraId="4FD68A45" w14:textId="503BD056" w:rsidTr="00CC312C">
        <w:trPr>
          <w:cantSplit/>
          <w:trHeight w:val="425"/>
        </w:trPr>
        <w:tc>
          <w:tcPr>
            <w:tcW w:w="702" w:type="dxa"/>
            <w:tcBorders>
              <w:top w:val="nil"/>
              <w:left w:val="single" w:sz="4" w:space="0" w:color="auto"/>
              <w:bottom w:val="single" w:sz="4" w:space="0" w:color="auto"/>
              <w:right w:val="single" w:sz="4" w:space="0" w:color="auto"/>
            </w:tcBorders>
            <w:noWrap/>
          </w:tcPr>
          <w:p w14:paraId="6D9A2F34" w14:textId="23A6F5F8"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.16.</w:t>
            </w:r>
          </w:p>
        </w:tc>
        <w:tc>
          <w:tcPr>
            <w:tcW w:w="7513" w:type="dxa"/>
            <w:tcBorders>
              <w:top w:val="single" w:sz="4" w:space="0" w:color="auto"/>
              <w:left w:val="nil"/>
              <w:bottom w:val="single" w:sz="4" w:space="0" w:color="auto"/>
              <w:right w:val="single" w:sz="4" w:space="0" w:color="auto"/>
            </w:tcBorders>
          </w:tcPr>
          <w:p w14:paraId="4F11D567" w14:textId="717D8F9E"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izrade popisa dosjea i predmeta koji se izlučuju; predmeti kojima je istekao rok čuvanja</w:t>
            </w:r>
          </w:p>
        </w:tc>
        <w:tc>
          <w:tcPr>
            <w:tcW w:w="850" w:type="dxa"/>
            <w:tcBorders>
              <w:top w:val="single" w:sz="4" w:space="0" w:color="auto"/>
              <w:left w:val="nil"/>
              <w:bottom w:val="single" w:sz="4" w:space="0" w:color="auto"/>
              <w:right w:val="single" w:sz="4" w:space="0" w:color="auto"/>
            </w:tcBorders>
          </w:tcPr>
          <w:p w14:paraId="7A349F77" w14:textId="502CC47F" w:rsidR="00E33EF6" w:rsidRPr="00226234" w:rsidRDefault="00E33EF6" w:rsidP="00E33EF6">
            <w:pPr>
              <w:spacing w:after="0"/>
              <w:jc w:val="center"/>
              <w:rPr>
                <w:rFonts w:cs="Calibri"/>
                <w:color w:val="000000"/>
                <w:sz w:val="18"/>
                <w:szCs w:val="18"/>
                <w:lang w:eastAsia="ja-JP"/>
              </w:rPr>
            </w:pPr>
          </w:p>
        </w:tc>
      </w:tr>
      <w:tr w:rsidR="00E33EF6" w:rsidRPr="00226234" w14:paraId="751AC9CC" w14:textId="3AF2B2C8" w:rsidTr="00CC312C">
        <w:trPr>
          <w:cantSplit/>
          <w:trHeight w:val="425"/>
        </w:trPr>
        <w:tc>
          <w:tcPr>
            <w:tcW w:w="702" w:type="dxa"/>
            <w:tcBorders>
              <w:top w:val="nil"/>
              <w:left w:val="single" w:sz="4" w:space="0" w:color="auto"/>
              <w:bottom w:val="single" w:sz="4" w:space="0" w:color="auto"/>
              <w:right w:val="single" w:sz="4" w:space="0" w:color="auto"/>
            </w:tcBorders>
            <w:noWrap/>
          </w:tcPr>
          <w:p w14:paraId="74836496" w14:textId="315EBB94"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.17.</w:t>
            </w:r>
          </w:p>
        </w:tc>
        <w:tc>
          <w:tcPr>
            <w:tcW w:w="7513" w:type="dxa"/>
            <w:tcBorders>
              <w:top w:val="single" w:sz="4" w:space="0" w:color="auto"/>
              <w:left w:val="nil"/>
              <w:bottom w:val="single" w:sz="4" w:space="0" w:color="auto"/>
              <w:right w:val="single" w:sz="4" w:space="0" w:color="auto"/>
            </w:tcBorders>
          </w:tcPr>
          <w:p w14:paraId="6FB6C16E" w14:textId="77777777"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izlučivanja (pojedinačno i grupno) predmeta kojima je istekao rok čuvanja</w:t>
            </w:r>
          </w:p>
        </w:tc>
        <w:tc>
          <w:tcPr>
            <w:tcW w:w="850" w:type="dxa"/>
            <w:tcBorders>
              <w:top w:val="single" w:sz="4" w:space="0" w:color="auto"/>
              <w:left w:val="nil"/>
              <w:bottom w:val="single" w:sz="4" w:space="0" w:color="auto"/>
              <w:right w:val="single" w:sz="4" w:space="0" w:color="auto"/>
            </w:tcBorders>
          </w:tcPr>
          <w:p w14:paraId="51278B60" w14:textId="513A015F" w:rsidR="00E33EF6" w:rsidRPr="00226234" w:rsidRDefault="00E33EF6" w:rsidP="00E33EF6">
            <w:pPr>
              <w:spacing w:after="0"/>
              <w:jc w:val="center"/>
              <w:rPr>
                <w:rFonts w:cs="Calibri"/>
                <w:sz w:val="18"/>
                <w:szCs w:val="18"/>
                <w:lang w:eastAsia="ja-JP"/>
              </w:rPr>
            </w:pPr>
          </w:p>
        </w:tc>
      </w:tr>
      <w:tr w:rsidR="00E33EF6" w:rsidRPr="00226234" w14:paraId="31B92D41" w14:textId="6F578CF9" w:rsidTr="00CC312C">
        <w:trPr>
          <w:cantSplit/>
          <w:trHeight w:val="425"/>
        </w:trPr>
        <w:tc>
          <w:tcPr>
            <w:tcW w:w="702" w:type="dxa"/>
            <w:tcBorders>
              <w:top w:val="nil"/>
              <w:left w:val="single" w:sz="4" w:space="0" w:color="auto"/>
              <w:bottom w:val="single" w:sz="4" w:space="0" w:color="auto"/>
              <w:right w:val="single" w:sz="4" w:space="0" w:color="auto"/>
            </w:tcBorders>
            <w:noWrap/>
          </w:tcPr>
          <w:p w14:paraId="1FBC94D7" w14:textId="63EFE746"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.18.</w:t>
            </w:r>
          </w:p>
        </w:tc>
        <w:tc>
          <w:tcPr>
            <w:tcW w:w="7513" w:type="dxa"/>
            <w:tcBorders>
              <w:top w:val="single" w:sz="4" w:space="0" w:color="auto"/>
              <w:left w:val="nil"/>
              <w:bottom w:val="single" w:sz="4" w:space="0" w:color="auto"/>
              <w:right w:val="single" w:sz="4" w:space="0" w:color="auto"/>
            </w:tcBorders>
          </w:tcPr>
          <w:p w14:paraId="20A6CE27" w14:textId="010A2057"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uvida u provedena izlučivanja</w:t>
            </w:r>
          </w:p>
        </w:tc>
        <w:tc>
          <w:tcPr>
            <w:tcW w:w="850" w:type="dxa"/>
            <w:tcBorders>
              <w:top w:val="single" w:sz="4" w:space="0" w:color="auto"/>
              <w:left w:val="nil"/>
              <w:bottom w:val="single" w:sz="4" w:space="0" w:color="auto"/>
              <w:right w:val="single" w:sz="4" w:space="0" w:color="auto"/>
            </w:tcBorders>
          </w:tcPr>
          <w:p w14:paraId="3A3F8409" w14:textId="07062395" w:rsidR="00E33EF6" w:rsidRPr="00226234" w:rsidRDefault="00E33EF6" w:rsidP="00E33EF6">
            <w:pPr>
              <w:spacing w:after="0"/>
              <w:jc w:val="center"/>
              <w:rPr>
                <w:rFonts w:cs="Calibri"/>
                <w:color w:val="000000"/>
                <w:sz w:val="18"/>
                <w:szCs w:val="18"/>
                <w:lang w:eastAsia="ja-JP"/>
              </w:rPr>
            </w:pPr>
          </w:p>
        </w:tc>
      </w:tr>
      <w:tr w:rsidR="00E33EF6" w:rsidRPr="00226234" w14:paraId="683E7CD0" w14:textId="6618B1FD" w:rsidTr="00CC312C">
        <w:trPr>
          <w:cantSplit/>
          <w:trHeight w:val="425"/>
        </w:trPr>
        <w:tc>
          <w:tcPr>
            <w:tcW w:w="702" w:type="dxa"/>
            <w:tcBorders>
              <w:top w:val="nil"/>
              <w:left w:val="single" w:sz="4" w:space="0" w:color="auto"/>
              <w:bottom w:val="single" w:sz="4" w:space="0" w:color="auto"/>
              <w:right w:val="single" w:sz="4" w:space="0" w:color="auto"/>
            </w:tcBorders>
            <w:noWrap/>
          </w:tcPr>
          <w:p w14:paraId="2809E43E" w14:textId="37C96A7E" w:rsidR="00E33EF6" w:rsidRPr="00226234" w:rsidRDefault="00701A81" w:rsidP="00E33EF6">
            <w:pPr>
              <w:spacing w:before="60" w:after="0"/>
              <w:jc w:val="both"/>
              <w:rPr>
                <w:rFonts w:cs="Calibri"/>
                <w:bCs/>
                <w:color w:val="000000"/>
                <w:sz w:val="18"/>
                <w:szCs w:val="18"/>
                <w:lang w:eastAsia="ja-JP"/>
              </w:rPr>
            </w:pPr>
            <w:r>
              <w:rPr>
                <w:rFonts w:cs="Calibri"/>
                <w:bCs/>
                <w:color w:val="000000"/>
                <w:sz w:val="18"/>
                <w:szCs w:val="18"/>
                <w:lang w:eastAsia="ja-JP"/>
              </w:rPr>
              <w:t>2</w:t>
            </w:r>
            <w:r w:rsidR="00E33EF6" w:rsidRPr="00226234">
              <w:rPr>
                <w:rFonts w:cs="Calibri"/>
                <w:bCs/>
                <w:color w:val="000000"/>
                <w:sz w:val="18"/>
                <w:szCs w:val="18"/>
                <w:lang w:eastAsia="ja-JP"/>
              </w:rPr>
              <w:t>.19.</w:t>
            </w:r>
          </w:p>
        </w:tc>
        <w:tc>
          <w:tcPr>
            <w:tcW w:w="7513" w:type="dxa"/>
            <w:tcBorders>
              <w:top w:val="single" w:sz="4" w:space="0" w:color="auto"/>
              <w:left w:val="nil"/>
              <w:bottom w:val="single" w:sz="4" w:space="0" w:color="auto"/>
              <w:right w:val="single" w:sz="4" w:space="0" w:color="auto"/>
            </w:tcBorders>
          </w:tcPr>
          <w:p w14:paraId="1E85D8E5" w14:textId="12B069F2" w:rsidR="00E33EF6" w:rsidRPr="00226234" w:rsidRDefault="00E33EF6" w:rsidP="00E33EF6">
            <w:pPr>
              <w:spacing w:after="0"/>
              <w:jc w:val="both"/>
              <w:rPr>
                <w:rFonts w:cs="Calibri"/>
                <w:color w:val="000000"/>
                <w:sz w:val="18"/>
                <w:szCs w:val="18"/>
                <w:lang w:eastAsia="ja-JP"/>
              </w:rPr>
            </w:pPr>
            <w:r w:rsidRPr="00226234">
              <w:rPr>
                <w:rFonts w:cs="Calibri"/>
                <w:color w:val="000000"/>
                <w:sz w:val="18"/>
                <w:szCs w:val="18"/>
                <w:lang w:eastAsia="ja-JP"/>
              </w:rPr>
              <w:t>Mogućnost predavanja podataka nadležnom državnom arhivu</w:t>
            </w:r>
          </w:p>
        </w:tc>
        <w:tc>
          <w:tcPr>
            <w:tcW w:w="850" w:type="dxa"/>
            <w:tcBorders>
              <w:top w:val="single" w:sz="4" w:space="0" w:color="auto"/>
              <w:left w:val="nil"/>
              <w:bottom w:val="single" w:sz="4" w:space="0" w:color="auto"/>
              <w:right w:val="single" w:sz="4" w:space="0" w:color="auto"/>
            </w:tcBorders>
          </w:tcPr>
          <w:p w14:paraId="0FDE8FC7" w14:textId="1FA60FB5" w:rsidR="00E33EF6" w:rsidRPr="00226234" w:rsidRDefault="00E33EF6" w:rsidP="00E33EF6">
            <w:pPr>
              <w:spacing w:after="0"/>
              <w:jc w:val="center"/>
              <w:rPr>
                <w:rFonts w:cs="Calibri"/>
                <w:color w:val="000000"/>
                <w:sz w:val="18"/>
                <w:szCs w:val="18"/>
                <w:lang w:eastAsia="ja-JP"/>
              </w:rPr>
            </w:pPr>
          </w:p>
        </w:tc>
      </w:tr>
    </w:tbl>
    <w:p w14:paraId="3AA2C82F" w14:textId="77777777" w:rsidR="00E50AB0" w:rsidRDefault="00E50AB0" w:rsidP="00E50AB0"/>
    <w:p w14:paraId="52912EA5" w14:textId="2B8AA97B" w:rsidR="00275F49" w:rsidRDefault="00275F49" w:rsidP="0075277C">
      <w:pPr>
        <w:pStyle w:val="Heading2"/>
        <w:numPr>
          <w:ilvl w:val="1"/>
          <w:numId w:val="1"/>
        </w:numPr>
        <w:jc w:val="both"/>
      </w:pPr>
      <w:bookmarkStart w:id="33" w:name="_Toc500160602"/>
      <w:r>
        <w:t>Sustav za pripremu i upravljanje sjednicama Upravnog vijeća</w:t>
      </w:r>
      <w:bookmarkEnd w:id="33"/>
    </w:p>
    <w:p w14:paraId="1FF8E3AA" w14:textId="3F6E58C3" w:rsidR="002913E1" w:rsidRDefault="0093568A" w:rsidP="0069484D">
      <w:pPr>
        <w:jc w:val="both"/>
      </w:pPr>
      <w:r>
        <w:t xml:space="preserve">Sustav za pripremu i upravljanje sjednicama Upravnog vijeća HERA-e treba omogućiti jednostavnu uspostavu i korištenje zajedničkog mjesta za cjelokupni proces </w:t>
      </w:r>
      <w:r w:rsidR="007C4213">
        <w:t>pripreme, provedbe i arhiviranja pojedine sjednice vijeća. Sustav treba omogućiti funkcionalnost upravljanja pojedinom sjednicom, od pripreme, izrade dnevnog reda, izvođenja, glasovanja pa sve do izrade popratne završne dokumentacije sjednice.</w:t>
      </w:r>
    </w:p>
    <w:p w14:paraId="024D09B8" w14:textId="315D62DE" w:rsidR="0066262E" w:rsidRDefault="0066262E" w:rsidP="0075277C">
      <w:pPr>
        <w:pStyle w:val="Heading3"/>
        <w:numPr>
          <w:ilvl w:val="2"/>
          <w:numId w:val="1"/>
        </w:numPr>
      </w:pPr>
      <w:bookmarkStart w:id="34" w:name="_Toc500160603"/>
      <w:r>
        <w:t>Tablica funkcionalnih zahtjeva</w:t>
      </w:r>
      <w:bookmarkEnd w:id="34"/>
    </w:p>
    <w:tbl>
      <w:tblPr>
        <w:tblW w:w="9067" w:type="dxa"/>
        <w:tblLayout w:type="fixed"/>
        <w:tblCellMar>
          <w:top w:w="28" w:type="dxa"/>
          <w:left w:w="28" w:type="dxa"/>
          <w:bottom w:w="28" w:type="dxa"/>
          <w:right w:w="28" w:type="dxa"/>
        </w:tblCellMar>
        <w:tblLook w:val="00A0" w:firstRow="1" w:lastRow="0" w:firstColumn="1" w:lastColumn="0" w:noHBand="0" w:noVBand="0"/>
      </w:tblPr>
      <w:tblGrid>
        <w:gridCol w:w="594"/>
        <w:gridCol w:w="7623"/>
        <w:gridCol w:w="850"/>
      </w:tblGrid>
      <w:tr w:rsidR="00B0387D" w:rsidRPr="00226234" w14:paraId="243B5197" w14:textId="7BA95CB6" w:rsidTr="00B0387D">
        <w:trPr>
          <w:cantSplit/>
          <w:trHeight w:val="425"/>
          <w:tblHeader/>
        </w:trPr>
        <w:tc>
          <w:tcPr>
            <w:tcW w:w="594"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5607B458" w14:textId="656D41F2" w:rsidR="00B0387D" w:rsidRPr="00226234" w:rsidRDefault="00B0387D" w:rsidP="00AA4A7F">
            <w:pPr>
              <w:spacing w:after="0"/>
              <w:jc w:val="center"/>
              <w:rPr>
                <w:b/>
                <w:sz w:val="18"/>
                <w:szCs w:val="18"/>
              </w:rPr>
            </w:pPr>
            <w:r w:rsidRPr="00226234">
              <w:rPr>
                <w:b/>
                <w:sz w:val="18"/>
                <w:szCs w:val="18"/>
              </w:rPr>
              <w:t>REDNI BROJ</w:t>
            </w:r>
          </w:p>
        </w:tc>
        <w:tc>
          <w:tcPr>
            <w:tcW w:w="7623"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009E6C50" w14:textId="2B87C492" w:rsidR="00B0387D" w:rsidRPr="00226234" w:rsidRDefault="00B0387D" w:rsidP="00AA4A7F">
            <w:pPr>
              <w:spacing w:after="0"/>
              <w:jc w:val="center"/>
              <w:rPr>
                <w:b/>
                <w:sz w:val="18"/>
                <w:szCs w:val="18"/>
              </w:rPr>
            </w:pPr>
            <w:r w:rsidRPr="00226234">
              <w:rPr>
                <w:b/>
                <w:sz w:val="18"/>
                <w:szCs w:val="18"/>
              </w:rPr>
              <w:t>NAZIV FUNKCIONALNOG ZAHTJEVA</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58ADF275" w14:textId="128CDED9" w:rsidR="00B0387D" w:rsidRPr="00226234" w:rsidRDefault="00B0387D" w:rsidP="00AA4A7F">
            <w:pPr>
              <w:spacing w:after="0"/>
              <w:jc w:val="center"/>
              <w:rPr>
                <w:rFonts w:cs="Calibri"/>
                <w:b/>
                <w:bCs/>
                <w:color w:val="000000"/>
                <w:sz w:val="18"/>
                <w:szCs w:val="18"/>
                <w:lang w:eastAsia="ja-JP"/>
              </w:rPr>
            </w:pPr>
            <w:r w:rsidRPr="00226234">
              <w:rPr>
                <w:rFonts w:cs="Calibri"/>
                <w:b/>
                <w:bCs/>
                <w:color w:val="000000"/>
                <w:sz w:val="18"/>
                <w:szCs w:val="18"/>
                <w:lang w:eastAsia="ja-JP"/>
              </w:rPr>
              <w:t>DA / NE</w:t>
            </w:r>
          </w:p>
        </w:tc>
      </w:tr>
      <w:tr w:rsidR="00B0387D" w:rsidRPr="00226234" w14:paraId="1A8614FE" w14:textId="77777777" w:rsidTr="00B0387D">
        <w:trPr>
          <w:cantSplit/>
          <w:trHeight w:val="425"/>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09018633" w14:textId="6589B0E6" w:rsidR="00B0387D" w:rsidRPr="00226234" w:rsidRDefault="00B0387D" w:rsidP="00E50AB0">
            <w:pPr>
              <w:keepNext/>
              <w:spacing w:after="0"/>
              <w:rPr>
                <w:rFonts w:cs="Calibri"/>
                <w:b/>
                <w:bCs/>
                <w:color w:val="000000"/>
                <w:sz w:val="18"/>
                <w:szCs w:val="18"/>
                <w:lang w:eastAsia="ja-JP"/>
              </w:rPr>
            </w:pPr>
            <w:r w:rsidRPr="00226234">
              <w:rPr>
                <w:b/>
                <w:sz w:val="18"/>
                <w:szCs w:val="18"/>
              </w:rPr>
              <w:t>1. Sustav za pripremu i upravljanje sjednicama</w:t>
            </w:r>
          </w:p>
        </w:tc>
      </w:tr>
      <w:tr w:rsidR="00B0387D" w:rsidRPr="00226234" w14:paraId="1A278457" w14:textId="07CF9F41"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A75B0C9"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500BDD65"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kreiranja i uređivanja poslovne godine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2394561"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651A6DEA" w14:textId="50C91A85"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90CB8DF"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781D36D9"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kreiranja i uređivanja sjednice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3CE1C25"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2FEBCC50" w14:textId="21C56B0E"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1F785DF"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4FD78A03" w14:textId="465053E8"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objave sjednice na portalu agencije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AD6724E"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3D153222" w14:textId="3F28B2AD"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409F8D3"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0D9B6F60"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arhiviranja sjednice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F0C7C9C"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5D0FA027" w14:textId="2B26F44A"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1310470"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00841E79" w14:textId="77777777" w:rsidR="00B0387D" w:rsidRPr="00226234" w:rsidDel="00CA0C8C"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definiranja sudionika sjednice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791BD14"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0AC3ADBC" w14:textId="2FC433ED"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B7FCF16"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31384D71"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Slanje obavijesti o sjednici sudionicima sjednice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7FFC8B5"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10D7AD92" w14:textId="0C89734F"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FECC0F1"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08B2A782"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definiranja kvoruma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8D0E46B"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440D1044" w14:textId="37854EEC"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D2A8591"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2352E91D"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Praćenje prisutnosti sudionika na sjednici</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EC5C46B"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7ADEB98C" w14:textId="59AC1F94"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435E0E9"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62022D2C"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kreiranja dnevnog reda sjednice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88BEBB8"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05806A6D" w14:textId="4989A477"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D81298B"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6F2392BC"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 xml:space="preserve">Mogućnost kreiranja, uređivanja i brisanja točaka i </w:t>
            </w:r>
            <w:proofErr w:type="spellStart"/>
            <w:r w:rsidRPr="00226234">
              <w:rPr>
                <w:rFonts w:cs="Calibri"/>
                <w:iCs/>
                <w:color w:val="000000"/>
                <w:sz w:val="18"/>
                <w:szCs w:val="18"/>
                <w:lang w:eastAsia="hr-HR"/>
              </w:rPr>
              <w:t>podtočaka</w:t>
            </w:r>
            <w:proofErr w:type="spellEnd"/>
            <w:r w:rsidRPr="00226234">
              <w:rPr>
                <w:rFonts w:cs="Calibri"/>
                <w:iCs/>
                <w:color w:val="000000"/>
                <w:sz w:val="18"/>
                <w:szCs w:val="18"/>
                <w:lang w:eastAsia="hr-HR"/>
              </w:rPr>
              <w:t xml:space="preserve"> dnevnog reda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2C11CF3"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364BF926" w14:textId="3D3D59B7"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A7F8A67"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79ED4ABC"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komentiranja rada na pojedinim točkama dnevnog reda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F590CC7"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23445EA9" w14:textId="3AF2BF78"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BA1EBE4"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2DE34F70"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povezivanja točaka dnevnog reda različitih sjednica (premještanje ili kopiranje točaka)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46B4BB7"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23F70A3E" w14:textId="08BAD550"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0F02F32"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694F54AC"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označavanja pojedine točke dnevnog reda odrađenom</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3703D94"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18E29D51" w14:textId="50937F2B"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750BE32"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4F9D5D8E"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aktivacije glasovanja po pojedinoj točki dnevnog reda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31ADECF"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0E9A856B" w14:textId="3938FD82"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8B9F867"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217B684D"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definiranja vrste glasovanja (javno/tajno)</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65D267F"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00CDB637" w14:textId="02AF697C"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8FD24F3"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027F5845"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definiranja kriterija prihvaćanja odluke glasovanjem (apsolutna većina, većina prisutnih)</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A6A084F"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7DD95DD0" w14:textId="0ED98EEF"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ED41B98"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5A33783A"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Mogućnost objave rezultata glasovanja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3981E91"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5550A407" w14:textId="67A65143"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6F0FD29"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362CC677"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Integracija sa Sustavom za upravljanje dokumentima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EC6A263"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3279753B" w14:textId="7859216C"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1B18852"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62C77B38"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Kreiranje poziva za sjednicu iz predloška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9CEED7C"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7EA71923" w14:textId="353488FC"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8932156"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3F72D654"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Kreiranje zapisnika sjednice iz predloška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395388C"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2DF9884A" w14:textId="067098C5"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B7C6273"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1DD9D708"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Kreiranje odluka sa sjednice iz predloška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91B0E1F" w14:textId="77777777" w:rsidR="00B0387D" w:rsidRPr="00226234" w:rsidRDefault="00B0387D" w:rsidP="00AA4A7F">
            <w:pPr>
              <w:spacing w:after="0"/>
              <w:jc w:val="center"/>
              <w:rPr>
                <w:rFonts w:cs="Calibri"/>
                <w:bCs/>
                <w:color w:val="000000"/>
                <w:sz w:val="18"/>
                <w:szCs w:val="18"/>
                <w:lang w:eastAsia="ja-JP"/>
              </w:rPr>
            </w:pPr>
          </w:p>
        </w:tc>
      </w:tr>
      <w:tr w:rsidR="00B0387D" w:rsidRPr="00226234" w14:paraId="46E4A2D3" w14:textId="55075E54" w:rsidTr="00B0387D">
        <w:trPr>
          <w:cantSplit/>
          <w:trHeight w:val="425"/>
        </w:trPr>
        <w:tc>
          <w:tcPr>
            <w:tcW w:w="594"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8EE4E3B" w14:textId="77777777" w:rsidR="00B0387D" w:rsidRPr="00226234" w:rsidRDefault="00B0387D" w:rsidP="00AA4A7F">
            <w:pPr>
              <w:pStyle w:val="ListParagraph"/>
              <w:numPr>
                <w:ilvl w:val="1"/>
                <w:numId w:val="21"/>
              </w:numPr>
              <w:spacing w:after="0"/>
              <w:ind w:left="0" w:firstLine="0"/>
              <w:jc w:val="both"/>
              <w:rPr>
                <w:rFonts w:cs="Calibri"/>
                <w:bCs/>
                <w:color w:val="000000"/>
                <w:sz w:val="18"/>
                <w:szCs w:val="18"/>
                <w:lang w:eastAsia="ja-JP"/>
              </w:rPr>
            </w:pPr>
          </w:p>
        </w:tc>
        <w:tc>
          <w:tcPr>
            <w:tcW w:w="7623" w:type="dxa"/>
            <w:tcBorders>
              <w:top w:val="single" w:sz="4" w:space="0" w:color="auto"/>
              <w:left w:val="single" w:sz="4" w:space="0" w:color="auto"/>
              <w:bottom w:val="single" w:sz="4" w:space="0" w:color="auto"/>
              <w:right w:val="single" w:sz="4" w:space="0" w:color="auto"/>
            </w:tcBorders>
            <w:shd w:val="clear" w:color="auto" w:fill="FFFFFF" w:themeFill="background1"/>
          </w:tcPr>
          <w:p w14:paraId="493C14FC" w14:textId="77777777" w:rsidR="00B0387D" w:rsidRPr="00226234" w:rsidRDefault="00B0387D" w:rsidP="00AA4A7F">
            <w:pPr>
              <w:spacing w:after="0"/>
              <w:jc w:val="both"/>
              <w:rPr>
                <w:rFonts w:cs="Calibri"/>
                <w:iCs/>
                <w:color w:val="000000"/>
                <w:sz w:val="18"/>
                <w:szCs w:val="18"/>
                <w:lang w:eastAsia="hr-HR"/>
              </w:rPr>
            </w:pPr>
            <w:r w:rsidRPr="00226234">
              <w:rPr>
                <w:rFonts w:cs="Calibri"/>
                <w:iCs/>
                <w:color w:val="000000"/>
                <w:sz w:val="18"/>
                <w:szCs w:val="18"/>
                <w:lang w:eastAsia="hr-HR"/>
              </w:rPr>
              <w:t>Omogućeno pretraživanje po atributima i sadržaju dokumenata Sustava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0FDE270" w14:textId="02D29B0F" w:rsidR="00B0387D" w:rsidRPr="00226234" w:rsidRDefault="00B0387D" w:rsidP="00AA4A7F">
            <w:pPr>
              <w:spacing w:after="0"/>
              <w:jc w:val="center"/>
              <w:rPr>
                <w:rFonts w:cs="Calibri"/>
                <w:bCs/>
                <w:color w:val="000000"/>
                <w:sz w:val="18"/>
                <w:szCs w:val="18"/>
                <w:lang w:eastAsia="ja-JP"/>
              </w:rPr>
            </w:pPr>
          </w:p>
        </w:tc>
      </w:tr>
    </w:tbl>
    <w:p w14:paraId="41DEF085" w14:textId="77777777" w:rsidR="0066262E" w:rsidRPr="0066262E" w:rsidRDefault="0066262E" w:rsidP="0069484D">
      <w:pPr>
        <w:jc w:val="both"/>
      </w:pPr>
    </w:p>
    <w:p w14:paraId="26B74849" w14:textId="526673E8" w:rsidR="00275F49" w:rsidRDefault="00310372" w:rsidP="0075277C">
      <w:pPr>
        <w:pStyle w:val="Heading2"/>
        <w:numPr>
          <w:ilvl w:val="1"/>
          <w:numId w:val="1"/>
        </w:numPr>
        <w:jc w:val="both"/>
      </w:pPr>
      <w:bookmarkStart w:id="35" w:name="_Toc500160604"/>
      <w:r>
        <w:t>P</w:t>
      </w:r>
      <w:r w:rsidR="00275F49">
        <w:t>oslovni regist</w:t>
      </w:r>
      <w:r w:rsidR="00643368">
        <w:t>r</w:t>
      </w:r>
      <w:r>
        <w:t>i</w:t>
      </w:r>
      <w:bookmarkEnd w:id="35"/>
    </w:p>
    <w:p w14:paraId="28C64E05" w14:textId="264BCB71" w:rsidR="007C4213" w:rsidRDefault="003227EE" w:rsidP="0069484D">
      <w:pPr>
        <w:jc w:val="both"/>
      </w:pPr>
      <w:r>
        <w:t>P</w:t>
      </w:r>
      <w:r w:rsidR="00310372" w:rsidRPr="00310372">
        <w:t>oslovni</w:t>
      </w:r>
      <w:r>
        <w:t xml:space="preserve"> registri </w:t>
      </w:r>
      <w:r w:rsidR="00310372" w:rsidRPr="00310372">
        <w:t>treba</w:t>
      </w:r>
      <w:r>
        <w:t>ju</w:t>
      </w:r>
      <w:r w:rsidR="00310372" w:rsidRPr="00310372">
        <w:t xml:space="preserve"> omoguć</w:t>
      </w:r>
      <w:r>
        <w:t>i</w:t>
      </w:r>
      <w:r w:rsidR="00310372" w:rsidRPr="00310372">
        <w:t>ti izgradnju informacijske infrastrukture HERA-e na način da se registriraju svi važni poslovni subjekti, dokumentacija, organizacija i zaposlenici HERA-e te povežu na regista</w:t>
      </w:r>
      <w:r w:rsidR="009A19EE">
        <w:t>rske zapise poslovnih objekata.</w:t>
      </w:r>
    </w:p>
    <w:p w14:paraId="0EFB188B" w14:textId="1CAAA090" w:rsidR="00FC18BC" w:rsidRDefault="00AD2C4A" w:rsidP="0069484D">
      <w:pPr>
        <w:jc w:val="both"/>
      </w:pPr>
      <w:r>
        <w:t xml:space="preserve">HERA u svom djelokrugu vodi nekoliko različitih registara koji se trebaju implementirati ovim projektom. </w:t>
      </w:r>
      <w:r w:rsidR="00FC18BC">
        <w:t xml:space="preserve">Ponuditelj je dužan implementirati točno definirane </w:t>
      </w:r>
      <w:r w:rsidR="00682314">
        <w:t xml:space="preserve">registre prema specifikaciji </w:t>
      </w:r>
      <w:r w:rsidR="00A955A6">
        <w:t>navedenoj u nastavku</w:t>
      </w:r>
      <w:r w:rsidR="009A19EE">
        <w:t>.</w:t>
      </w:r>
    </w:p>
    <w:p w14:paraId="0E1CC14A" w14:textId="123178FC" w:rsidR="00AD2C4A" w:rsidRDefault="00AD2C4A" w:rsidP="0069484D">
      <w:pPr>
        <w:jc w:val="both"/>
      </w:pPr>
      <w:r>
        <w:t xml:space="preserve">Svaki od </w:t>
      </w:r>
      <w:r w:rsidRPr="00310372">
        <w:t xml:space="preserve">poslovnih registara treba se integrirati sa </w:t>
      </w:r>
      <w:r>
        <w:t>S</w:t>
      </w:r>
      <w:r w:rsidRPr="00310372">
        <w:t>ustavo</w:t>
      </w:r>
      <w:r>
        <w:t>m za upravljanje elektroničkim uredskim poslovanjem, Sustavom za upravljanje dokumentima i digitalnu arhivu</w:t>
      </w:r>
      <w:r w:rsidRPr="00310372">
        <w:t xml:space="preserve"> radi p</w:t>
      </w:r>
      <w:r>
        <w:t>ohrane elektroničkih dokumenata te drugim poslovnim registrima kako bi se osigurala jednoznačnost evidentiranih podataka.</w:t>
      </w:r>
    </w:p>
    <w:p w14:paraId="23E1297B" w14:textId="2946C8C3" w:rsidR="001831B9" w:rsidRDefault="001831B9" w:rsidP="0075277C">
      <w:pPr>
        <w:pStyle w:val="Heading3"/>
        <w:numPr>
          <w:ilvl w:val="2"/>
          <w:numId w:val="1"/>
        </w:numPr>
      </w:pPr>
      <w:bookmarkStart w:id="36" w:name="_Toc500160605"/>
      <w:r>
        <w:t>Registar energetskih subjekata</w:t>
      </w:r>
      <w:bookmarkEnd w:id="36"/>
    </w:p>
    <w:p w14:paraId="33D6D0BE" w14:textId="325D8E7F" w:rsidR="00AD2C4A" w:rsidRDefault="00AD2C4A" w:rsidP="0069484D">
      <w:pPr>
        <w:spacing w:after="0"/>
        <w:jc w:val="both"/>
        <w:rPr>
          <w:color w:val="000000"/>
        </w:rPr>
      </w:pPr>
      <w:r>
        <w:rPr>
          <w:color w:val="000000"/>
        </w:rPr>
        <w:t>Registar energetskih subjekata</w:t>
      </w:r>
      <w:r w:rsidRPr="00743192">
        <w:rPr>
          <w:color w:val="000000"/>
        </w:rPr>
        <w:t xml:space="preserve"> treba sadržavati podatke energetskih subjekata koji se generalno dijele na opće/matične podatke (isti za sve djelatnosti) i specifične podatke (ovisno o djelatnosti).</w:t>
      </w:r>
      <w:r>
        <w:rPr>
          <w:color w:val="000000"/>
        </w:rPr>
        <w:t xml:space="preserve"> </w:t>
      </w:r>
      <w:r w:rsidRPr="00743192">
        <w:rPr>
          <w:color w:val="000000"/>
        </w:rPr>
        <w:t xml:space="preserve">Specifične podatke </w:t>
      </w:r>
      <w:r>
        <w:rPr>
          <w:color w:val="000000"/>
        </w:rPr>
        <w:t xml:space="preserve">će </w:t>
      </w:r>
      <w:r w:rsidRPr="00743192">
        <w:rPr>
          <w:color w:val="000000"/>
        </w:rPr>
        <w:t xml:space="preserve">svaki sektor definirati </w:t>
      </w:r>
      <w:r>
        <w:rPr>
          <w:color w:val="000000"/>
        </w:rPr>
        <w:t xml:space="preserve">posebno </w:t>
      </w:r>
      <w:r w:rsidRPr="00743192">
        <w:rPr>
          <w:color w:val="000000"/>
        </w:rPr>
        <w:t xml:space="preserve">za svaku </w:t>
      </w:r>
      <w:r w:rsidR="002C4394">
        <w:rPr>
          <w:color w:val="000000"/>
        </w:rPr>
        <w:t>djelatnost iz svojeg portfelja.</w:t>
      </w:r>
    </w:p>
    <w:p w14:paraId="1001256F" w14:textId="69AB8C92" w:rsidR="001831B9" w:rsidRDefault="001831B9" w:rsidP="0075277C">
      <w:pPr>
        <w:pStyle w:val="Heading3"/>
        <w:numPr>
          <w:ilvl w:val="2"/>
          <w:numId w:val="1"/>
        </w:numPr>
      </w:pPr>
      <w:bookmarkStart w:id="37" w:name="_Toc500160606"/>
      <w:r>
        <w:t>Registar dozvola za obavljanje energetskih djelatnosti</w:t>
      </w:r>
      <w:bookmarkEnd w:id="37"/>
    </w:p>
    <w:p w14:paraId="55F472C0" w14:textId="77EB4B2F" w:rsidR="00AD2C4A" w:rsidRPr="00AD2C4A" w:rsidRDefault="00AD2C4A" w:rsidP="0069484D">
      <w:pPr>
        <w:jc w:val="both"/>
      </w:pPr>
      <w:r>
        <w:t xml:space="preserve">Sukladno Zakonu o energiji (Narodne novine br. 68/01, 177/04, 76/07, 152/08, 127/10) HERA je dužna voditi evidenciju izdanih </w:t>
      </w:r>
      <w:r w:rsidR="00F40592">
        <w:t xml:space="preserve">i oduzetih </w:t>
      </w:r>
      <w:r>
        <w:t>dozvola za obavljanje različitih energetskih djelatnosti.</w:t>
      </w:r>
    </w:p>
    <w:p w14:paraId="605CD1EA" w14:textId="58C4E4BF" w:rsidR="00275F49" w:rsidRDefault="001831B9" w:rsidP="0075277C">
      <w:pPr>
        <w:pStyle w:val="Heading3"/>
        <w:numPr>
          <w:ilvl w:val="2"/>
          <w:numId w:val="1"/>
        </w:numPr>
      </w:pPr>
      <w:bookmarkStart w:id="38" w:name="_Toc500160607"/>
      <w:r>
        <w:t>Registar kupaca toplinske energije</w:t>
      </w:r>
      <w:bookmarkEnd w:id="38"/>
    </w:p>
    <w:p w14:paraId="799A6294" w14:textId="5EB19118" w:rsidR="00AD2C4A" w:rsidRDefault="00AD2C4A" w:rsidP="0069484D">
      <w:pPr>
        <w:jc w:val="both"/>
      </w:pPr>
      <w:r w:rsidRPr="00AD2C4A">
        <w:t>Zakonom o tržištu toplinske energije (N</w:t>
      </w:r>
      <w:r>
        <w:t>arodne novine br.</w:t>
      </w:r>
      <w:r w:rsidRPr="00AD2C4A">
        <w:t xml:space="preserve"> 80/13 i 14/14) određeno je da je kupac toplinske energije pravna ili fizička osoba koja u ime i za račun vlasnika i/ili suvlasnika </w:t>
      </w:r>
      <w:r>
        <w:t>z</w:t>
      </w:r>
      <w:r w:rsidRPr="00AD2C4A">
        <w:t xml:space="preserve">grade obavlja djelatnost kupca u samostalnom, zatvorenom ili centralnom toplinskom sustavu. </w:t>
      </w:r>
      <w:r w:rsidR="00F40592">
        <w:t>O</w:t>
      </w:r>
      <w:r>
        <w:t>vim registrom vode se matični podaci kupaca toplinske energije.</w:t>
      </w:r>
    </w:p>
    <w:p w14:paraId="508ECB68" w14:textId="5A281FEC" w:rsidR="00F40592" w:rsidRDefault="00F40592" w:rsidP="0075277C">
      <w:pPr>
        <w:pStyle w:val="Heading3"/>
        <w:numPr>
          <w:ilvl w:val="2"/>
          <w:numId w:val="1"/>
        </w:numPr>
      </w:pPr>
      <w:bookmarkStart w:id="39" w:name="_Toc500160608"/>
      <w:r>
        <w:t xml:space="preserve">Registar rješenja za </w:t>
      </w:r>
      <w:r w:rsidR="00BD5B88">
        <w:t>povlaštene proizvođače</w:t>
      </w:r>
      <w:bookmarkEnd w:id="39"/>
    </w:p>
    <w:p w14:paraId="23B15C72" w14:textId="4641BEEE" w:rsidR="00F40592" w:rsidRDefault="00F40592" w:rsidP="0069484D">
      <w:pPr>
        <w:jc w:val="both"/>
      </w:pPr>
      <w:r w:rsidRPr="00F40592">
        <w:t>Regist</w:t>
      </w:r>
      <w:r>
        <w:t>a</w:t>
      </w:r>
      <w:r w:rsidRPr="00F40592">
        <w:t xml:space="preserve">r rješenja za </w:t>
      </w:r>
      <w:r w:rsidR="00BD5B88">
        <w:t>povlaštene proizvođače (</w:t>
      </w:r>
      <w:proofErr w:type="spellStart"/>
      <w:r w:rsidR="00BD5B88">
        <w:t>PP</w:t>
      </w:r>
      <w:proofErr w:type="spellEnd"/>
      <w:r w:rsidR="00BD5B88">
        <w:t>)</w:t>
      </w:r>
      <w:r>
        <w:t xml:space="preserve"> treba </w:t>
      </w:r>
      <w:r w:rsidRPr="00F40592">
        <w:t>omogućavati</w:t>
      </w:r>
      <w:r>
        <w:t xml:space="preserve"> </w:t>
      </w:r>
      <w:r w:rsidR="00E87D0B">
        <w:t xml:space="preserve">unos, </w:t>
      </w:r>
      <w:r w:rsidRPr="00F40592">
        <w:t>ažuriranje</w:t>
      </w:r>
      <w:r w:rsidR="00E87D0B">
        <w:t xml:space="preserve"> i </w:t>
      </w:r>
      <w:r w:rsidRPr="00F40592">
        <w:t xml:space="preserve">pregled rješenja </w:t>
      </w:r>
      <w:r w:rsidR="00E87D0B">
        <w:t xml:space="preserve">za </w:t>
      </w:r>
      <w:proofErr w:type="spellStart"/>
      <w:r w:rsidR="00E87D0B">
        <w:t>PP</w:t>
      </w:r>
      <w:proofErr w:type="spellEnd"/>
      <w:r w:rsidR="00E87D0B">
        <w:t xml:space="preserve"> te izvještavanje o tim rješenjima.</w:t>
      </w:r>
    </w:p>
    <w:p w14:paraId="5D7BD767" w14:textId="47D9C509" w:rsidR="001831B9" w:rsidRDefault="001831B9" w:rsidP="0075277C">
      <w:pPr>
        <w:pStyle w:val="Heading3"/>
        <w:numPr>
          <w:ilvl w:val="2"/>
          <w:numId w:val="1"/>
        </w:numPr>
      </w:pPr>
      <w:bookmarkStart w:id="40" w:name="_Toc500160609"/>
      <w:r>
        <w:t>Tablica funkcionalnih zahtjeva</w:t>
      </w:r>
      <w:bookmarkEnd w:id="40"/>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704"/>
        <w:gridCol w:w="7513"/>
        <w:gridCol w:w="850"/>
      </w:tblGrid>
      <w:tr w:rsidR="00B0387D" w:rsidRPr="00226234" w14:paraId="23B8AFF6" w14:textId="16097FD9" w:rsidTr="00B0387D">
        <w:trPr>
          <w:cantSplit/>
          <w:trHeight w:val="425"/>
          <w:tblHeader/>
        </w:trPr>
        <w:tc>
          <w:tcPr>
            <w:tcW w:w="704" w:type="dxa"/>
            <w:shd w:val="clear" w:color="000000" w:fill="E2EFD9"/>
            <w:hideMark/>
          </w:tcPr>
          <w:p w14:paraId="6B4F763B" w14:textId="5DB43E83" w:rsidR="00B0387D" w:rsidRPr="00226234" w:rsidRDefault="00B0387D" w:rsidP="00AA4A7F">
            <w:pPr>
              <w:spacing w:after="0"/>
              <w:jc w:val="center"/>
              <w:rPr>
                <w:rFonts w:ascii="Calibri" w:eastAsia="Times New Roman" w:hAnsi="Calibri" w:cs="Calibri"/>
                <w:b/>
                <w:bCs/>
                <w:color w:val="000000"/>
                <w:sz w:val="18"/>
                <w:szCs w:val="18"/>
                <w:lang w:eastAsia="hr-HR"/>
              </w:rPr>
            </w:pPr>
            <w:r w:rsidRPr="00226234">
              <w:rPr>
                <w:rFonts w:ascii="Calibri" w:eastAsia="Times New Roman" w:hAnsi="Calibri" w:cs="Calibri"/>
                <w:b/>
                <w:bCs/>
                <w:color w:val="000000"/>
                <w:sz w:val="18"/>
                <w:szCs w:val="18"/>
                <w:lang w:eastAsia="hr-HR"/>
              </w:rPr>
              <w:t>REDNI BROJ</w:t>
            </w:r>
          </w:p>
        </w:tc>
        <w:tc>
          <w:tcPr>
            <w:tcW w:w="7513" w:type="dxa"/>
            <w:shd w:val="clear" w:color="000000" w:fill="E2EFD9"/>
            <w:hideMark/>
          </w:tcPr>
          <w:p w14:paraId="62779544" w14:textId="66CF1030" w:rsidR="00B0387D" w:rsidRPr="00226234" w:rsidRDefault="00B0387D" w:rsidP="00AA4A7F">
            <w:pPr>
              <w:spacing w:after="0"/>
              <w:jc w:val="center"/>
              <w:rPr>
                <w:rFonts w:ascii="Calibri" w:eastAsia="Times New Roman" w:hAnsi="Calibri" w:cs="Calibri"/>
                <w:b/>
                <w:bCs/>
                <w:color w:val="000000"/>
                <w:sz w:val="18"/>
                <w:szCs w:val="18"/>
                <w:lang w:eastAsia="hr-HR"/>
              </w:rPr>
            </w:pPr>
            <w:r w:rsidRPr="00226234">
              <w:rPr>
                <w:rFonts w:ascii="Calibri" w:eastAsia="Times New Roman" w:hAnsi="Calibri" w:cs="Calibri"/>
                <w:b/>
                <w:bCs/>
                <w:color w:val="000000"/>
                <w:sz w:val="18"/>
                <w:szCs w:val="18"/>
                <w:lang w:eastAsia="hr-HR"/>
              </w:rPr>
              <w:t>NAZIV FUNKCIONALNOG ZAHTJEVA</w:t>
            </w:r>
          </w:p>
        </w:tc>
        <w:tc>
          <w:tcPr>
            <w:tcW w:w="850" w:type="dxa"/>
            <w:shd w:val="clear" w:color="000000" w:fill="E2EFD9"/>
            <w:hideMark/>
          </w:tcPr>
          <w:p w14:paraId="20A637D5" w14:textId="1369D244" w:rsidR="00B0387D" w:rsidRPr="00226234" w:rsidRDefault="00B0387D" w:rsidP="00AA4A7F">
            <w:pPr>
              <w:spacing w:after="0"/>
              <w:jc w:val="center"/>
              <w:rPr>
                <w:rFonts w:ascii="Calibri" w:eastAsia="Times New Roman" w:hAnsi="Calibri" w:cs="Calibri"/>
                <w:b/>
                <w:bCs/>
                <w:color w:val="000000"/>
                <w:sz w:val="18"/>
                <w:szCs w:val="18"/>
                <w:lang w:eastAsia="hr-HR"/>
              </w:rPr>
            </w:pPr>
            <w:r w:rsidRPr="00226234">
              <w:rPr>
                <w:rFonts w:ascii="Calibri" w:eastAsia="Times New Roman" w:hAnsi="Calibri" w:cs="Calibri"/>
                <w:b/>
                <w:bCs/>
                <w:color w:val="000000"/>
                <w:sz w:val="18"/>
                <w:szCs w:val="18"/>
                <w:lang w:eastAsia="hr-HR"/>
              </w:rPr>
              <w:t>DA / NE</w:t>
            </w:r>
          </w:p>
        </w:tc>
      </w:tr>
      <w:tr w:rsidR="00B0387D" w:rsidRPr="00226234" w14:paraId="71EBFA52" w14:textId="77777777" w:rsidTr="00B0387D">
        <w:trPr>
          <w:cantSplit/>
          <w:trHeight w:val="425"/>
        </w:trPr>
        <w:tc>
          <w:tcPr>
            <w:tcW w:w="9067" w:type="dxa"/>
            <w:gridSpan w:val="3"/>
            <w:shd w:val="clear" w:color="auto" w:fill="D9D9D9" w:themeFill="background1" w:themeFillShade="D9"/>
          </w:tcPr>
          <w:p w14:paraId="0264D92B" w14:textId="4698E1DE" w:rsidR="00B0387D" w:rsidRPr="00226234" w:rsidRDefault="00B0387D" w:rsidP="00B0387D">
            <w:pPr>
              <w:spacing w:after="0"/>
              <w:rPr>
                <w:rFonts w:ascii="Calibri" w:eastAsia="Times New Roman" w:hAnsi="Calibri" w:cs="Calibri"/>
                <w:b/>
                <w:bCs/>
                <w:color w:val="000000"/>
                <w:sz w:val="18"/>
                <w:szCs w:val="18"/>
                <w:lang w:eastAsia="hr-HR"/>
              </w:rPr>
            </w:pPr>
            <w:r>
              <w:rPr>
                <w:b/>
                <w:sz w:val="18"/>
                <w:szCs w:val="18"/>
              </w:rPr>
              <w:t xml:space="preserve">1. </w:t>
            </w:r>
            <w:r w:rsidRPr="00EA5D9A">
              <w:rPr>
                <w:b/>
                <w:sz w:val="18"/>
                <w:szCs w:val="18"/>
              </w:rPr>
              <w:t>Administracija Poslovnih registara - zajedničke komponente svih registara</w:t>
            </w:r>
          </w:p>
        </w:tc>
      </w:tr>
      <w:tr w:rsidR="00B0387D" w:rsidRPr="00226234" w14:paraId="6D8C6C32" w14:textId="5A21C702" w:rsidTr="00B0387D">
        <w:trPr>
          <w:cantSplit/>
          <w:trHeight w:val="425"/>
        </w:trPr>
        <w:tc>
          <w:tcPr>
            <w:tcW w:w="704" w:type="dxa"/>
            <w:shd w:val="clear" w:color="000000" w:fill="FFFFFF"/>
          </w:tcPr>
          <w:p w14:paraId="216CC0B2" w14:textId="22071090"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1.1.</w:t>
            </w:r>
          </w:p>
        </w:tc>
        <w:tc>
          <w:tcPr>
            <w:tcW w:w="7513" w:type="dxa"/>
            <w:shd w:val="clear" w:color="000000" w:fill="FFFFFF"/>
            <w:hideMark/>
          </w:tcPr>
          <w:p w14:paraId="64293558"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Konfiguracija/inicijalizacija pojedinog registra - upravljanje osnovnim podacima pojedinih registara</w:t>
            </w:r>
          </w:p>
        </w:tc>
        <w:tc>
          <w:tcPr>
            <w:tcW w:w="850" w:type="dxa"/>
            <w:shd w:val="clear" w:color="000000" w:fill="FFFFFF"/>
          </w:tcPr>
          <w:p w14:paraId="1BF05227" w14:textId="729AB42D"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EDF415D" w14:textId="3A672258" w:rsidTr="00B0387D">
        <w:trPr>
          <w:cantSplit/>
          <w:trHeight w:val="425"/>
        </w:trPr>
        <w:tc>
          <w:tcPr>
            <w:tcW w:w="704" w:type="dxa"/>
            <w:shd w:val="clear" w:color="000000" w:fill="FFFFFF"/>
          </w:tcPr>
          <w:p w14:paraId="3F1FA5B0" w14:textId="43F53C52"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1.2.</w:t>
            </w:r>
          </w:p>
        </w:tc>
        <w:tc>
          <w:tcPr>
            <w:tcW w:w="7513" w:type="dxa"/>
            <w:shd w:val="clear" w:color="000000" w:fill="FFFFFF"/>
            <w:hideMark/>
          </w:tcPr>
          <w:p w14:paraId="3C241D97" w14:textId="3C76CFA3"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osnovnih/matičnih podataka koje želi vod</w:t>
            </w:r>
            <w:r>
              <w:rPr>
                <w:rFonts w:ascii="Calibri" w:eastAsia="Times New Roman" w:hAnsi="Calibri" w:cs="Calibri"/>
                <w:color w:val="000000"/>
                <w:sz w:val="18"/>
                <w:szCs w:val="18"/>
                <w:lang w:eastAsia="hr-HR"/>
              </w:rPr>
              <w:t>iti za pojedini poslovni objekt</w:t>
            </w:r>
          </w:p>
        </w:tc>
        <w:tc>
          <w:tcPr>
            <w:tcW w:w="850" w:type="dxa"/>
            <w:shd w:val="clear" w:color="000000" w:fill="FFFFFF"/>
          </w:tcPr>
          <w:p w14:paraId="508FFCBA" w14:textId="33FF0960"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D3BCA7F" w14:textId="227C919D" w:rsidTr="00B0387D">
        <w:trPr>
          <w:cantSplit/>
          <w:trHeight w:val="425"/>
        </w:trPr>
        <w:tc>
          <w:tcPr>
            <w:tcW w:w="704" w:type="dxa"/>
            <w:shd w:val="clear" w:color="000000" w:fill="FFFFFF"/>
          </w:tcPr>
          <w:p w14:paraId="15DB65CE" w14:textId="3CBE6925"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1.3.</w:t>
            </w:r>
          </w:p>
        </w:tc>
        <w:tc>
          <w:tcPr>
            <w:tcW w:w="7513" w:type="dxa"/>
            <w:shd w:val="clear" w:color="000000" w:fill="FFFFFF"/>
            <w:hideMark/>
          </w:tcPr>
          <w:p w14:paraId="1CDD3B39"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korisnika, uloga i ovlasti za pojedini registar</w:t>
            </w:r>
          </w:p>
        </w:tc>
        <w:tc>
          <w:tcPr>
            <w:tcW w:w="850" w:type="dxa"/>
            <w:shd w:val="clear" w:color="000000" w:fill="FFFFFF"/>
          </w:tcPr>
          <w:p w14:paraId="6E35B3B3" w14:textId="5A17786C"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33ADAA8" w14:textId="3B4B1529" w:rsidTr="00B0387D">
        <w:trPr>
          <w:cantSplit/>
          <w:trHeight w:val="425"/>
        </w:trPr>
        <w:tc>
          <w:tcPr>
            <w:tcW w:w="704" w:type="dxa"/>
            <w:shd w:val="clear" w:color="000000" w:fill="FFFFFF"/>
          </w:tcPr>
          <w:p w14:paraId="19D43657" w14:textId="536DED5A"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1.4.</w:t>
            </w:r>
          </w:p>
        </w:tc>
        <w:tc>
          <w:tcPr>
            <w:tcW w:w="7513" w:type="dxa"/>
            <w:shd w:val="clear" w:color="000000" w:fill="FFFFFF"/>
            <w:hideMark/>
          </w:tcPr>
          <w:p w14:paraId="7D357707"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Povezivanje korisnik - registar</w:t>
            </w:r>
          </w:p>
        </w:tc>
        <w:tc>
          <w:tcPr>
            <w:tcW w:w="850" w:type="dxa"/>
            <w:shd w:val="clear" w:color="000000" w:fill="FFFFFF"/>
          </w:tcPr>
          <w:p w14:paraId="07243611" w14:textId="5173AB30"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9CFCE48" w14:textId="52702C77" w:rsidTr="00B0387D">
        <w:trPr>
          <w:cantSplit/>
          <w:trHeight w:val="425"/>
        </w:trPr>
        <w:tc>
          <w:tcPr>
            <w:tcW w:w="704" w:type="dxa"/>
            <w:shd w:val="clear" w:color="000000" w:fill="FFFFFF"/>
          </w:tcPr>
          <w:p w14:paraId="53E32683" w14:textId="2F3223C0"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1.5.</w:t>
            </w:r>
          </w:p>
        </w:tc>
        <w:tc>
          <w:tcPr>
            <w:tcW w:w="7513" w:type="dxa"/>
            <w:shd w:val="clear" w:color="000000" w:fill="FFFFFF"/>
            <w:hideMark/>
          </w:tcPr>
          <w:p w14:paraId="4C49545E"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Klasificiranje poslovnih objekta</w:t>
            </w:r>
          </w:p>
        </w:tc>
        <w:tc>
          <w:tcPr>
            <w:tcW w:w="850" w:type="dxa"/>
            <w:shd w:val="clear" w:color="000000" w:fill="FFFFFF"/>
          </w:tcPr>
          <w:p w14:paraId="34367FC1" w14:textId="5D7B361D"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AA02A8A" w14:textId="400B0022" w:rsidTr="00B0387D">
        <w:trPr>
          <w:cantSplit/>
          <w:trHeight w:val="425"/>
        </w:trPr>
        <w:tc>
          <w:tcPr>
            <w:tcW w:w="704" w:type="dxa"/>
            <w:shd w:val="clear" w:color="000000" w:fill="FFFFFF"/>
          </w:tcPr>
          <w:p w14:paraId="2429585B" w14:textId="589E59DF"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1.6.</w:t>
            </w:r>
          </w:p>
        </w:tc>
        <w:tc>
          <w:tcPr>
            <w:tcW w:w="7513" w:type="dxa"/>
            <w:shd w:val="clear" w:color="000000" w:fill="FFFFFF"/>
            <w:hideMark/>
          </w:tcPr>
          <w:p w14:paraId="612F5760"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veze i uloge prema organizacijskim jedinicama (npr. dozvolu zatražio, dozvolu odobrio, i sl.)</w:t>
            </w:r>
          </w:p>
        </w:tc>
        <w:tc>
          <w:tcPr>
            <w:tcW w:w="850" w:type="dxa"/>
            <w:shd w:val="clear" w:color="000000" w:fill="FFFFFF"/>
          </w:tcPr>
          <w:p w14:paraId="7037E02E" w14:textId="5AD7E308"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514AE621" w14:textId="4F21B762" w:rsidTr="00B0387D">
        <w:trPr>
          <w:cantSplit/>
          <w:trHeight w:val="425"/>
        </w:trPr>
        <w:tc>
          <w:tcPr>
            <w:tcW w:w="704" w:type="dxa"/>
            <w:shd w:val="clear" w:color="000000" w:fill="FFFFFF"/>
          </w:tcPr>
          <w:p w14:paraId="5D8CC447" w14:textId="5A15A759"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1.7.</w:t>
            </w:r>
          </w:p>
        </w:tc>
        <w:tc>
          <w:tcPr>
            <w:tcW w:w="7513" w:type="dxa"/>
            <w:shd w:val="clear" w:color="000000" w:fill="FFFFFF"/>
            <w:hideMark/>
          </w:tcPr>
          <w:p w14:paraId="7C52B0F4"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Definiranje veze i uloge prema poslovnim subjektima (ugovorna strana, zakonski zastupnik, ovlašteni zastupnik, pravni </w:t>
            </w:r>
            <w:proofErr w:type="spellStart"/>
            <w:r w:rsidRPr="00226234">
              <w:rPr>
                <w:rFonts w:ascii="Calibri" w:eastAsia="Times New Roman" w:hAnsi="Calibri" w:cs="Calibri"/>
                <w:color w:val="000000"/>
                <w:sz w:val="18"/>
                <w:szCs w:val="18"/>
                <w:lang w:eastAsia="hr-HR"/>
              </w:rPr>
              <w:t>sljednik</w:t>
            </w:r>
            <w:proofErr w:type="spellEnd"/>
            <w:r w:rsidRPr="00226234">
              <w:rPr>
                <w:rFonts w:ascii="Calibri" w:eastAsia="Times New Roman" w:hAnsi="Calibri" w:cs="Calibri"/>
                <w:color w:val="000000"/>
                <w:sz w:val="18"/>
                <w:szCs w:val="18"/>
                <w:lang w:eastAsia="hr-HR"/>
              </w:rPr>
              <w:t xml:space="preserve"> ili zakonski nasljednik ugovorne strane),</w:t>
            </w:r>
          </w:p>
        </w:tc>
        <w:tc>
          <w:tcPr>
            <w:tcW w:w="850" w:type="dxa"/>
            <w:shd w:val="clear" w:color="000000" w:fill="FFFFFF"/>
          </w:tcPr>
          <w:p w14:paraId="0B5B86B1" w14:textId="272D8459"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44A170C" w14:textId="3CFFAD46" w:rsidTr="00B0387D">
        <w:trPr>
          <w:cantSplit/>
          <w:trHeight w:val="425"/>
        </w:trPr>
        <w:tc>
          <w:tcPr>
            <w:tcW w:w="704" w:type="dxa"/>
            <w:shd w:val="clear" w:color="000000" w:fill="FFFFFF"/>
          </w:tcPr>
          <w:p w14:paraId="416B51CF" w14:textId="1EA5E0CD"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1.8.</w:t>
            </w:r>
          </w:p>
        </w:tc>
        <w:tc>
          <w:tcPr>
            <w:tcW w:w="7513" w:type="dxa"/>
            <w:shd w:val="clear" w:color="000000" w:fill="FFFFFF"/>
            <w:hideMark/>
          </w:tcPr>
          <w:p w14:paraId="4D2E5986"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Definiranje veze i uloge zaposlenika (izradio tekst rješenja za </w:t>
            </w:r>
            <w:proofErr w:type="spellStart"/>
            <w:r w:rsidRPr="00226234">
              <w:rPr>
                <w:rFonts w:ascii="Calibri" w:eastAsia="Times New Roman" w:hAnsi="Calibri" w:cs="Calibri"/>
                <w:color w:val="000000"/>
                <w:sz w:val="18"/>
                <w:szCs w:val="18"/>
                <w:lang w:eastAsia="hr-HR"/>
              </w:rPr>
              <w:t>pp</w:t>
            </w:r>
            <w:proofErr w:type="spellEnd"/>
            <w:r w:rsidRPr="00226234">
              <w:rPr>
                <w:rFonts w:ascii="Calibri" w:eastAsia="Times New Roman" w:hAnsi="Calibri" w:cs="Calibri"/>
                <w:color w:val="000000"/>
                <w:sz w:val="18"/>
                <w:szCs w:val="18"/>
                <w:lang w:eastAsia="hr-HR"/>
              </w:rPr>
              <w:t xml:space="preserve">, dostavio nacrt rješenja za </w:t>
            </w:r>
            <w:proofErr w:type="spellStart"/>
            <w:r w:rsidRPr="00226234">
              <w:rPr>
                <w:rFonts w:ascii="Calibri" w:eastAsia="Times New Roman" w:hAnsi="Calibri" w:cs="Calibri"/>
                <w:color w:val="000000"/>
                <w:sz w:val="18"/>
                <w:szCs w:val="18"/>
                <w:lang w:eastAsia="hr-HR"/>
              </w:rPr>
              <w:t>pp</w:t>
            </w:r>
            <w:proofErr w:type="spellEnd"/>
            <w:r w:rsidRPr="00226234">
              <w:rPr>
                <w:rFonts w:ascii="Calibri" w:eastAsia="Times New Roman" w:hAnsi="Calibri" w:cs="Calibri"/>
                <w:color w:val="000000"/>
                <w:sz w:val="18"/>
                <w:szCs w:val="18"/>
                <w:lang w:eastAsia="hr-HR"/>
              </w:rPr>
              <w:t xml:space="preserve">, dao mišljenje na rješenja za </w:t>
            </w:r>
            <w:proofErr w:type="spellStart"/>
            <w:r w:rsidRPr="00226234">
              <w:rPr>
                <w:rFonts w:ascii="Calibri" w:eastAsia="Times New Roman" w:hAnsi="Calibri" w:cs="Calibri"/>
                <w:color w:val="000000"/>
                <w:sz w:val="18"/>
                <w:szCs w:val="18"/>
                <w:lang w:eastAsia="hr-HR"/>
              </w:rPr>
              <w:t>pp</w:t>
            </w:r>
            <w:proofErr w:type="spellEnd"/>
            <w:r w:rsidRPr="00226234">
              <w:rPr>
                <w:rFonts w:ascii="Calibri" w:eastAsia="Times New Roman" w:hAnsi="Calibri" w:cs="Calibri"/>
                <w:color w:val="000000"/>
                <w:sz w:val="18"/>
                <w:szCs w:val="18"/>
                <w:lang w:eastAsia="hr-HR"/>
              </w:rPr>
              <w:t xml:space="preserve">, parafirao rješenja za </w:t>
            </w:r>
            <w:proofErr w:type="spellStart"/>
            <w:r w:rsidRPr="00226234">
              <w:rPr>
                <w:rFonts w:ascii="Calibri" w:eastAsia="Times New Roman" w:hAnsi="Calibri" w:cs="Calibri"/>
                <w:color w:val="000000"/>
                <w:sz w:val="18"/>
                <w:szCs w:val="18"/>
                <w:lang w:eastAsia="hr-HR"/>
              </w:rPr>
              <w:t>pp</w:t>
            </w:r>
            <w:proofErr w:type="spellEnd"/>
            <w:r w:rsidRPr="00226234">
              <w:rPr>
                <w:rFonts w:ascii="Calibri" w:eastAsia="Times New Roman" w:hAnsi="Calibri" w:cs="Calibri"/>
                <w:color w:val="000000"/>
                <w:sz w:val="18"/>
                <w:szCs w:val="18"/>
                <w:lang w:eastAsia="hr-HR"/>
              </w:rPr>
              <w:t xml:space="preserve">, potpisao rješenja za </w:t>
            </w:r>
            <w:proofErr w:type="spellStart"/>
            <w:r w:rsidRPr="00226234">
              <w:rPr>
                <w:rFonts w:ascii="Calibri" w:eastAsia="Times New Roman" w:hAnsi="Calibri" w:cs="Calibri"/>
                <w:color w:val="000000"/>
                <w:sz w:val="18"/>
                <w:szCs w:val="18"/>
                <w:lang w:eastAsia="hr-HR"/>
              </w:rPr>
              <w:t>pp</w:t>
            </w:r>
            <w:proofErr w:type="spellEnd"/>
            <w:r w:rsidRPr="00226234">
              <w:rPr>
                <w:rFonts w:ascii="Calibri" w:eastAsia="Times New Roman" w:hAnsi="Calibri" w:cs="Calibri"/>
                <w:color w:val="000000"/>
                <w:sz w:val="18"/>
                <w:szCs w:val="18"/>
                <w:lang w:eastAsia="hr-HR"/>
              </w:rPr>
              <w:t xml:space="preserve">, supotpisao rješenja za </w:t>
            </w:r>
            <w:proofErr w:type="spellStart"/>
            <w:r w:rsidRPr="00226234">
              <w:rPr>
                <w:rFonts w:ascii="Calibri" w:eastAsia="Times New Roman" w:hAnsi="Calibri" w:cs="Calibri"/>
                <w:color w:val="000000"/>
                <w:sz w:val="18"/>
                <w:szCs w:val="18"/>
                <w:lang w:eastAsia="hr-HR"/>
              </w:rPr>
              <w:t>pp</w:t>
            </w:r>
            <w:proofErr w:type="spellEnd"/>
            <w:r w:rsidRPr="00226234">
              <w:rPr>
                <w:rFonts w:ascii="Calibri" w:eastAsia="Times New Roman" w:hAnsi="Calibri" w:cs="Calibri"/>
                <w:color w:val="000000"/>
                <w:sz w:val="18"/>
                <w:szCs w:val="18"/>
                <w:lang w:eastAsia="hr-HR"/>
              </w:rPr>
              <w:t>…)</w:t>
            </w:r>
          </w:p>
        </w:tc>
        <w:tc>
          <w:tcPr>
            <w:tcW w:w="850" w:type="dxa"/>
            <w:shd w:val="clear" w:color="000000" w:fill="FFFFFF"/>
          </w:tcPr>
          <w:p w14:paraId="062D5608" w14:textId="183B0707"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56EC90E5" w14:textId="5F99424B" w:rsidTr="00B0387D">
        <w:trPr>
          <w:cantSplit/>
          <w:trHeight w:val="425"/>
        </w:trPr>
        <w:tc>
          <w:tcPr>
            <w:tcW w:w="704" w:type="dxa"/>
            <w:shd w:val="clear" w:color="000000" w:fill="FFFFFF"/>
          </w:tcPr>
          <w:p w14:paraId="7962EC4A" w14:textId="21093ECD"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1.9.</w:t>
            </w:r>
          </w:p>
        </w:tc>
        <w:tc>
          <w:tcPr>
            <w:tcW w:w="7513" w:type="dxa"/>
            <w:shd w:val="clear" w:color="000000" w:fill="FFFFFF"/>
            <w:hideMark/>
          </w:tcPr>
          <w:p w14:paraId="630FD747"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Mogućnost integracije sa Sustavom za upravljanje elektroničkim uredskim poslovanjem</w:t>
            </w:r>
          </w:p>
        </w:tc>
        <w:tc>
          <w:tcPr>
            <w:tcW w:w="850" w:type="dxa"/>
            <w:shd w:val="clear" w:color="000000" w:fill="FFFFFF"/>
          </w:tcPr>
          <w:p w14:paraId="71C2BD7E" w14:textId="2B894FF7"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1D7715C" w14:textId="386A4937" w:rsidTr="00B0387D">
        <w:trPr>
          <w:cantSplit/>
          <w:trHeight w:val="425"/>
        </w:trPr>
        <w:tc>
          <w:tcPr>
            <w:tcW w:w="704" w:type="dxa"/>
            <w:shd w:val="clear" w:color="000000" w:fill="FFFFFF"/>
          </w:tcPr>
          <w:p w14:paraId="4C7F806D" w14:textId="19790FCC"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1.10.</w:t>
            </w:r>
          </w:p>
        </w:tc>
        <w:tc>
          <w:tcPr>
            <w:tcW w:w="7513" w:type="dxa"/>
            <w:shd w:val="clear" w:color="000000" w:fill="FFFFFF"/>
            <w:hideMark/>
          </w:tcPr>
          <w:p w14:paraId="526EAA44"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Mogućnost integracije sa Sustavom za upravljanje dokumentima i digitalnu arhivu </w:t>
            </w:r>
          </w:p>
        </w:tc>
        <w:tc>
          <w:tcPr>
            <w:tcW w:w="850" w:type="dxa"/>
            <w:shd w:val="clear" w:color="000000" w:fill="FFFFFF"/>
          </w:tcPr>
          <w:p w14:paraId="7A86D648" w14:textId="4DCD87F4"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5FC55F86" w14:textId="35303A81" w:rsidTr="00B0387D">
        <w:trPr>
          <w:cantSplit/>
          <w:trHeight w:val="425"/>
        </w:trPr>
        <w:tc>
          <w:tcPr>
            <w:tcW w:w="704" w:type="dxa"/>
            <w:shd w:val="clear" w:color="000000" w:fill="FFFFFF"/>
          </w:tcPr>
          <w:p w14:paraId="61248ACC" w14:textId="7BEF602A"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1.11.</w:t>
            </w:r>
          </w:p>
        </w:tc>
        <w:tc>
          <w:tcPr>
            <w:tcW w:w="7513" w:type="dxa"/>
            <w:shd w:val="clear" w:color="000000" w:fill="FFFFFF"/>
            <w:hideMark/>
          </w:tcPr>
          <w:p w14:paraId="51ED8CAD"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Definiranje upozorenja i obavijesti </w:t>
            </w:r>
          </w:p>
        </w:tc>
        <w:tc>
          <w:tcPr>
            <w:tcW w:w="850" w:type="dxa"/>
            <w:shd w:val="clear" w:color="000000" w:fill="FFFFFF"/>
          </w:tcPr>
          <w:p w14:paraId="213A9726" w14:textId="60E57195" w:rsidR="00B0387D" w:rsidRPr="00226234"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851D0F9" w14:textId="77777777" w:rsidTr="00B0387D">
        <w:trPr>
          <w:cantSplit/>
          <w:trHeight w:val="425"/>
        </w:trPr>
        <w:tc>
          <w:tcPr>
            <w:tcW w:w="704" w:type="dxa"/>
            <w:shd w:val="clear" w:color="000000" w:fill="FFFFFF"/>
          </w:tcPr>
          <w:p w14:paraId="449D1CE7" w14:textId="35C80EA0"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1.12.</w:t>
            </w:r>
          </w:p>
        </w:tc>
        <w:tc>
          <w:tcPr>
            <w:tcW w:w="7513" w:type="dxa"/>
            <w:shd w:val="clear" w:color="000000" w:fill="FFFFFF"/>
          </w:tcPr>
          <w:p w14:paraId="5A6A92F9" w14:textId="1EEC8398"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Vođenje povijesnosti (loga) promjene statusa</w:t>
            </w:r>
          </w:p>
        </w:tc>
        <w:tc>
          <w:tcPr>
            <w:tcW w:w="850" w:type="dxa"/>
            <w:shd w:val="clear" w:color="000000" w:fill="FFFFFF"/>
          </w:tcPr>
          <w:p w14:paraId="4595381E" w14:textId="77777777"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599634DF" w14:textId="77777777" w:rsidTr="00B0387D">
        <w:trPr>
          <w:cantSplit/>
          <w:trHeight w:val="425"/>
        </w:trPr>
        <w:tc>
          <w:tcPr>
            <w:tcW w:w="9067" w:type="dxa"/>
            <w:gridSpan w:val="3"/>
            <w:shd w:val="clear" w:color="auto" w:fill="D9D9D9" w:themeFill="background1" w:themeFillShade="D9"/>
          </w:tcPr>
          <w:p w14:paraId="204A3313" w14:textId="1D1B5860" w:rsidR="00B0387D" w:rsidRPr="00B55086" w:rsidRDefault="00B0387D" w:rsidP="00B0387D">
            <w:pPr>
              <w:spacing w:after="0"/>
              <w:rPr>
                <w:rFonts w:ascii="Calibri" w:eastAsia="Times New Roman" w:hAnsi="Calibri" w:cs="Calibri"/>
                <w:bCs/>
                <w:color w:val="000000"/>
                <w:sz w:val="18"/>
                <w:szCs w:val="18"/>
                <w:lang w:eastAsia="hr-HR"/>
              </w:rPr>
            </w:pPr>
            <w:r w:rsidRPr="00B0387D">
              <w:rPr>
                <w:rFonts w:ascii="Calibri" w:eastAsia="Times New Roman" w:hAnsi="Calibri" w:cs="Calibri"/>
                <w:b/>
                <w:bCs/>
                <w:color w:val="000000"/>
                <w:sz w:val="18"/>
                <w:szCs w:val="18"/>
                <w:lang w:eastAsia="hr-HR"/>
              </w:rPr>
              <w:t xml:space="preserve">2. </w:t>
            </w:r>
            <w:r w:rsidRPr="00EA5D9A">
              <w:rPr>
                <w:b/>
                <w:sz w:val="18"/>
                <w:szCs w:val="18"/>
              </w:rPr>
              <w:t>Registar energetskih subjekata - specifičnosti</w:t>
            </w:r>
          </w:p>
        </w:tc>
      </w:tr>
      <w:tr w:rsidR="00B0387D" w:rsidRPr="00226234" w14:paraId="0C85CFB0" w14:textId="3B2043BC" w:rsidTr="00B0387D">
        <w:trPr>
          <w:cantSplit/>
          <w:trHeight w:val="425"/>
        </w:trPr>
        <w:tc>
          <w:tcPr>
            <w:tcW w:w="704" w:type="dxa"/>
            <w:shd w:val="clear" w:color="000000" w:fill="FFFFFF"/>
          </w:tcPr>
          <w:p w14:paraId="09E66190" w14:textId="60E4C9F0"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2.1.</w:t>
            </w:r>
          </w:p>
        </w:tc>
        <w:tc>
          <w:tcPr>
            <w:tcW w:w="7513" w:type="dxa"/>
            <w:shd w:val="clear" w:color="000000" w:fill="FFFFFF"/>
            <w:hideMark/>
          </w:tcPr>
          <w:p w14:paraId="66399259"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Standardizacija procesa upravljanja energetskim subjektom u cijelom životnom ciklusu </w:t>
            </w:r>
          </w:p>
        </w:tc>
        <w:tc>
          <w:tcPr>
            <w:tcW w:w="850" w:type="dxa"/>
            <w:shd w:val="clear" w:color="000000" w:fill="FFFFFF"/>
            <w:hideMark/>
          </w:tcPr>
          <w:p w14:paraId="49B053A5" w14:textId="5D434814"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5DF2FBED" w14:textId="45EEAE2B" w:rsidTr="00B0387D">
        <w:trPr>
          <w:cantSplit/>
          <w:trHeight w:val="425"/>
        </w:trPr>
        <w:tc>
          <w:tcPr>
            <w:tcW w:w="704" w:type="dxa"/>
            <w:shd w:val="clear" w:color="000000" w:fill="FFFFFF"/>
          </w:tcPr>
          <w:p w14:paraId="047D5840" w14:textId="353D50B9"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2.2.</w:t>
            </w:r>
          </w:p>
        </w:tc>
        <w:tc>
          <w:tcPr>
            <w:tcW w:w="7513" w:type="dxa"/>
            <w:shd w:val="clear" w:color="000000" w:fill="FFFFFF"/>
            <w:hideMark/>
          </w:tcPr>
          <w:p w14:paraId="57AF4366"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Definiranje dodatnih podataka koji se žele voditi za Registar energetskih subjekata (tip podatka, dužina, </w:t>
            </w:r>
            <w:proofErr w:type="spellStart"/>
            <w:r w:rsidRPr="00226234">
              <w:rPr>
                <w:rFonts w:ascii="Calibri" w:eastAsia="Times New Roman" w:hAnsi="Calibri" w:cs="Calibri"/>
                <w:color w:val="000000"/>
                <w:sz w:val="18"/>
                <w:szCs w:val="18"/>
                <w:lang w:eastAsia="hr-HR"/>
              </w:rPr>
              <w:t>mandatornost</w:t>
            </w:r>
            <w:proofErr w:type="spellEnd"/>
            <w:r w:rsidRPr="00226234">
              <w:rPr>
                <w:rFonts w:ascii="Calibri" w:eastAsia="Times New Roman" w:hAnsi="Calibri" w:cs="Calibri"/>
                <w:color w:val="000000"/>
                <w:sz w:val="18"/>
                <w:szCs w:val="18"/>
                <w:lang w:eastAsia="hr-HR"/>
              </w:rPr>
              <w:t>, domena, grupa)</w:t>
            </w:r>
          </w:p>
        </w:tc>
        <w:tc>
          <w:tcPr>
            <w:tcW w:w="850" w:type="dxa"/>
            <w:shd w:val="clear" w:color="000000" w:fill="FFFFFF"/>
            <w:hideMark/>
          </w:tcPr>
          <w:p w14:paraId="79B98A13" w14:textId="79311721"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5F1D0E34" w14:textId="2F899D0B" w:rsidTr="00B0387D">
        <w:trPr>
          <w:cantSplit/>
          <w:trHeight w:val="425"/>
        </w:trPr>
        <w:tc>
          <w:tcPr>
            <w:tcW w:w="704" w:type="dxa"/>
            <w:shd w:val="clear" w:color="000000" w:fill="FFFFFF"/>
          </w:tcPr>
          <w:p w14:paraId="4DB7AB35" w14:textId="0ADF173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2.3.</w:t>
            </w:r>
          </w:p>
        </w:tc>
        <w:tc>
          <w:tcPr>
            <w:tcW w:w="7513" w:type="dxa"/>
            <w:shd w:val="clear" w:color="000000" w:fill="FFFFFF"/>
            <w:hideMark/>
          </w:tcPr>
          <w:p w14:paraId="1A2FF09D"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neograničenog broja dodatnih klasifikacija nad podacima unutar Registra energetskih subjekata</w:t>
            </w:r>
          </w:p>
        </w:tc>
        <w:tc>
          <w:tcPr>
            <w:tcW w:w="850" w:type="dxa"/>
            <w:shd w:val="clear" w:color="000000" w:fill="FFFFFF"/>
            <w:hideMark/>
          </w:tcPr>
          <w:p w14:paraId="3C2E8124" w14:textId="6B515475"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B3F71C5" w14:textId="2CC9FC3E" w:rsidTr="00B0387D">
        <w:trPr>
          <w:cantSplit/>
          <w:trHeight w:val="425"/>
        </w:trPr>
        <w:tc>
          <w:tcPr>
            <w:tcW w:w="704" w:type="dxa"/>
            <w:shd w:val="clear" w:color="000000" w:fill="FFFFFF"/>
          </w:tcPr>
          <w:p w14:paraId="78B6CFB5" w14:textId="28F5CF4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2.4.</w:t>
            </w:r>
          </w:p>
        </w:tc>
        <w:tc>
          <w:tcPr>
            <w:tcW w:w="7513" w:type="dxa"/>
            <w:shd w:val="clear" w:color="000000" w:fill="FFFFFF"/>
            <w:hideMark/>
          </w:tcPr>
          <w:p w14:paraId="184B4566"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statusa za pojedini poslovni objekt</w:t>
            </w:r>
          </w:p>
        </w:tc>
        <w:tc>
          <w:tcPr>
            <w:tcW w:w="850" w:type="dxa"/>
            <w:shd w:val="clear" w:color="000000" w:fill="FFFFFF"/>
            <w:hideMark/>
          </w:tcPr>
          <w:p w14:paraId="1AB20A3C" w14:textId="2A21F5EE"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EFEDC1B" w14:textId="46F04D45" w:rsidTr="00B0387D">
        <w:trPr>
          <w:cantSplit/>
          <w:trHeight w:val="425"/>
        </w:trPr>
        <w:tc>
          <w:tcPr>
            <w:tcW w:w="704" w:type="dxa"/>
            <w:shd w:val="clear" w:color="000000" w:fill="FFFFFF"/>
          </w:tcPr>
          <w:p w14:paraId="0BFC6178" w14:textId="2A29FEF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2.5.</w:t>
            </w:r>
          </w:p>
        </w:tc>
        <w:tc>
          <w:tcPr>
            <w:tcW w:w="7513" w:type="dxa"/>
            <w:shd w:val="clear" w:color="000000" w:fill="FFFFFF"/>
            <w:hideMark/>
          </w:tcPr>
          <w:p w14:paraId="6C33F655"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prijelaza stanja iz statusa u status</w:t>
            </w:r>
          </w:p>
        </w:tc>
        <w:tc>
          <w:tcPr>
            <w:tcW w:w="850" w:type="dxa"/>
            <w:shd w:val="clear" w:color="000000" w:fill="FFFFFF"/>
            <w:hideMark/>
          </w:tcPr>
          <w:p w14:paraId="207E0E7F" w14:textId="73E474D0"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4EC96288" w14:textId="279A39BE" w:rsidTr="00B0387D">
        <w:trPr>
          <w:cantSplit/>
          <w:trHeight w:val="425"/>
        </w:trPr>
        <w:tc>
          <w:tcPr>
            <w:tcW w:w="704" w:type="dxa"/>
            <w:shd w:val="clear" w:color="000000" w:fill="FFFFFF"/>
          </w:tcPr>
          <w:p w14:paraId="324EB39A" w14:textId="7686AB6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2.6.</w:t>
            </w:r>
          </w:p>
        </w:tc>
        <w:tc>
          <w:tcPr>
            <w:tcW w:w="7513" w:type="dxa"/>
            <w:shd w:val="clear" w:color="000000" w:fill="FFFFFF"/>
            <w:hideMark/>
          </w:tcPr>
          <w:p w14:paraId="104CF2D7"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Upis novog registarskog slučaja – osnovni i dodatni podaci</w:t>
            </w:r>
          </w:p>
        </w:tc>
        <w:tc>
          <w:tcPr>
            <w:tcW w:w="850" w:type="dxa"/>
            <w:shd w:val="clear" w:color="000000" w:fill="FFFFFF"/>
            <w:hideMark/>
          </w:tcPr>
          <w:p w14:paraId="730CD80D" w14:textId="1E624919"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5D80C10" w14:textId="5E138464" w:rsidTr="00B0387D">
        <w:trPr>
          <w:cantSplit/>
          <w:trHeight w:val="425"/>
        </w:trPr>
        <w:tc>
          <w:tcPr>
            <w:tcW w:w="704" w:type="dxa"/>
            <w:shd w:val="clear" w:color="000000" w:fill="FFFFFF"/>
          </w:tcPr>
          <w:p w14:paraId="1ED5E655" w14:textId="5E5966EF"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2.7.</w:t>
            </w:r>
          </w:p>
        </w:tc>
        <w:tc>
          <w:tcPr>
            <w:tcW w:w="7513" w:type="dxa"/>
            <w:shd w:val="clear" w:color="000000" w:fill="FFFFFF"/>
            <w:hideMark/>
          </w:tcPr>
          <w:p w14:paraId="0EF20613"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Izmjena podataka o registarskom slučaju</w:t>
            </w:r>
          </w:p>
        </w:tc>
        <w:tc>
          <w:tcPr>
            <w:tcW w:w="850" w:type="dxa"/>
            <w:shd w:val="clear" w:color="000000" w:fill="FFFFFF"/>
            <w:hideMark/>
          </w:tcPr>
          <w:p w14:paraId="75DFCD68" w14:textId="3B9B0F89"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6EC4DEC8" w14:textId="4BD9AE25" w:rsidTr="00B0387D">
        <w:trPr>
          <w:cantSplit/>
          <w:trHeight w:val="425"/>
        </w:trPr>
        <w:tc>
          <w:tcPr>
            <w:tcW w:w="704" w:type="dxa"/>
            <w:shd w:val="clear" w:color="000000" w:fill="FFFFFF"/>
          </w:tcPr>
          <w:p w14:paraId="6C539043" w14:textId="4918A51B"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2.8.</w:t>
            </w:r>
          </w:p>
        </w:tc>
        <w:tc>
          <w:tcPr>
            <w:tcW w:w="7513" w:type="dxa"/>
            <w:shd w:val="clear" w:color="000000" w:fill="FFFFFF"/>
            <w:hideMark/>
          </w:tcPr>
          <w:p w14:paraId="5CD23AFF"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naknadno definiranih podataka u Registar energetskih subjekata</w:t>
            </w:r>
          </w:p>
        </w:tc>
        <w:tc>
          <w:tcPr>
            <w:tcW w:w="850" w:type="dxa"/>
            <w:shd w:val="clear" w:color="000000" w:fill="FFFFFF"/>
            <w:hideMark/>
          </w:tcPr>
          <w:p w14:paraId="082E2EC5" w14:textId="46AFD13D"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0A18BE80" w14:textId="4CC9B303" w:rsidTr="00B0387D">
        <w:trPr>
          <w:cantSplit/>
          <w:trHeight w:val="425"/>
        </w:trPr>
        <w:tc>
          <w:tcPr>
            <w:tcW w:w="704" w:type="dxa"/>
            <w:shd w:val="clear" w:color="000000" w:fill="FFFFFF"/>
          </w:tcPr>
          <w:p w14:paraId="11A386BC" w14:textId="5D7DC2F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2.9.</w:t>
            </w:r>
          </w:p>
        </w:tc>
        <w:tc>
          <w:tcPr>
            <w:tcW w:w="7513" w:type="dxa"/>
            <w:shd w:val="clear" w:color="000000" w:fill="FFFFFF"/>
            <w:hideMark/>
          </w:tcPr>
          <w:p w14:paraId="49749950"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naknadno definiranih klasifikacija za registarski slučaj</w:t>
            </w:r>
          </w:p>
        </w:tc>
        <w:tc>
          <w:tcPr>
            <w:tcW w:w="850" w:type="dxa"/>
            <w:shd w:val="clear" w:color="000000" w:fill="FFFFFF"/>
            <w:hideMark/>
          </w:tcPr>
          <w:p w14:paraId="192A62B0" w14:textId="61FADC29"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05C2383E" w14:textId="01907EC6" w:rsidTr="00B0387D">
        <w:trPr>
          <w:cantSplit/>
          <w:trHeight w:val="425"/>
        </w:trPr>
        <w:tc>
          <w:tcPr>
            <w:tcW w:w="704" w:type="dxa"/>
            <w:shd w:val="clear" w:color="000000" w:fill="FFFFFF"/>
          </w:tcPr>
          <w:p w14:paraId="7250EFB1" w14:textId="371CDCF5"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2.10.</w:t>
            </w:r>
          </w:p>
        </w:tc>
        <w:tc>
          <w:tcPr>
            <w:tcW w:w="7513" w:type="dxa"/>
            <w:shd w:val="clear" w:color="000000" w:fill="FFFFFF"/>
            <w:hideMark/>
          </w:tcPr>
          <w:p w14:paraId="2608462C"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Promjena statusa registarskog slučaja (životni ciklus)</w:t>
            </w:r>
          </w:p>
        </w:tc>
        <w:tc>
          <w:tcPr>
            <w:tcW w:w="850" w:type="dxa"/>
            <w:shd w:val="clear" w:color="000000" w:fill="FFFFFF"/>
            <w:hideMark/>
          </w:tcPr>
          <w:p w14:paraId="2678DCFA" w14:textId="6FDD0A47"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60B98CA3" w14:textId="1A3CE45C" w:rsidTr="00B0387D">
        <w:trPr>
          <w:cantSplit/>
          <w:trHeight w:val="425"/>
        </w:trPr>
        <w:tc>
          <w:tcPr>
            <w:tcW w:w="704" w:type="dxa"/>
            <w:shd w:val="clear" w:color="000000" w:fill="FFFFFF"/>
          </w:tcPr>
          <w:p w14:paraId="4B06CDFB" w14:textId="3440668D"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2.11.</w:t>
            </w:r>
          </w:p>
        </w:tc>
        <w:tc>
          <w:tcPr>
            <w:tcW w:w="7513" w:type="dxa"/>
            <w:shd w:val="clear" w:color="000000" w:fill="FFFFFF"/>
            <w:hideMark/>
          </w:tcPr>
          <w:p w14:paraId="5F18FBA3"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i promjena uloge registarskog slučaja u odnosu na poslovni subjekt</w:t>
            </w:r>
          </w:p>
        </w:tc>
        <w:tc>
          <w:tcPr>
            <w:tcW w:w="850" w:type="dxa"/>
            <w:shd w:val="clear" w:color="000000" w:fill="FFFFFF"/>
            <w:hideMark/>
          </w:tcPr>
          <w:p w14:paraId="5C7A73CE" w14:textId="0DE02987"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8F5B0C6" w14:textId="27B87731" w:rsidTr="00B0387D">
        <w:trPr>
          <w:cantSplit/>
          <w:trHeight w:val="425"/>
        </w:trPr>
        <w:tc>
          <w:tcPr>
            <w:tcW w:w="704" w:type="dxa"/>
            <w:shd w:val="clear" w:color="000000" w:fill="FFFFFF"/>
          </w:tcPr>
          <w:p w14:paraId="49552B25" w14:textId="272F338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2.12.</w:t>
            </w:r>
          </w:p>
        </w:tc>
        <w:tc>
          <w:tcPr>
            <w:tcW w:w="7513" w:type="dxa"/>
            <w:shd w:val="clear" w:color="000000" w:fill="FFFFFF"/>
            <w:hideMark/>
          </w:tcPr>
          <w:p w14:paraId="636513CA"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Upravljanje nadležnostima organizacijskih jedinica vezanim za registarski slučaj</w:t>
            </w:r>
          </w:p>
        </w:tc>
        <w:tc>
          <w:tcPr>
            <w:tcW w:w="850" w:type="dxa"/>
            <w:shd w:val="clear" w:color="000000" w:fill="FFFFFF"/>
            <w:hideMark/>
          </w:tcPr>
          <w:p w14:paraId="37B5150F" w14:textId="6BA5CA86"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35A5341" w14:textId="73C3BEC8" w:rsidTr="00B0387D">
        <w:trPr>
          <w:cantSplit/>
          <w:trHeight w:val="425"/>
        </w:trPr>
        <w:tc>
          <w:tcPr>
            <w:tcW w:w="704" w:type="dxa"/>
            <w:shd w:val="clear" w:color="000000" w:fill="FFFFFF"/>
          </w:tcPr>
          <w:p w14:paraId="448B6AFB" w14:textId="26A904E2"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2.13.</w:t>
            </w:r>
          </w:p>
        </w:tc>
        <w:tc>
          <w:tcPr>
            <w:tcW w:w="7513" w:type="dxa"/>
            <w:shd w:val="clear" w:color="000000" w:fill="FFFFFF"/>
            <w:hideMark/>
          </w:tcPr>
          <w:p w14:paraId="3393EADD"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Upis odgovornosti pojedinačnih zaposlenika na konkretnom registarskom slučaju</w:t>
            </w:r>
          </w:p>
        </w:tc>
        <w:tc>
          <w:tcPr>
            <w:tcW w:w="850" w:type="dxa"/>
            <w:shd w:val="clear" w:color="000000" w:fill="FFFFFF"/>
            <w:hideMark/>
          </w:tcPr>
          <w:p w14:paraId="4CA5E54B" w14:textId="52577682"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9675CA4" w14:textId="067B2B84" w:rsidTr="00B0387D">
        <w:trPr>
          <w:cantSplit/>
          <w:trHeight w:val="425"/>
        </w:trPr>
        <w:tc>
          <w:tcPr>
            <w:tcW w:w="704" w:type="dxa"/>
            <w:shd w:val="clear" w:color="000000" w:fill="FFFFFF"/>
          </w:tcPr>
          <w:p w14:paraId="0B389266" w14:textId="4B50E9F1"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2.14.</w:t>
            </w:r>
          </w:p>
        </w:tc>
        <w:tc>
          <w:tcPr>
            <w:tcW w:w="7513" w:type="dxa"/>
            <w:shd w:val="clear" w:color="000000" w:fill="FFFFFF"/>
            <w:hideMark/>
          </w:tcPr>
          <w:p w14:paraId="145505DC"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Pregled i pretraživanje Registra energetskih subjekata po svim upisanim podacima</w:t>
            </w:r>
          </w:p>
        </w:tc>
        <w:tc>
          <w:tcPr>
            <w:tcW w:w="850" w:type="dxa"/>
            <w:shd w:val="clear" w:color="000000" w:fill="FFFFFF"/>
            <w:hideMark/>
          </w:tcPr>
          <w:p w14:paraId="1CCE823F" w14:textId="006A2E93"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E5C6A23" w14:textId="2EA22D4C" w:rsidTr="00B0387D">
        <w:trPr>
          <w:cantSplit/>
          <w:trHeight w:val="425"/>
        </w:trPr>
        <w:tc>
          <w:tcPr>
            <w:tcW w:w="704" w:type="dxa"/>
            <w:shd w:val="clear" w:color="000000" w:fill="FFFFFF"/>
          </w:tcPr>
          <w:p w14:paraId="4D59CA6E" w14:textId="4C62633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2.15.</w:t>
            </w:r>
          </w:p>
        </w:tc>
        <w:tc>
          <w:tcPr>
            <w:tcW w:w="7513" w:type="dxa"/>
            <w:shd w:val="clear" w:color="000000" w:fill="FFFFFF"/>
            <w:hideMark/>
          </w:tcPr>
          <w:p w14:paraId="08B7C969"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Veza registarskog zapisa sa zapisom unutar istog registra (prethodnik, </w:t>
            </w:r>
            <w:proofErr w:type="spellStart"/>
            <w:r w:rsidRPr="00226234">
              <w:rPr>
                <w:rFonts w:ascii="Calibri" w:eastAsia="Times New Roman" w:hAnsi="Calibri" w:cs="Calibri"/>
                <w:color w:val="000000"/>
                <w:sz w:val="18"/>
                <w:szCs w:val="18"/>
                <w:lang w:eastAsia="hr-HR"/>
              </w:rPr>
              <w:t>sljednik</w:t>
            </w:r>
            <w:proofErr w:type="spellEnd"/>
            <w:r w:rsidRPr="00226234">
              <w:rPr>
                <w:rFonts w:ascii="Calibri" w:eastAsia="Times New Roman" w:hAnsi="Calibri" w:cs="Calibri"/>
                <w:color w:val="000000"/>
                <w:sz w:val="18"/>
                <w:szCs w:val="18"/>
                <w:lang w:eastAsia="hr-HR"/>
              </w:rPr>
              <w:t>)</w:t>
            </w:r>
          </w:p>
        </w:tc>
        <w:tc>
          <w:tcPr>
            <w:tcW w:w="850" w:type="dxa"/>
            <w:shd w:val="clear" w:color="000000" w:fill="FFFFFF"/>
            <w:hideMark/>
          </w:tcPr>
          <w:p w14:paraId="0DB686C2" w14:textId="04896C9C"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0A7EF91" w14:textId="362922B5" w:rsidTr="00B0387D">
        <w:trPr>
          <w:cantSplit/>
          <w:trHeight w:val="425"/>
        </w:trPr>
        <w:tc>
          <w:tcPr>
            <w:tcW w:w="704" w:type="dxa"/>
            <w:shd w:val="clear" w:color="000000" w:fill="FFFFFF"/>
          </w:tcPr>
          <w:p w14:paraId="2A609A41" w14:textId="56DA20B5"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2.16.</w:t>
            </w:r>
          </w:p>
        </w:tc>
        <w:tc>
          <w:tcPr>
            <w:tcW w:w="7513" w:type="dxa"/>
            <w:shd w:val="clear" w:color="000000" w:fill="FFFFFF"/>
            <w:hideMark/>
          </w:tcPr>
          <w:p w14:paraId="570A8BC6"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Veza registarskog zapisa sa zapisima u drugim registrima</w:t>
            </w:r>
          </w:p>
        </w:tc>
        <w:tc>
          <w:tcPr>
            <w:tcW w:w="850" w:type="dxa"/>
            <w:shd w:val="clear" w:color="000000" w:fill="FFFFFF"/>
            <w:hideMark/>
          </w:tcPr>
          <w:p w14:paraId="4AA114CE" w14:textId="271860C9"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E994EDD" w14:textId="77777777" w:rsidTr="00B0387D">
        <w:trPr>
          <w:cantSplit/>
          <w:trHeight w:val="425"/>
        </w:trPr>
        <w:tc>
          <w:tcPr>
            <w:tcW w:w="9067" w:type="dxa"/>
            <w:gridSpan w:val="3"/>
            <w:shd w:val="clear" w:color="auto" w:fill="D9D9D9" w:themeFill="background1" w:themeFillShade="D9"/>
          </w:tcPr>
          <w:p w14:paraId="67B179C4" w14:textId="5F625898" w:rsidR="00B0387D" w:rsidRPr="00B55086" w:rsidRDefault="00B0387D" w:rsidP="00B0387D">
            <w:pPr>
              <w:spacing w:after="0"/>
              <w:rPr>
                <w:rFonts w:ascii="Calibri" w:eastAsia="Times New Roman" w:hAnsi="Calibri" w:cs="Calibri"/>
                <w:bCs/>
                <w:color w:val="000000"/>
                <w:sz w:val="18"/>
                <w:szCs w:val="18"/>
                <w:lang w:eastAsia="hr-HR"/>
              </w:rPr>
            </w:pPr>
            <w:r>
              <w:rPr>
                <w:b/>
                <w:sz w:val="18"/>
                <w:szCs w:val="18"/>
              </w:rPr>
              <w:t xml:space="preserve">3. </w:t>
            </w:r>
            <w:r w:rsidRPr="00EA5D9A">
              <w:rPr>
                <w:b/>
                <w:sz w:val="18"/>
                <w:szCs w:val="18"/>
              </w:rPr>
              <w:t>Registar dozvola za obavljanje energetskih djelatnosti - specifičnosti</w:t>
            </w:r>
          </w:p>
        </w:tc>
      </w:tr>
      <w:tr w:rsidR="00B0387D" w:rsidRPr="00226234" w14:paraId="5BAB628E" w14:textId="59E568DD" w:rsidTr="00B0387D">
        <w:trPr>
          <w:cantSplit/>
          <w:trHeight w:val="425"/>
        </w:trPr>
        <w:tc>
          <w:tcPr>
            <w:tcW w:w="704" w:type="dxa"/>
            <w:shd w:val="clear" w:color="000000" w:fill="FFFFFF"/>
          </w:tcPr>
          <w:p w14:paraId="54487F7E" w14:textId="71149511"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3.1.</w:t>
            </w:r>
          </w:p>
        </w:tc>
        <w:tc>
          <w:tcPr>
            <w:tcW w:w="7513" w:type="dxa"/>
            <w:shd w:val="clear" w:color="000000" w:fill="FFFFFF"/>
            <w:hideMark/>
          </w:tcPr>
          <w:p w14:paraId="7C4FF95C"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Standardizacija procesa upravljanja dozvolama u cijelom životnom ciklusu </w:t>
            </w:r>
          </w:p>
        </w:tc>
        <w:tc>
          <w:tcPr>
            <w:tcW w:w="850" w:type="dxa"/>
            <w:shd w:val="clear" w:color="000000" w:fill="FFFFFF"/>
            <w:hideMark/>
          </w:tcPr>
          <w:p w14:paraId="231E478B" w14:textId="6D45C243"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7BE437BB" w14:textId="118D846A" w:rsidTr="00B0387D">
        <w:trPr>
          <w:cantSplit/>
          <w:trHeight w:val="425"/>
        </w:trPr>
        <w:tc>
          <w:tcPr>
            <w:tcW w:w="704" w:type="dxa"/>
            <w:shd w:val="clear" w:color="000000" w:fill="FFFFFF"/>
          </w:tcPr>
          <w:p w14:paraId="58F0D13A" w14:textId="2FAE684C"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3.2.</w:t>
            </w:r>
          </w:p>
        </w:tc>
        <w:tc>
          <w:tcPr>
            <w:tcW w:w="7513" w:type="dxa"/>
            <w:shd w:val="clear" w:color="000000" w:fill="FFFFFF"/>
            <w:hideMark/>
          </w:tcPr>
          <w:p w14:paraId="299790A3"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Definiranje dodatnih podataka koji se žele voditi za Registar dozvola za obavljanje energetskih djelatnosti (tip podatka, dužina, </w:t>
            </w:r>
            <w:proofErr w:type="spellStart"/>
            <w:r w:rsidRPr="00226234">
              <w:rPr>
                <w:rFonts w:ascii="Calibri" w:eastAsia="Times New Roman" w:hAnsi="Calibri" w:cs="Calibri"/>
                <w:color w:val="000000"/>
                <w:sz w:val="18"/>
                <w:szCs w:val="18"/>
                <w:lang w:eastAsia="hr-HR"/>
              </w:rPr>
              <w:t>mandatornost</w:t>
            </w:r>
            <w:proofErr w:type="spellEnd"/>
            <w:r w:rsidRPr="00226234">
              <w:rPr>
                <w:rFonts w:ascii="Calibri" w:eastAsia="Times New Roman" w:hAnsi="Calibri" w:cs="Calibri"/>
                <w:color w:val="000000"/>
                <w:sz w:val="18"/>
                <w:szCs w:val="18"/>
                <w:lang w:eastAsia="hr-HR"/>
              </w:rPr>
              <w:t>, domena, grupa)</w:t>
            </w:r>
          </w:p>
        </w:tc>
        <w:tc>
          <w:tcPr>
            <w:tcW w:w="850" w:type="dxa"/>
            <w:shd w:val="clear" w:color="000000" w:fill="FFFFFF"/>
            <w:hideMark/>
          </w:tcPr>
          <w:p w14:paraId="36948CA4" w14:textId="283A6A95"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4A67749F" w14:textId="1720087A" w:rsidTr="00B0387D">
        <w:trPr>
          <w:cantSplit/>
          <w:trHeight w:val="425"/>
        </w:trPr>
        <w:tc>
          <w:tcPr>
            <w:tcW w:w="704" w:type="dxa"/>
            <w:shd w:val="clear" w:color="000000" w:fill="FFFFFF"/>
          </w:tcPr>
          <w:p w14:paraId="7D3AFE0F" w14:textId="60018E91"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3.3.</w:t>
            </w:r>
          </w:p>
        </w:tc>
        <w:tc>
          <w:tcPr>
            <w:tcW w:w="7513" w:type="dxa"/>
            <w:shd w:val="clear" w:color="000000" w:fill="FFFFFF"/>
            <w:hideMark/>
          </w:tcPr>
          <w:p w14:paraId="5B3192D6" w14:textId="31BB314A" w:rsidR="00B0387D" w:rsidRPr="00226234" w:rsidRDefault="00B0387D" w:rsidP="00BD5B88">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neograničenog broja dodatnih klasifikacija nad podacima unutar Registr</w:t>
            </w:r>
            <w:r>
              <w:rPr>
                <w:rFonts w:ascii="Calibri" w:eastAsia="Times New Roman" w:hAnsi="Calibri" w:cs="Calibri"/>
                <w:color w:val="000000"/>
                <w:sz w:val="18"/>
                <w:szCs w:val="18"/>
                <w:lang w:eastAsia="hr-HR"/>
              </w:rPr>
              <w:t>a</w:t>
            </w:r>
            <w:r w:rsidRPr="00226234">
              <w:rPr>
                <w:rFonts w:ascii="Calibri" w:eastAsia="Times New Roman" w:hAnsi="Calibri" w:cs="Calibri"/>
                <w:color w:val="000000"/>
                <w:sz w:val="18"/>
                <w:szCs w:val="18"/>
                <w:lang w:eastAsia="hr-HR"/>
              </w:rPr>
              <w:t xml:space="preserve"> dozvola za obavljanje energetskih djelatnosti</w:t>
            </w:r>
          </w:p>
        </w:tc>
        <w:tc>
          <w:tcPr>
            <w:tcW w:w="850" w:type="dxa"/>
            <w:shd w:val="clear" w:color="000000" w:fill="FFFFFF"/>
            <w:hideMark/>
          </w:tcPr>
          <w:p w14:paraId="17DB12A8" w14:textId="64179717"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AAE23A5" w14:textId="22E66A1B" w:rsidTr="00B0387D">
        <w:trPr>
          <w:cantSplit/>
          <w:trHeight w:val="425"/>
        </w:trPr>
        <w:tc>
          <w:tcPr>
            <w:tcW w:w="704" w:type="dxa"/>
            <w:shd w:val="clear" w:color="000000" w:fill="FFFFFF"/>
          </w:tcPr>
          <w:p w14:paraId="7DF1DD70" w14:textId="374D6EAE"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3.4.</w:t>
            </w:r>
          </w:p>
        </w:tc>
        <w:tc>
          <w:tcPr>
            <w:tcW w:w="7513" w:type="dxa"/>
            <w:shd w:val="clear" w:color="000000" w:fill="FFFFFF"/>
            <w:hideMark/>
          </w:tcPr>
          <w:p w14:paraId="42C8FE2F"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statusa za pojedini poslovni objekt</w:t>
            </w:r>
          </w:p>
        </w:tc>
        <w:tc>
          <w:tcPr>
            <w:tcW w:w="850" w:type="dxa"/>
            <w:shd w:val="clear" w:color="000000" w:fill="FFFFFF"/>
            <w:hideMark/>
          </w:tcPr>
          <w:p w14:paraId="33CC2B84" w14:textId="780C39B3"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9219EE4" w14:textId="71E777C6" w:rsidTr="00B0387D">
        <w:trPr>
          <w:cantSplit/>
          <w:trHeight w:val="425"/>
        </w:trPr>
        <w:tc>
          <w:tcPr>
            <w:tcW w:w="704" w:type="dxa"/>
            <w:shd w:val="clear" w:color="000000" w:fill="FFFFFF"/>
          </w:tcPr>
          <w:p w14:paraId="459A4FBA" w14:textId="3396D79E"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3.5.</w:t>
            </w:r>
          </w:p>
        </w:tc>
        <w:tc>
          <w:tcPr>
            <w:tcW w:w="7513" w:type="dxa"/>
            <w:shd w:val="clear" w:color="000000" w:fill="FFFFFF"/>
            <w:hideMark/>
          </w:tcPr>
          <w:p w14:paraId="4BF163CB"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prijelaza stanja iz statusa u status</w:t>
            </w:r>
          </w:p>
        </w:tc>
        <w:tc>
          <w:tcPr>
            <w:tcW w:w="850" w:type="dxa"/>
            <w:shd w:val="clear" w:color="000000" w:fill="FFFFFF"/>
            <w:hideMark/>
          </w:tcPr>
          <w:p w14:paraId="068E38B1" w14:textId="080E7AE5"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72B69CBC" w14:textId="41367B97" w:rsidTr="00B0387D">
        <w:trPr>
          <w:cantSplit/>
          <w:trHeight w:val="425"/>
        </w:trPr>
        <w:tc>
          <w:tcPr>
            <w:tcW w:w="704" w:type="dxa"/>
            <w:shd w:val="clear" w:color="000000" w:fill="FFFFFF"/>
          </w:tcPr>
          <w:p w14:paraId="39D95A55" w14:textId="7C9ABF46"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3.6.</w:t>
            </w:r>
          </w:p>
        </w:tc>
        <w:tc>
          <w:tcPr>
            <w:tcW w:w="7513" w:type="dxa"/>
            <w:shd w:val="clear" w:color="000000" w:fill="FFFFFF"/>
            <w:hideMark/>
          </w:tcPr>
          <w:p w14:paraId="626B4FFC"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Upis novog registarskog slučaja – osnovni i dodatni podaci</w:t>
            </w:r>
          </w:p>
        </w:tc>
        <w:tc>
          <w:tcPr>
            <w:tcW w:w="850" w:type="dxa"/>
            <w:shd w:val="clear" w:color="000000" w:fill="FFFFFF"/>
            <w:hideMark/>
          </w:tcPr>
          <w:p w14:paraId="49E85FF8" w14:textId="2E8D6834"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6C1DDB16" w14:textId="10597C6E" w:rsidTr="00B0387D">
        <w:trPr>
          <w:cantSplit/>
          <w:trHeight w:val="425"/>
        </w:trPr>
        <w:tc>
          <w:tcPr>
            <w:tcW w:w="704" w:type="dxa"/>
            <w:shd w:val="clear" w:color="000000" w:fill="FFFFFF"/>
          </w:tcPr>
          <w:p w14:paraId="62A7CADC" w14:textId="005CA2DF"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3.7.</w:t>
            </w:r>
          </w:p>
        </w:tc>
        <w:tc>
          <w:tcPr>
            <w:tcW w:w="7513" w:type="dxa"/>
            <w:shd w:val="clear" w:color="000000" w:fill="FFFFFF"/>
            <w:hideMark/>
          </w:tcPr>
          <w:p w14:paraId="5A1E4FC8"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Izmjena podataka o registarskom slučaju</w:t>
            </w:r>
          </w:p>
        </w:tc>
        <w:tc>
          <w:tcPr>
            <w:tcW w:w="850" w:type="dxa"/>
            <w:shd w:val="clear" w:color="000000" w:fill="FFFFFF"/>
            <w:hideMark/>
          </w:tcPr>
          <w:p w14:paraId="57E7A125" w14:textId="01E35189"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780113D5" w14:textId="385DCA14" w:rsidTr="00B0387D">
        <w:trPr>
          <w:cantSplit/>
          <w:trHeight w:val="425"/>
        </w:trPr>
        <w:tc>
          <w:tcPr>
            <w:tcW w:w="704" w:type="dxa"/>
            <w:shd w:val="clear" w:color="000000" w:fill="FFFFFF"/>
          </w:tcPr>
          <w:p w14:paraId="506AC23E" w14:textId="0B226A4A"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3.8.</w:t>
            </w:r>
          </w:p>
        </w:tc>
        <w:tc>
          <w:tcPr>
            <w:tcW w:w="7513" w:type="dxa"/>
            <w:shd w:val="clear" w:color="000000" w:fill="FFFFFF"/>
            <w:hideMark/>
          </w:tcPr>
          <w:p w14:paraId="2AAAAA0E"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naknadno definiranih podataka u Registar dozvola za obavljanje energetskih djelatnosti</w:t>
            </w:r>
          </w:p>
        </w:tc>
        <w:tc>
          <w:tcPr>
            <w:tcW w:w="850" w:type="dxa"/>
            <w:shd w:val="clear" w:color="000000" w:fill="FFFFFF"/>
            <w:hideMark/>
          </w:tcPr>
          <w:p w14:paraId="704A9348" w14:textId="2157D464"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4BB0E184" w14:textId="6B4D960E" w:rsidTr="00B0387D">
        <w:trPr>
          <w:cantSplit/>
          <w:trHeight w:val="425"/>
        </w:trPr>
        <w:tc>
          <w:tcPr>
            <w:tcW w:w="704" w:type="dxa"/>
            <w:shd w:val="clear" w:color="000000" w:fill="FFFFFF"/>
          </w:tcPr>
          <w:p w14:paraId="5C62DB1F" w14:textId="3A545E8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3.9.</w:t>
            </w:r>
          </w:p>
        </w:tc>
        <w:tc>
          <w:tcPr>
            <w:tcW w:w="7513" w:type="dxa"/>
            <w:shd w:val="clear" w:color="000000" w:fill="FFFFFF"/>
            <w:hideMark/>
          </w:tcPr>
          <w:p w14:paraId="577D2122"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naknadno definiranih klasifikacija za registarski slučaj</w:t>
            </w:r>
          </w:p>
        </w:tc>
        <w:tc>
          <w:tcPr>
            <w:tcW w:w="850" w:type="dxa"/>
            <w:shd w:val="clear" w:color="000000" w:fill="FFFFFF"/>
            <w:hideMark/>
          </w:tcPr>
          <w:p w14:paraId="766CEC44" w14:textId="417BD0A4"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7FE38037" w14:textId="3B42B4C8" w:rsidTr="00B0387D">
        <w:trPr>
          <w:cantSplit/>
          <w:trHeight w:val="425"/>
        </w:trPr>
        <w:tc>
          <w:tcPr>
            <w:tcW w:w="704" w:type="dxa"/>
            <w:shd w:val="clear" w:color="000000" w:fill="FFFFFF"/>
          </w:tcPr>
          <w:p w14:paraId="5BC865AF" w14:textId="66D493C8"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3.10.</w:t>
            </w:r>
          </w:p>
        </w:tc>
        <w:tc>
          <w:tcPr>
            <w:tcW w:w="7513" w:type="dxa"/>
            <w:shd w:val="clear" w:color="000000" w:fill="FFFFFF"/>
            <w:hideMark/>
          </w:tcPr>
          <w:p w14:paraId="31F1D785"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Promjena statusa registarskog slučaja (životni ciklus)</w:t>
            </w:r>
          </w:p>
        </w:tc>
        <w:tc>
          <w:tcPr>
            <w:tcW w:w="850" w:type="dxa"/>
            <w:shd w:val="clear" w:color="000000" w:fill="FFFFFF"/>
            <w:hideMark/>
          </w:tcPr>
          <w:p w14:paraId="25E5E734" w14:textId="460009BE"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4FA98FC5" w14:textId="1433A80E" w:rsidTr="00B0387D">
        <w:trPr>
          <w:cantSplit/>
          <w:trHeight w:val="425"/>
        </w:trPr>
        <w:tc>
          <w:tcPr>
            <w:tcW w:w="704" w:type="dxa"/>
            <w:shd w:val="clear" w:color="000000" w:fill="FFFFFF"/>
          </w:tcPr>
          <w:p w14:paraId="05514F71" w14:textId="0B67B72B"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3.11.</w:t>
            </w:r>
          </w:p>
        </w:tc>
        <w:tc>
          <w:tcPr>
            <w:tcW w:w="7513" w:type="dxa"/>
            <w:shd w:val="clear" w:color="000000" w:fill="FFFFFF"/>
            <w:hideMark/>
          </w:tcPr>
          <w:p w14:paraId="1B614CB0"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i promjena uloge registarskog slučaja u odnosu na poslovni subjekt</w:t>
            </w:r>
          </w:p>
        </w:tc>
        <w:tc>
          <w:tcPr>
            <w:tcW w:w="850" w:type="dxa"/>
            <w:shd w:val="clear" w:color="000000" w:fill="FFFFFF"/>
            <w:hideMark/>
          </w:tcPr>
          <w:p w14:paraId="7EC7BCF9" w14:textId="0A829E3C"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8B0D068" w14:textId="44EC8E36" w:rsidTr="00B0387D">
        <w:trPr>
          <w:cantSplit/>
          <w:trHeight w:val="425"/>
        </w:trPr>
        <w:tc>
          <w:tcPr>
            <w:tcW w:w="704" w:type="dxa"/>
            <w:shd w:val="clear" w:color="000000" w:fill="FFFFFF"/>
          </w:tcPr>
          <w:p w14:paraId="36FD6763" w14:textId="6EAA8F62"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3.12.</w:t>
            </w:r>
          </w:p>
        </w:tc>
        <w:tc>
          <w:tcPr>
            <w:tcW w:w="7513" w:type="dxa"/>
            <w:shd w:val="clear" w:color="000000" w:fill="FFFFFF"/>
            <w:hideMark/>
          </w:tcPr>
          <w:p w14:paraId="32740D3E"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Upravljanje nadležnostima organizacijskih jedinica vezanim za registarski slučaj</w:t>
            </w:r>
          </w:p>
        </w:tc>
        <w:tc>
          <w:tcPr>
            <w:tcW w:w="850" w:type="dxa"/>
            <w:shd w:val="clear" w:color="000000" w:fill="FFFFFF"/>
            <w:hideMark/>
          </w:tcPr>
          <w:p w14:paraId="292CD9EB" w14:textId="4FFD1FF7"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7E50EA25" w14:textId="62055846" w:rsidTr="00B0387D">
        <w:trPr>
          <w:cantSplit/>
          <w:trHeight w:val="425"/>
        </w:trPr>
        <w:tc>
          <w:tcPr>
            <w:tcW w:w="704" w:type="dxa"/>
            <w:shd w:val="clear" w:color="000000" w:fill="FFFFFF"/>
          </w:tcPr>
          <w:p w14:paraId="7237FCEC" w14:textId="40DDA8A1"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3.13.</w:t>
            </w:r>
          </w:p>
        </w:tc>
        <w:tc>
          <w:tcPr>
            <w:tcW w:w="7513" w:type="dxa"/>
            <w:shd w:val="clear" w:color="000000" w:fill="FFFFFF"/>
            <w:hideMark/>
          </w:tcPr>
          <w:p w14:paraId="68EECD16"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Upis odgovornosti pojedinačnih zaposlenika na konkretnom registarskom slučaju</w:t>
            </w:r>
          </w:p>
        </w:tc>
        <w:tc>
          <w:tcPr>
            <w:tcW w:w="850" w:type="dxa"/>
            <w:shd w:val="clear" w:color="000000" w:fill="FFFFFF"/>
            <w:hideMark/>
          </w:tcPr>
          <w:p w14:paraId="2C3EBFCD" w14:textId="3CC01B1A"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7C8E06C" w14:textId="6E11754F" w:rsidTr="00B0387D">
        <w:trPr>
          <w:cantSplit/>
          <w:trHeight w:val="425"/>
        </w:trPr>
        <w:tc>
          <w:tcPr>
            <w:tcW w:w="704" w:type="dxa"/>
            <w:shd w:val="clear" w:color="000000" w:fill="FFFFFF"/>
          </w:tcPr>
          <w:p w14:paraId="01338302" w14:textId="0A1E85AF"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3.14.</w:t>
            </w:r>
          </w:p>
        </w:tc>
        <w:tc>
          <w:tcPr>
            <w:tcW w:w="7513" w:type="dxa"/>
            <w:shd w:val="clear" w:color="000000" w:fill="FFFFFF"/>
            <w:hideMark/>
          </w:tcPr>
          <w:p w14:paraId="3035970E" w14:textId="13D26E30" w:rsidR="00B0387D" w:rsidRPr="00226234" w:rsidRDefault="00B0387D" w:rsidP="00A3433D">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Pregled i pretraživanje Registra dozvola za obavljanje energetskih djelatnosti po svim upisanim podacima</w:t>
            </w:r>
          </w:p>
        </w:tc>
        <w:tc>
          <w:tcPr>
            <w:tcW w:w="850" w:type="dxa"/>
            <w:shd w:val="clear" w:color="000000" w:fill="FFFFFF"/>
            <w:hideMark/>
          </w:tcPr>
          <w:p w14:paraId="12F0B7D3" w14:textId="30DC7C27"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6117A49" w14:textId="06E12FF7" w:rsidTr="00B0387D">
        <w:trPr>
          <w:cantSplit/>
          <w:trHeight w:val="425"/>
        </w:trPr>
        <w:tc>
          <w:tcPr>
            <w:tcW w:w="704" w:type="dxa"/>
            <w:shd w:val="clear" w:color="000000" w:fill="FFFFFF"/>
          </w:tcPr>
          <w:p w14:paraId="30566B5C" w14:textId="01815AA5"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3.15.</w:t>
            </w:r>
          </w:p>
        </w:tc>
        <w:tc>
          <w:tcPr>
            <w:tcW w:w="7513" w:type="dxa"/>
            <w:shd w:val="clear" w:color="000000" w:fill="FFFFFF"/>
            <w:hideMark/>
          </w:tcPr>
          <w:p w14:paraId="7E617B97"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Veza registarskog zapisa sa zapisom unutar istog registra (prethodnik, </w:t>
            </w:r>
            <w:proofErr w:type="spellStart"/>
            <w:r w:rsidRPr="00226234">
              <w:rPr>
                <w:rFonts w:ascii="Calibri" w:eastAsia="Times New Roman" w:hAnsi="Calibri" w:cs="Calibri"/>
                <w:color w:val="000000"/>
                <w:sz w:val="18"/>
                <w:szCs w:val="18"/>
                <w:lang w:eastAsia="hr-HR"/>
              </w:rPr>
              <w:t>sljednik</w:t>
            </w:r>
            <w:proofErr w:type="spellEnd"/>
            <w:r w:rsidRPr="00226234">
              <w:rPr>
                <w:rFonts w:ascii="Calibri" w:eastAsia="Times New Roman" w:hAnsi="Calibri" w:cs="Calibri"/>
                <w:color w:val="000000"/>
                <w:sz w:val="18"/>
                <w:szCs w:val="18"/>
                <w:lang w:eastAsia="hr-HR"/>
              </w:rPr>
              <w:t>)</w:t>
            </w:r>
          </w:p>
        </w:tc>
        <w:tc>
          <w:tcPr>
            <w:tcW w:w="850" w:type="dxa"/>
            <w:shd w:val="clear" w:color="000000" w:fill="FFFFFF"/>
            <w:hideMark/>
          </w:tcPr>
          <w:p w14:paraId="7CCF4185" w14:textId="1593B77E"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0DB48A9E" w14:textId="301F8596" w:rsidTr="00B0387D">
        <w:trPr>
          <w:cantSplit/>
          <w:trHeight w:val="425"/>
        </w:trPr>
        <w:tc>
          <w:tcPr>
            <w:tcW w:w="704" w:type="dxa"/>
            <w:shd w:val="clear" w:color="000000" w:fill="FFFFFF"/>
          </w:tcPr>
          <w:p w14:paraId="578D1CCF" w14:textId="494BF18D"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3.16.</w:t>
            </w:r>
          </w:p>
        </w:tc>
        <w:tc>
          <w:tcPr>
            <w:tcW w:w="7513" w:type="dxa"/>
            <w:shd w:val="clear" w:color="000000" w:fill="FFFFFF"/>
            <w:hideMark/>
          </w:tcPr>
          <w:p w14:paraId="5B970651"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Veza registarskog zapisa sa zapisima u drugim registrima</w:t>
            </w:r>
          </w:p>
        </w:tc>
        <w:tc>
          <w:tcPr>
            <w:tcW w:w="850" w:type="dxa"/>
            <w:shd w:val="clear" w:color="000000" w:fill="FFFFFF"/>
            <w:hideMark/>
          </w:tcPr>
          <w:p w14:paraId="4BDA3874" w14:textId="5EF30FA6"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005BB2C" w14:textId="77777777" w:rsidTr="00B0387D">
        <w:trPr>
          <w:cantSplit/>
          <w:trHeight w:val="425"/>
        </w:trPr>
        <w:tc>
          <w:tcPr>
            <w:tcW w:w="9067" w:type="dxa"/>
            <w:gridSpan w:val="3"/>
            <w:shd w:val="clear" w:color="auto" w:fill="D9D9D9" w:themeFill="background1" w:themeFillShade="D9"/>
          </w:tcPr>
          <w:p w14:paraId="635A734A" w14:textId="1E6A49EF" w:rsidR="00B0387D" w:rsidRPr="00B55086" w:rsidRDefault="00B0387D" w:rsidP="00B0387D">
            <w:pPr>
              <w:spacing w:after="0"/>
              <w:rPr>
                <w:rFonts w:ascii="Calibri" w:eastAsia="Times New Roman" w:hAnsi="Calibri" w:cs="Calibri"/>
                <w:bCs/>
                <w:color w:val="000000"/>
                <w:sz w:val="18"/>
                <w:szCs w:val="18"/>
                <w:lang w:eastAsia="hr-HR"/>
              </w:rPr>
            </w:pPr>
            <w:r>
              <w:rPr>
                <w:b/>
                <w:sz w:val="18"/>
                <w:szCs w:val="18"/>
              </w:rPr>
              <w:t xml:space="preserve">4. </w:t>
            </w:r>
            <w:r w:rsidRPr="00EA5D9A">
              <w:rPr>
                <w:b/>
                <w:sz w:val="18"/>
                <w:szCs w:val="18"/>
              </w:rPr>
              <w:t>Registar kupaca toplinske energije - specifičnosti</w:t>
            </w:r>
          </w:p>
        </w:tc>
      </w:tr>
      <w:tr w:rsidR="00B0387D" w:rsidRPr="00226234" w14:paraId="06F69874" w14:textId="36FBD409" w:rsidTr="00B0387D">
        <w:trPr>
          <w:cantSplit/>
          <w:trHeight w:val="425"/>
        </w:trPr>
        <w:tc>
          <w:tcPr>
            <w:tcW w:w="704" w:type="dxa"/>
            <w:shd w:val="clear" w:color="000000" w:fill="FFFFFF"/>
          </w:tcPr>
          <w:p w14:paraId="4DEE0E28" w14:textId="6BB47D31"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4.1.</w:t>
            </w:r>
          </w:p>
        </w:tc>
        <w:tc>
          <w:tcPr>
            <w:tcW w:w="7513" w:type="dxa"/>
            <w:shd w:val="clear" w:color="000000" w:fill="FFFFFF"/>
            <w:hideMark/>
          </w:tcPr>
          <w:p w14:paraId="40A1F27E"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Standardizacija procesa upravljanja kupcima toplinske energije u cijelom životnom ciklusu </w:t>
            </w:r>
          </w:p>
        </w:tc>
        <w:tc>
          <w:tcPr>
            <w:tcW w:w="850" w:type="dxa"/>
            <w:shd w:val="clear" w:color="000000" w:fill="FFFFFF"/>
            <w:hideMark/>
          </w:tcPr>
          <w:p w14:paraId="1FE09D13" w14:textId="2DAC39F5"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0A20C806" w14:textId="4A54E26D" w:rsidTr="00B0387D">
        <w:trPr>
          <w:cantSplit/>
          <w:trHeight w:val="425"/>
        </w:trPr>
        <w:tc>
          <w:tcPr>
            <w:tcW w:w="704" w:type="dxa"/>
            <w:shd w:val="clear" w:color="000000" w:fill="FFFFFF"/>
          </w:tcPr>
          <w:p w14:paraId="3D43569C" w14:textId="0CE4CE37"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4.2.</w:t>
            </w:r>
          </w:p>
        </w:tc>
        <w:tc>
          <w:tcPr>
            <w:tcW w:w="7513" w:type="dxa"/>
            <w:shd w:val="clear" w:color="000000" w:fill="FFFFFF"/>
            <w:hideMark/>
          </w:tcPr>
          <w:p w14:paraId="5B5E688D"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Definiranje dodatnih podataka koji se žele voditi za Registar kupaca toplinske energije (tip podatka, dužina, </w:t>
            </w:r>
            <w:proofErr w:type="spellStart"/>
            <w:r w:rsidRPr="00226234">
              <w:rPr>
                <w:rFonts w:ascii="Calibri" w:eastAsia="Times New Roman" w:hAnsi="Calibri" w:cs="Calibri"/>
                <w:color w:val="000000"/>
                <w:sz w:val="18"/>
                <w:szCs w:val="18"/>
                <w:lang w:eastAsia="hr-HR"/>
              </w:rPr>
              <w:t>mandatornost</w:t>
            </w:r>
            <w:proofErr w:type="spellEnd"/>
            <w:r w:rsidRPr="00226234">
              <w:rPr>
                <w:rFonts w:ascii="Calibri" w:eastAsia="Times New Roman" w:hAnsi="Calibri" w:cs="Calibri"/>
                <w:color w:val="000000"/>
                <w:sz w:val="18"/>
                <w:szCs w:val="18"/>
                <w:lang w:eastAsia="hr-HR"/>
              </w:rPr>
              <w:t>, domena, grupa)</w:t>
            </w:r>
          </w:p>
        </w:tc>
        <w:tc>
          <w:tcPr>
            <w:tcW w:w="850" w:type="dxa"/>
            <w:shd w:val="clear" w:color="000000" w:fill="FFFFFF"/>
            <w:hideMark/>
          </w:tcPr>
          <w:p w14:paraId="4FDDC6CF" w14:textId="43384000"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71C25C23" w14:textId="31E45B87" w:rsidTr="00B0387D">
        <w:trPr>
          <w:cantSplit/>
          <w:trHeight w:val="425"/>
        </w:trPr>
        <w:tc>
          <w:tcPr>
            <w:tcW w:w="704" w:type="dxa"/>
            <w:shd w:val="clear" w:color="000000" w:fill="FFFFFF"/>
          </w:tcPr>
          <w:p w14:paraId="26A632F9" w14:textId="6B687D29"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4.3.</w:t>
            </w:r>
          </w:p>
        </w:tc>
        <w:tc>
          <w:tcPr>
            <w:tcW w:w="7513" w:type="dxa"/>
            <w:shd w:val="clear" w:color="000000" w:fill="FFFFFF"/>
            <w:hideMark/>
          </w:tcPr>
          <w:p w14:paraId="50FE350D" w14:textId="4AFAFDE9" w:rsidR="00B0387D" w:rsidRPr="00226234" w:rsidRDefault="00B0387D" w:rsidP="00BD5B88">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neograničenog broja dodatnih klasifikacija nad podacima unutar Registr</w:t>
            </w:r>
            <w:r>
              <w:rPr>
                <w:rFonts w:ascii="Calibri" w:eastAsia="Times New Roman" w:hAnsi="Calibri" w:cs="Calibri"/>
                <w:color w:val="000000"/>
                <w:sz w:val="18"/>
                <w:szCs w:val="18"/>
                <w:lang w:eastAsia="hr-HR"/>
              </w:rPr>
              <w:t>a</w:t>
            </w:r>
            <w:r w:rsidRPr="00226234">
              <w:rPr>
                <w:rFonts w:ascii="Calibri" w:eastAsia="Times New Roman" w:hAnsi="Calibri" w:cs="Calibri"/>
                <w:color w:val="000000"/>
                <w:sz w:val="18"/>
                <w:szCs w:val="18"/>
                <w:lang w:eastAsia="hr-HR"/>
              </w:rPr>
              <w:t xml:space="preserve"> kupaca toplinske energije</w:t>
            </w:r>
          </w:p>
        </w:tc>
        <w:tc>
          <w:tcPr>
            <w:tcW w:w="850" w:type="dxa"/>
            <w:shd w:val="clear" w:color="000000" w:fill="FFFFFF"/>
            <w:hideMark/>
          </w:tcPr>
          <w:p w14:paraId="43460F36" w14:textId="5FFC0B3A"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061C6D27" w14:textId="125DB883" w:rsidTr="00B0387D">
        <w:trPr>
          <w:cantSplit/>
          <w:trHeight w:val="425"/>
        </w:trPr>
        <w:tc>
          <w:tcPr>
            <w:tcW w:w="704" w:type="dxa"/>
            <w:shd w:val="clear" w:color="000000" w:fill="FFFFFF"/>
          </w:tcPr>
          <w:p w14:paraId="48559C88" w14:textId="3D9AECA2"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4.4.</w:t>
            </w:r>
          </w:p>
        </w:tc>
        <w:tc>
          <w:tcPr>
            <w:tcW w:w="7513" w:type="dxa"/>
            <w:shd w:val="clear" w:color="000000" w:fill="FFFFFF"/>
            <w:hideMark/>
          </w:tcPr>
          <w:p w14:paraId="1762E3F4"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statusa za pojedini poslovni objekt</w:t>
            </w:r>
          </w:p>
        </w:tc>
        <w:tc>
          <w:tcPr>
            <w:tcW w:w="850" w:type="dxa"/>
            <w:shd w:val="clear" w:color="000000" w:fill="FFFFFF"/>
            <w:hideMark/>
          </w:tcPr>
          <w:p w14:paraId="47CFB340" w14:textId="634797FE"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0088C69B" w14:textId="10B1E27C" w:rsidTr="00B0387D">
        <w:trPr>
          <w:cantSplit/>
          <w:trHeight w:val="425"/>
        </w:trPr>
        <w:tc>
          <w:tcPr>
            <w:tcW w:w="704" w:type="dxa"/>
            <w:shd w:val="clear" w:color="000000" w:fill="FFFFFF"/>
          </w:tcPr>
          <w:p w14:paraId="0B942EEA" w14:textId="442378A4"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4.5.</w:t>
            </w:r>
          </w:p>
        </w:tc>
        <w:tc>
          <w:tcPr>
            <w:tcW w:w="7513" w:type="dxa"/>
            <w:shd w:val="clear" w:color="000000" w:fill="FFFFFF"/>
            <w:hideMark/>
          </w:tcPr>
          <w:p w14:paraId="4ED86DE5"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prijelaza stanja iz statusa u status</w:t>
            </w:r>
          </w:p>
        </w:tc>
        <w:tc>
          <w:tcPr>
            <w:tcW w:w="850" w:type="dxa"/>
            <w:shd w:val="clear" w:color="000000" w:fill="FFFFFF"/>
            <w:hideMark/>
          </w:tcPr>
          <w:p w14:paraId="5FFCCE72" w14:textId="4C9EE901"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7102E097" w14:textId="38F5A6CC" w:rsidTr="00B0387D">
        <w:trPr>
          <w:cantSplit/>
          <w:trHeight w:val="425"/>
        </w:trPr>
        <w:tc>
          <w:tcPr>
            <w:tcW w:w="704" w:type="dxa"/>
            <w:shd w:val="clear" w:color="000000" w:fill="FFFFFF"/>
          </w:tcPr>
          <w:p w14:paraId="1A37DDF6" w14:textId="6795F576"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4.6.</w:t>
            </w:r>
          </w:p>
        </w:tc>
        <w:tc>
          <w:tcPr>
            <w:tcW w:w="7513" w:type="dxa"/>
            <w:shd w:val="clear" w:color="000000" w:fill="FFFFFF"/>
            <w:hideMark/>
          </w:tcPr>
          <w:p w14:paraId="6C4ADBF1"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Upis novog registarskog slučaja – osnovni i dodatni podaci</w:t>
            </w:r>
          </w:p>
        </w:tc>
        <w:tc>
          <w:tcPr>
            <w:tcW w:w="850" w:type="dxa"/>
            <w:shd w:val="clear" w:color="000000" w:fill="FFFFFF"/>
            <w:hideMark/>
          </w:tcPr>
          <w:p w14:paraId="0EE48D06" w14:textId="075D9D44"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40405C7D" w14:textId="4D74DE5F" w:rsidTr="00B0387D">
        <w:trPr>
          <w:cantSplit/>
          <w:trHeight w:val="425"/>
        </w:trPr>
        <w:tc>
          <w:tcPr>
            <w:tcW w:w="704" w:type="dxa"/>
            <w:shd w:val="clear" w:color="000000" w:fill="FFFFFF"/>
          </w:tcPr>
          <w:p w14:paraId="166EF0A7" w14:textId="037C403C"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4.7.</w:t>
            </w:r>
          </w:p>
        </w:tc>
        <w:tc>
          <w:tcPr>
            <w:tcW w:w="7513" w:type="dxa"/>
            <w:shd w:val="clear" w:color="000000" w:fill="FFFFFF"/>
            <w:hideMark/>
          </w:tcPr>
          <w:p w14:paraId="3912EA72"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Izmjena podataka o registarskom slučaju</w:t>
            </w:r>
          </w:p>
        </w:tc>
        <w:tc>
          <w:tcPr>
            <w:tcW w:w="850" w:type="dxa"/>
            <w:shd w:val="clear" w:color="000000" w:fill="FFFFFF"/>
            <w:hideMark/>
          </w:tcPr>
          <w:p w14:paraId="25B8DE99" w14:textId="2D66DB46"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A7604DD" w14:textId="1D6218EB" w:rsidTr="00B0387D">
        <w:trPr>
          <w:cantSplit/>
          <w:trHeight w:val="425"/>
        </w:trPr>
        <w:tc>
          <w:tcPr>
            <w:tcW w:w="704" w:type="dxa"/>
            <w:shd w:val="clear" w:color="000000" w:fill="FFFFFF"/>
          </w:tcPr>
          <w:p w14:paraId="0028F723" w14:textId="573FDA5F"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4.8.</w:t>
            </w:r>
          </w:p>
        </w:tc>
        <w:tc>
          <w:tcPr>
            <w:tcW w:w="7513" w:type="dxa"/>
            <w:shd w:val="clear" w:color="000000" w:fill="FFFFFF"/>
            <w:hideMark/>
          </w:tcPr>
          <w:p w14:paraId="3E9DB762"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naknadno definiranih podataka u Registar kupaca toplinske energije</w:t>
            </w:r>
          </w:p>
        </w:tc>
        <w:tc>
          <w:tcPr>
            <w:tcW w:w="850" w:type="dxa"/>
            <w:shd w:val="clear" w:color="000000" w:fill="FFFFFF"/>
            <w:hideMark/>
          </w:tcPr>
          <w:p w14:paraId="4390F0E3" w14:textId="5DF6CE4A"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480D5DE2" w14:textId="1C12532B" w:rsidTr="00B0387D">
        <w:trPr>
          <w:cantSplit/>
          <w:trHeight w:val="425"/>
        </w:trPr>
        <w:tc>
          <w:tcPr>
            <w:tcW w:w="704" w:type="dxa"/>
            <w:shd w:val="clear" w:color="000000" w:fill="FFFFFF"/>
          </w:tcPr>
          <w:p w14:paraId="0CA5684E" w14:textId="56842DF7"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4.9.</w:t>
            </w:r>
          </w:p>
        </w:tc>
        <w:tc>
          <w:tcPr>
            <w:tcW w:w="7513" w:type="dxa"/>
            <w:shd w:val="clear" w:color="000000" w:fill="FFFFFF"/>
            <w:hideMark/>
          </w:tcPr>
          <w:p w14:paraId="409F3FE5"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naknadno definiranih klasifikacija za registarski slučaj</w:t>
            </w:r>
          </w:p>
        </w:tc>
        <w:tc>
          <w:tcPr>
            <w:tcW w:w="850" w:type="dxa"/>
            <w:shd w:val="clear" w:color="000000" w:fill="FFFFFF"/>
            <w:hideMark/>
          </w:tcPr>
          <w:p w14:paraId="3862F993" w14:textId="6054E01F"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2BC078F4" w14:textId="3F741EF7" w:rsidTr="00B0387D">
        <w:trPr>
          <w:cantSplit/>
          <w:trHeight w:val="425"/>
        </w:trPr>
        <w:tc>
          <w:tcPr>
            <w:tcW w:w="704" w:type="dxa"/>
            <w:shd w:val="clear" w:color="000000" w:fill="FFFFFF"/>
          </w:tcPr>
          <w:p w14:paraId="43D78D01" w14:textId="3F3D6837"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4.10.</w:t>
            </w:r>
          </w:p>
        </w:tc>
        <w:tc>
          <w:tcPr>
            <w:tcW w:w="7513" w:type="dxa"/>
            <w:shd w:val="clear" w:color="000000" w:fill="FFFFFF"/>
            <w:hideMark/>
          </w:tcPr>
          <w:p w14:paraId="3F493A67"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Promjena statusa registarskog slučaja (životni ciklus)</w:t>
            </w:r>
          </w:p>
        </w:tc>
        <w:tc>
          <w:tcPr>
            <w:tcW w:w="850" w:type="dxa"/>
            <w:shd w:val="clear" w:color="000000" w:fill="FFFFFF"/>
            <w:hideMark/>
          </w:tcPr>
          <w:p w14:paraId="77524F7D" w14:textId="3326ED0A"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41D5A30" w14:textId="035DCE55" w:rsidTr="00B0387D">
        <w:trPr>
          <w:cantSplit/>
          <w:trHeight w:val="425"/>
        </w:trPr>
        <w:tc>
          <w:tcPr>
            <w:tcW w:w="704" w:type="dxa"/>
            <w:shd w:val="clear" w:color="000000" w:fill="FFFFFF"/>
          </w:tcPr>
          <w:p w14:paraId="493490CF" w14:textId="1E2F6128"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4.11.</w:t>
            </w:r>
          </w:p>
        </w:tc>
        <w:tc>
          <w:tcPr>
            <w:tcW w:w="7513" w:type="dxa"/>
            <w:shd w:val="clear" w:color="000000" w:fill="FFFFFF"/>
            <w:hideMark/>
          </w:tcPr>
          <w:p w14:paraId="00A43DCE"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i promjena uloge registarskog slučaja u odnosu na poslovni subjekt</w:t>
            </w:r>
          </w:p>
        </w:tc>
        <w:tc>
          <w:tcPr>
            <w:tcW w:w="850" w:type="dxa"/>
            <w:shd w:val="clear" w:color="000000" w:fill="FFFFFF"/>
            <w:hideMark/>
          </w:tcPr>
          <w:p w14:paraId="37E3AAD4" w14:textId="7760620F"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9D98DAD" w14:textId="614FC45A" w:rsidTr="00B0387D">
        <w:trPr>
          <w:cantSplit/>
          <w:trHeight w:val="425"/>
        </w:trPr>
        <w:tc>
          <w:tcPr>
            <w:tcW w:w="704" w:type="dxa"/>
            <w:shd w:val="clear" w:color="000000" w:fill="FFFFFF"/>
          </w:tcPr>
          <w:p w14:paraId="6519BA34" w14:textId="09D3D1D5"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4.12.</w:t>
            </w:r>
          </w:p>
        </w:tc>
        <w:tc>
          <w:tcPr>
            <w:tcW w:w="7513" w:type="dxa"/>
            <w:shd w:val="clear" w:color="000000" w:fill="FFFFFF"/>
            <w:hideMark/>
          </w:tcPr>
          <w:p w14:paraId="270943C5"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Upravljanje nadležnostima organizacijskih jedinica vezanim za registarski slučaj</w:t>
            </w:r>
          </w:p>
        </w:tc>
        <w:tc>
          <w:tcPr>
            <w:tcW w:w="850" w:type="dxa"/>
            <w:shd w:val="clear" w:color="000000" w:fill="FFFFFF"/>
            <w:hideMark/>
          </w:tcPr>
          <w:p w14:paraId="29799F1B" w14:textId="479ED9F3"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1372EB63" w14:textId="32A2AEA3" w:rsidTr="00B0387D">
        <w:trPr>
          <w:cantSplit/>
          <w:trHeight w:val="425"/>
        </w:trPr>
        <w:tc>
          <w:tcPr>
            <w:tcW w:w="704" w:type="dxa"/>
            <w:shd w:val="clear" w:color="000000" w:fill="FFFFFF"/>
          </w:tcPr>
          <w:p w14:paraId="6A1CE888" w14:textId="7CA90F05"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4.13.</w:t>
            </w:r>
          </w:p>
        </w:tc>
        <w:tc>
          <w:tcPr>
            <w:tcW w:w="7513" w:type="dxa"/>
            <w:shd w:val="clear" w:color="000000" w:fill="FFFFFF"/>
            <w:hideMark/>
          </w:tcPr>
          <w:p w14:paraId="72119C91"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Upis odgovornosti pojedinačnih zaposlenika na konkretnom registarskom slučaju</w:t>
            </w:r>
          </w:p>
        </w:tc>
        <w:tc>
          <w:tcPr>
            <w:tcW w:w="850" w:type="dxa"/>
            <w:shd w:val="clear" w:color="000000" w:fill="FFFFFF"/>
            <w:hideMark/>
          </w:tcPr>
          <w:p w14:paraId="28B06DD9" w14:textId="341C2CE6"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6F4CBD9A" w14:textId="4C1735F6" w:rsidTr="00B0387D">
        <w:trPr>
          <w:cantSplit/>
          <w:trHeight w:val="425"/>
        </w:trPr>
        <w:tc>
          <w:tcPr>
            <w:tcW w:w="704" w:type="dxa"/>
            <w:shd w:val="clear" w:color="000000" w:fill="FFFFFF"/>
          </w:tcPr>
          <w:p w14:paraId="3ABCE85E" w14:textId="6467BF96"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4.14.</w:t>
            </w:r>
          </w:p>
        </w:tc>
        <w:tc>
          <w:tcPr>
            <w:tcW w:w="7513" w:type="dxa"/>
            <w:shd w:val="clear" w:color="000000" w:fill="FFFFFF"/>
            <w:hideMark/>
          </w:tcPr>
          <w:p w14:paraId="7C2B28D9"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Pregled i pretraživanje Registra kupaca toplinske energije po svim upisanim podacima</w:t>
            </w:r>
          </w:p>
        </w:tc>
        <w:tc>
          <w:tcPr>
            <w:tcW w:w="850" w:type="dxa"/>
            <w:shd w:val="clear" w:color="000000" w:fill="FFFFFF"/>
            <w:hideMark/>
          </w:tcPr>
          <w:p w14:paraId="1ECB10B5" w14:textId="37F3436E"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5A2A2467" w14:textId="51206D3E" w:rsidTr="00B0387D">
        <w:trPr>
          <w:cantSplit/>
          <w:trHeight w:val="425"/>
        </w:trPr>
        <w:tc>
          <w:tcPr>
            <w:tcW w:w="704" w:type="dxa"/>
            <w:shd w:val="clear" w:color="000000" w:fill="FFFFFF"/>
          </w:tcPr>
          <w:p w14:paraId="6E12B295" w14:textId="4D023781"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4.15.</w:t>
            </w:r>
          </w:p>
        </w:tc>
        <w:tc>
          <w:tcPr>
            <w:tcW w:w="7513" w:type="dxa"/>
            <w:shd w:val="clear" w:color="000000" w:fill="FFFFFF"/>
            <w:hideMark/>
          </w:tcPr>
          <w:p w14:paraId="5E59DEDC"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Veza registarskog zapisa sa zapisom unutar istog registra (prethodnik, </w:t>
            </w:r>
            <w:proofErr w:type="spellStart"/>
            <w:r w:rsidRPr="00226234">
              <w:rPr>
                <w:rFonts w:ascii="Calibri" w:eastAsia="Times New Roman" w:hAnsi="Calibri" w:cs="Calibri"/>
                <w:color w:val="000000"/>
                <w:sz w:val="18"/>
                <w:szCs w:val="18"/>
                <w:lang w:eastAsia="hr-HR"/>
              </w:rPr>
              <w:t>sljednik</w:t>
            </w:r>
            <w:proofErr w:type="spellEnd"/>
            <w:r w:rsidRPr="00226234">
              <w:rPr>
                <w:rFonts w:ascii="Calibri" w:eastAsia="Times New Roman" w:hAnsi="Calibri" w:cs="Calibri"/>
                <w:color w:val="000000"/>
                <w:sz w:val="18"/>
                <w:szCs w:val="18"/>
                <w:lang w:eastAsia="hr-HR"/>
              </w:rPr>
              <w:t>)</w:t>
            </w:r>
          </w:p>
        </w:tc>
        <w:tc>
          <w:tcPr>
            <w:tcW w:w="850" w:type="dxa"/>
            <w:shd w:val="clear" w:color="000000" w:fill="FFFFFF"/>
            <w:hideMark/>
          </w:tcPr>
          <w:p w14:paraId="38C78AF1" w14:textId="0A6E9E91"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39C5F0A8" w14:textId="418CEB86" w:rsidTr="00B0387D">
        <w:trPr>
          <w:cantSplit/>
          <w:trHeight w:val="425"/>
        </w:trPr>
        <w:tc>
          <w:tcPr>
            <w:tcW w:w="704" w:type="dxa"/>
            <w:shd w:val="clear" w:color="000000" w:fill="FFFFFF"/>
          </w:tcPr>
          <w:p w14:paraId="1DC36FFE" w14:textId="218AB2F9" w:rsidR="00B0387D" w:rsidRPr="00226234" w:rsidRDefault="00B0387D" w:rsidP="00AA4A7F">
            <w:pPr>
              <w:spacing w:after="0"/>
              <w:jc w:val="both"/>
              <w:rPr>
                <w:rFonts w:ascii="Calibri" w:eastAsia="Times New Roman" w:hAnsi="Calibri" w:cs="Calibri"/>
                <w:bCs/>
                <w:color w:val="000000"/>
                <w:sz w:val="18"/>
                <w:szCs w:val="18"/>
                <w:lang w:eastAsia="hr-HR"/>
              </w:rPr>
            </w:pPr>
            <w:r w:rsidRPr="00226234">
              <w:rPr>
                <w:rFonts w:ascii="Calibri" w:eastAsia="Times New Roman" w:hAnsi="Calibri" w:cs="Calibri"/>
                <w:bCs/>
                <w:color w:val="000000"/>
                <w:sz w:val="18"/>
                <w:szCs w:val="18"/>
                <w:lang w:eastAsia="hr-HR"/>
              </w:rPr>
              <w:t>4.16.</w:t>
            </w:r>
          </w:p>
        </w:tc>
        <w:tc>
          <w:tcPr>
            <w:tcW w:w="7513" w:type="dxa"/>
            <w:shd w:val="clear" w:color="000000" w:fill="FFFFFF"/>
            <w:hideMark/>
          </w:tcPr>
          <w:p w14:paraId="6DAC1E51" w14:textId="77777777" w:rsidR="00B0387D" w:rsidRPr="00226234" w:rsidRDefault="00B0387D" w:rsidP="00AA4A7F">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Veza registarskog zapisa sa zapisima u drugim registrima</w:t>
            </w:r>
          </w:p>
        </w:tc>
        <w:tc>
          <w:tcPr>
            <w:tcW w:w="850" w:type="dxa"/>
            <w:shd w:val="clear" w:color="000000" w:fill="FFFFFF"/>
            <w:hideMark/>
          </w:tcPr>
          <w:p w14:paraId="7F13E85B" w14:textId="50C5DEB7" w:rsidR="00B0387D" w:rsidRPr="00B55086" w:rsidRDefault="00B0387D" w:rsidP="00AA4A7F">
            <w:pPr>
              <w:spacing w:after="0"/>
              <w:jc w:val="center"/>
              <w:rPr>
                <w:rFonts w:ascii="Calibri" w:eastAsia="Times New Roman" w:hAnsi="Calibri" w:cs="Calibri"/>
                <w:bCs/>
                <w:color w:val="000000"/>
                <w:sz w:val="18"/>
                <w:szCs w:val="18"/>
                <w:lang w:eastAsia="hr-HR"/>
              </w:rPr>
            </w:pPr>
          </w:p>
        </w:tc>
      </w:tr>
      <w:tr w:rsidR="00B0387D" w:rsidRPr="00226234" w14:paraId="42BDBC49" w14:textId="77777777" w:rsidTr="00B0387D">
        <w:trPr>
          <w:cantSplit/>
          <w:trHeight w:val="425"/>
        </w:trPr>
        <w:tc>
          <w:tcPr>
            <w:tcW w:w="9067" w:type="dxa"/>
            <w:gridSpan w:val="3"/>
            <w:shd w:val="clear" w:color="auto" w:fill="D9D9D9" w:themeFill="background1" w:themeFillShade="D9"/>
          </w:tcPr>
          <w:p w14:paraId="1278E389" w14:textId="35BB05A4" w:rsidR="00B0387D" w:rsidRPr="00B55086" w:rsidRDefault="00B0387D" w:rsidP="00B0387D">
            <w:pPr>
              <w:spacing w:after="0"/>
              <w:rPr>
                <w:rFonts w:ascii="Calibri" w:eastAsia="Times New Roman" w:hAnsi="Calibri" w:cs="Calibri"/>
                <w:bCs/>
                <w:color w:val="000000"/>
                <w:sz w:val="18"/>
                <w:szCs w:val="18"/>
                <w:lang w:eastAsia="hr-HR"/>
              </w:rPr>
            </w:pPr>
            <w:r>
              <w:rPr>
                <w:b/>
                <w:sz w:val="18"/>
                <w:szCs w:val="18"/>
              </w:rPr>
              <w:t xml:space="preserve">5. </w:t>
            </w:r>
            <w:r w:rsidRPr="00EA5D9A">
              <w:rPr>
                <w:b/>
                <w:sz w:val="18"/>
                <w:szCs w:val="18"/>
              </w:rPr>
              <w:t xml:space="preserve">Registar </w:t>
            </w:r>
            <w:r w:rsidRPr="00BD5B88">
              <w:rPr>
                <w:b/>
                <w:sz w:val="18"/>
                <w:szCs w:val="18"/>
              </w:rPr>
              <w:t>rješenja za povlaštene proizvođače</w:t>
            </w:r>
            <w:r>
              <w:rPr>
                <w:b/>
                <w:sz w:val="18"/>
                <w:szCs w:val="18"/>
              </w:rPr>
              <w:t xml:space="preserve"> - specifičnosti</w:t>
            </w:r>
          </w:p>
        </w:tc>
      </w:tr>
      <w:tr w:rsidR="00B0387D" w:rsidRPr="00226234" w14:paraId="7E8C16D9" w14:textId="77777777" w:rsidTr="00B0387D">
        <w:trPr>
          <w:cantSplit/>
          <w:trHeight w:val="425"/>
        </w:trPr>
        <w:tc>
          <w:tcPr>
            <w:tcW w:w="704" w:type="dxa"/>
            <w:shd w:val="clear" w:color="000000" w:fill="FFFFFF"/>
          </w:tcPr>
          <w:p w14:paraId="082CD7EF" w14:textId="33FAB4A0"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.1.</w:t>
            </w:r>
          </w:p>
        </w:tc>
        <w:tc>
          <w:tcPr>
            <w:tcW w:w="7513" w:type="dxa"/>
            <w:shd w:val="clear" w:color="000000" w:fill="FFFFFF"/>
            <w:hideMark/>
          </w:tcPr>
          <w:p w14:paraId="3B64B388" w14:textId="4A5B3BE4" w:rsidR="00B0387D" w:rsidRPr="00226234" w:rsidRDefault="00B0387D" w:rsidP="00BD5B88">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Standardizacija procesa upravljanja </w:t>
            </w:r>
            <w:r>
              <w:rPr>
                <w:rFonts w:ascii="Calibri" w:eastAsia="Times New Roman" w:hAnsi="Calibri" w:cs="Calibri"/>
                <w:color w:val="000000"/>
                <w:sz w:val="18"/>
                <w:szCs w:val="18"/>
                <w:lang w:eastAsia="hr-HR"/>
              </w:rPr>
              <w:t xml:space="preserve">rješenjima za </w:t>
            </w:r>
            <w:proofErr w:type="spellStart"/>
            <w:r>
              <w:rPr>
                <w:rFonts w:ascii="Calibri" w:eastAsia="Times New Roman" w:hAnsi="Calibri" w:cs="Calibri"/>
                <w:color w:val="000000"/>
                <w:sz w:val="18"/>
                <w:szCs w:val="18"/>
                <w:lang w:eastAsia="hr-HR"/>
              </w:rPr>
              <w:t>PP</w:t>
            </w:r>
            <w:proofErr w:type="spellEnd"/>
          </w:p>
        </w:tc>
        <w:tc>
          <w:tcPr>
            <w:tcW w:w="850" w:type="dxa"/>
            <w:shd w:val="clear" w:color="000000" w:fill="FFFFFF"/>
            <w:hideMark/>
          </w:tcPr>
          <w:p w14:paraId="21483BBB"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260F07F3" w14:textId="77777777" w:rsidTr="00B0387D">
        <w:trPr>
          <w:cantSplit/>
          <w:trHeight w:val="425"/>
        </w:trPr>
        <w:tc>
          <w:tcPr>
            <w:tcW w:w="704" w:type="dxa"/>
            <w:shd w:val="clear" w:color="000000" w:fill="FFFFFF"/>
          </w:tcPr>
          <w:p w14:paraId="5F557D57" w14:textId="2191710D"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.2.</w:t>
            </w:r>
          </w:p>
        </w:tc>
        <w:tc>
          <w:tcPr>
            <w:tcW w:w="7513" w:type="dxa"/>
            <w:shd w:val="clear" w:color="000000" w:fill="FFFFFF"/>
            <w:hideMark/>
          </w:tcPr>
          <w:p w14:paraId="6DB64BD8" w14:textId="3A19B53B" w:rsidR="00B0387D" w:rsidRPr="00226234" w:rsidRDefault="00B0387D" w:rsidP="00BD5B88">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Definiranje dodatnih podataka koji se žele voditi za Registar </w:t>
            </w:r>
            <w:r>
              <w:rPr>
                <w:rFonts w:ascii="Calibri" w:eastAsia="Times New Roman" w:hAnsi="Calibri" w:cs="Calibri"/>
                <w:color w:val="000000"/>
                <w:sz w:val="18"/>
                <w:szCs w:val="18"/>
                <w:lang w:eastAsia="hr-HR"/>
              </w:rPr>
              <w:t xml:space="preserve">rješenja za </w:t>
            </w:r>
            <w:proofErr w:type="spellStart"/>
            <w:r>
              <w:rPr>
                <w:rFonts w:ascii="Calibri" w:eastAsia="Times New Roman" w:hAnsi="Calibri" w:cs="Calibri"/>
                <w:color w:val="000000"/>
                <w:sz w:val="18"/>
                <w:szCs w:val="18"/>
                <w:lang w:eastAsia="hr-HR"/>
              </w:rPr>
              <w:t>PP</w:t>
            </w:r>
            <w:proofErr w:type="spellEnd"/>
            <w:r w:rsidRPr="00226234">
              <w:rPr>
                <w:rFonts w:ascii="Calibri" w:eastAsia="Times New Roman" w:hAnsi="Calibri" w:cs="Calibri"/>
                <w:color w:val="000000"/>
                <w:sz w:val="18"/>
                <w:szCs w:val="18"/>
                <w:lang w:eastAsia="hr-HR"/>
              </w:rPr>
              <w:t xml:space="preserve"> (tip podatka, dužina, </w:t>
            </w:r>
            <w:proofErr w:type="spellStart"/>
            <w:r w:rsidRPr="00226234">
              <w:rPr>
                <w:rFonts w:ascii="Calibri" w:eastAsia="Times New Roman" w:hAnsi="Calibri" w:cs="Calibri"/>
                <w:color w:val="000000"/>
                <w:sz w:val="18"/>
                <w:szCs w:val="18"/>
                <w:lang w:eastAsia="hr-HR"/>
              </w:rPr>
              <w:t>mandatornost</w:t>
            </w:r>
            <w:proofErr w:type="spellEnd"/>
            <w:r w:rsidRPr="00226234">
              <w:rPr>
                <w:rFonts w:ascii="Calibri" w:eastAsia="Times New Roman" w:hAnsi="Calibri" w:cs="Calibri"/>
                <w:color w:val="000000"/>
                <w:sz w:val="18"/>
                <w:szCs w:val="18"/>
                <w:lang w:eastAsia="hr-HR"/>
              </w:rPr>
              <w:t>, domena, grupa)</w:t>
            </w:r>
          </w:p>
        </w:tc>
        <w:tc>
          <w:tcPr>
            <w:tcW w:w="850" w:type="dxa"/>
            <w:shd w:val="clear" w:color="000000" w:fill="FFFFFF"/>
            <w:hideMark/>
          </w:tcPr>
          <w:p w14:paraId="05888420"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531839EA" w14:textId="77777777" w:rsidTr="00B0387D">
        <w:trPr>
          <w:cantSplit/>
          <w:trHeight w:val="425"/>
        </w:trPr>
        <w:tc>
          <w:tcPr>
            <w:tcW w:w="704" w:type="dxa"/>
            <w:shd w:val="clear" w:color="000000" w:fill="FFFFFF"/>
          </w:tcPr>
          <w:p w14:paraId="29B0AE99" w14:textId="29AEBA6A"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.3.</w:t>
            </w:r>
          </w:p>
        </w:tc>
        <w:tc>
          <w:tcPr>
            <w:tcW w:w="7513" w:type="dxa"/>
            <w:shd w:val="clear" w:color="000000" w:fill="FFFFFF"/>
            <w:hideMark/>
          </w:tcPr>
          <w:p w14:paraId="7A26FBB2" w14:textId="763D7D95" w:rsidR="00B0387D" w:rsidRPr="00226234" w:rsidRDefault="00B0387D" w:rsidP="00BD5B88">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neograničenog broja dodatnih klasifikacija nad podacima unutar Registr</w:t>
            </w:r>
            <w:r>
              <w:rPr>
                <w:rFonts w:ascii="Calibri" w:eastAsia="Times New Roman" w:hAnsi="Calibri" w:cs="Calibri"/>
                <w:color w:val="000000"/>
                <w:sz w:val="18"/>
                <w:szCs w:val="18"/>
                <w:lang w:eastAsia="hr-HR"/>
              </w:rPr>
              <w:t>a</w:t>
            </w:r>
            <w:r w:rsidRPr="00226234">
              <w:rPr>
                <w:rFonts w:ascii="Calibri" w:eastAsia="Times New Roman" w:hAnsi="Calibri" w:cs="Calibri"/>
                <w:color w:val="000000"/>
                <w:sz w:val="18"/>
                <w:szCs w:val="18"/>
                <w:lang w:eastAsia="hr-HR"/>
              </w:rPr>
              <w:t xml:space="preserve"> </w:t>
            </w:r>
            <w:r>
              <w:rPr>
                <w:rFonts w:ascii="Calibri" w:eastAsia="Times New Roman" w:hAnsi="Calibri" w:cs="Calibri"/>
                <w:color w:val="000000"/>
                <w:sz w:val="18"/>
                <w:szCs w:val="18"/>
                <w:lang w:eastAsia="hr-HR"/>
              </w:rPr>
              <w:t xml:space="preserve">rješenja za </w:t>
            </w:r>
            <w:proofErr w:type="spellStart"/>
            <w:r>
              <w:rPr>
                <w:rFonts w:ascii="Calibri" w:eastAsia="Times New Roman" w:hAnsi="Calibri" w:cs="Calibri"/>
                <w:color w:val="000000"/>
                <w:sz w:val="18"/>
                <w:szCs w:val="18"/>
                <w:lang w:eastAsia="hr-HR"/>
              </w:rPr>
              <w:t>PP</w:t>
            </w:r>
            <w:proofErr w:type="spellEnd"/>
          </w:p>
        </w:tc>
        <w:tc>
          <w:tcPr>
            <w:tcW w:w="850" w:type="dxa"/>
            <w:shd w:val="clear" w:color="000000" w:fill="FFFFFF"/>
            <w:hideMark/>
          </w:tcPr>
          <w:p w14:paraId="4492CCE1"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1FAB604D" w14:textId="77777777" w:rsidTr="00B0387D">
        <w:trPr>
          <w:cantSplit/>
          <w:trHeight w:val="425"/>
        </w:trPr>
        <w:tc>
          <w:tcPr>
            <w:tcW w:w="704" w:type="dxa"/>
            <w:shd w:val="clear" w:color="000000" w:fill="FFFFFF"/>
          </w:tcPr>
          <w:p w14:paraId="6372B846" w14:textId="32BBDA24"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.4.</w:t>
            </w:r>
          </w:p>
        </w:tc>
        <w:tc>
          <w:tcPr>
            <w:tcW w:w="7513" w:type="dxa"/>
            <w:shd w:val="clear" w:color="000000" w:fill="FFFFFF"/>
            <w:hideMark/>
          </w:tcPr>
          <w:p w14:paraId="43142F58"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statusa za pojedini poslovni objekt</w:t>
            </w:r>
          </w:p>
        </w:tc>
        <w:tc>
          <w:tcPr>
            <w:tcW w:w="850" w:type="dxa"/>
            <w:shd w:val="clear" w:color="000000" w:fill="FFFFFF"/>
            <w:hideMark/>
          </w:tcPr>
          <w:p w14:paraId="78691B9B"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1F65F9CD" w14:textId="77777777" w:rsidTr="00B0387D">
        <w:trPr>
          <w:cantSplit/>
          <w:trHeight w:val="425"/>
        </w:trPr>
        <w:tc>
          <w:tcPr>
            <w:tcW w:w="704" w:type="dxa"/>
            <w:shd w:val="clear" w:color="000000" w:fill="FFFFFF"/>
          </w:tcPr>
          <w:p w14:paraId="0C9A4038" w14:textId="511B9D0D"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.5.</w:t>
            </w:r>
          </w:p>
        </w:tc>
        <w:tc>
          <w:tcPr>
            <w:tcW w:w="7513" w:type="dxa"/>
            <w:shd w:val="clear" w:color="000000" w:fill="FFFFFF"/>
            <w:hideMark/>
          </w:tcPr>
          <w:p w14:paraId="149E5A72"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Definiranje prijelaza stanja iz statusa u status</w:t>
            </w:r>
          </w:p>
        </w:tc>
        <w:tc>
          <w:tcPr>
            <w:tcW w:w="850" w:type="dxa"/>
            <w:shd w:val="clear" w:color="000000" w:fill="FFFFFF"/>
            <w:hideMark/>
          </w:tcPr>
          <w:p w14:paraId="1A008070"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4A6E9A6B" w14:textId="77777777" w:rsidTr="00B0387D">
        <w:trPr>
          <w:cantSplit/>
          <w:trHeight w:val="425"/>
        </w:trPr>
        <w:tc>
          <w:tcPr>
            <w:tcW w:w="704" w:type="dxa"/>
            <w:shd w:val="clear" w:color="000000" w:fill="FFFFFF"/>
          </w:tcPr>
          <w:p w14:paraId="262CF10F" w14:textId="583931C6"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.6.</w:t>
            </w:r>
          </w:p>
        </w:tc>
        <w:tc>
          <w:tcPr>
            <w:tcW w:w="7513" w:type="dxa"/>
            <w:shd w:val="clear" w:color="000000" w:fill="FFFFFF"/>
            <w:hideMark/>
          </w:tcPr>
          <w:p w14:paraId="2528A025"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Upis novog registarskog slučaja – osnovni i dodatni podaci</w:t>
            </w:r>
          </w:p>
        </w:tc>
        <w:tc>
          <w:tcPr>
            <w:tcW w:w="850" w:type="dxa"/>
            <w:shd w:val="clear" w:color="000000" w:fill="FFFFFF"/>
            <w:hideMark/>
          </w:tcPr>
          <w:p w14:paraId="22948129"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10E22D8B" w14:textId="77777777" w:rsidTr="00B0387D">
        <w:trPr>
          <w:cantSplit/>
          <w:trHeight w:val="425"/>
        </w:trPr>
        <w:tc>
          <w:tcPr>
            <w:tcW w:w="704" w:type="dxa"/>
            <w:shd w:val="clear" w:color="000000" w:fill="FFFFFF"/>
          </w:tcPr>
          <w:p w14:paraId="1026DADC" w14:textId="589148AA"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.7.</w:t>
            </w:r>
          </w:p>
        </w:tc>
        <w:tc>
          <w:tcPr>
            <w:tcW w:w="7513" w:type="dxa"/>
            <w:shd w:val="clear" w:color="000000" w:fill="FFFFFF"/>
            <w:hideMark/>
          </w:tcPr>
          <w:p w14:paraId="3DA6D12F"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Izmjena podataka o registarskom slučaju</w:t>
            </w:r>
          </w:p>
        </w:tc>
        <w:tc>
          <w:tcPr>
            <w:tcW w:w="850" w:type="dxa"/>
            <w:shd w:val="clear" w:color="000000" w:fill="FFFFFF"/>
            <w:hideMark/>
          </w:tcPr>
          <w:p w14:paraId="43B3D8CF"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4E19C087" w14:textId="77777777" w:rsidTr="00B0387D">
        <w:trPr>
          <w:cantSplit/>
          <w:trHeight w:val="425"/>
        </w:trPr>
        <w:tc>
          <w:tcPr>
            <w:tcW w:w="704" w:type="dxa"/>
            <w:shd w:val="clear" w:color="000000" w:fill="FFFFFF"/>
          </w:tcPr>
          <w:p w14:paraId="4FF9F7D3" w14:textId="2FEE47FA"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.8.</w:t>
            </w:r>
          </w:p>
        </w:tc>
        <w:tc>
          <w:tcPr>
            <w:tcW w:w="7513" w:type="dxa"/>
            <w:shd w:val="clear" w:color="000000" w:fill="FFFFFF"/>
            <w:hideMark/>
          </w:tcPr>
          <w:p w14:paraId="43A53AAF" w14:textId="00DB8630" w:rsidR="00B0387D" w:rsidRPr="00226234" w:rsidRDefault="00B0387D" w:rsidP="00BD5B88">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Dodavanje naknadno definiranih podataka u Registar </w:t>
            </w:r>
            <w:r>
              <w:rPr>
                <w:rFonts w:ascii="Calibri" w:eastAsia="Times New Roman" w:hAnsi="Calibri" w:cs="Calibri"/>
                <w:color w:val="000000"/>
                <w:sz w:val="18"/>
                <w:szCs w:val="18"/>
                <w:lang w:eastAsia="hr-HR"/>
              </w:rPr>
              <w:t xml:space="preserve">rješenja za </w:t>
            </w:r>
            <w:proofErr w:type="spellStart"/>
            <w:r>
              <w:rPr>
                <w:rFonts w:ascii="Calibri" w:eastAsia="Times New Roman" w:hAnsi="Calibri" w:cs="Calibri"/>
                <w:color w:val="000000"/>
                <w:sz w:val="18"/>
                <w:szCs w:val="18"/>
                <w:lang w:eastAsia="hr-HR"/>
              </w:rPr>
              <w:t>PP</w:t>
            </w:r>
            <w:proofErr w:type="spellEnd"/>
          </w:p>
        </w:tc>
        <w:tc>
          <w:tcPr>
            <w:tcW w:w="850" w:type="dxa"/>
            <w:shd w:val="clear" w:color="000000" w:fill="FFFFFF"/>
            <w:hideMark/>
          </w:tcPr>
          <w:p w14:paraId="34C92E08"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28098321" w14:textId="77777777" w:rsidTr="00B0387D">
        <w:trPr>
          <w:cantSplit/>
          <w:trHeight w:val="425"/>
        </w:trPr>
        <w:tc>
          <w:tcPr>
            <w:tcW w:w="704" w:type="dxa"/>
            <w:shd w:val="clear" w:color="000000" w:fill="FFFFFF"/>
          </w:tcPr>
          <w:p w14:paraId="4CFBCDFD" w14:textId="7527E99B"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.9.</w:t>
            </w:r>
          </w:p>
        </w:tc>
        <w:tc>
          <w:tcPr>
            <w:tcW w:w="7513" w:type="dxa"/>
            <w:shd w:val="clear" w:color="000000" w:fill="FFFFFF"/>
            <w:hideMark/>
          </w:tcPr>
          <w:p w14:paraId="731A3FAB"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naknadno definiranih klasifikacija za registarski slučaj</w:t>
            </w:r>
          </w:p>
        </w:tc>
        <w:tc>
          <w:tcPr>
            <w:tcW w:w="850" w:type="dxa"/>
            <w:shd w:val="clear" w:color="000000" w:fill="FFFFFF"/>
            <w:hideMark/>
          </w:tcPr>
          <w:p w14:paraId="51097E61"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04C8BB73" w14:textId="77777777" w:rsidTr="00B0387D">
        <w:trPr>
          <w:cantSplit/>
          <w:trHeight w:val="425"/>
        </w:trPr>
        <w:tc>
          <w:tcPr>
            <w:tcW w:w="704" w:type="dxa"/>
            <w:shd w:val="clear" w:color="000000" w:fill="FFFFFF"/>
          </w:tcPr>
          <w:p w14:paraId="0FF860BC" w14:textId="1F271A08"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.10.</w:t>
            </w:r>
          </w:p>
        </w:tc>
        <w:tc>
          <w:tcPr>
            <w:tcW w:w="7513" w:type="dxa"/>
            <w:shd w:val="clear" w:color="000000" w:fill="FFFFFF"/>
            <w:hideMark/>
          </w:tcPr>
          <w:p w14:paraId="46A3B44F"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Promjena statusa registarskog slučaja (životni ciklus)</w:t>
            </w:r>
          </w:p>
        </w:tc>
        <w:tc>
          <w:tcPr>
            <w:tcW w:w="850" w:type="dxa"/>
            <w:shd w:val="clear" w:color="000000" w:fill="FFFFFF"/>
            <w:hideMark/>
          </w:tcPr>
          <w:p w14:paraId="11491464"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1B2618F5" w14:textId="77777777" w:rsidTr="00B0387D">
        <w:trPr>
          <w:cantSplit/>
          <w:trHeight w:val="425"/>
        </w:trPr>
        <w:tc>
          <w:tcPr>
            <w:tcW w:w="704" w:type="dxa"/>
            <w:shd w:val="clear" w:color="000000" w:fill="FFFFFF"/>
          </w:tcPr>
          <w:p w14:paraId="23CBD1E4" w14:textId="3DE5E316"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.11.</w:t>
            </w:r>
          </w:p>
        </w:tc>
        <w:tc>
          <w:tcPr>
            <w:tcW w:w="7513" w:type="dxa"/>
            <w:shd w:val="clear" w:color="000000" w:fill="FFFFFF"/>
            <w:hideMark/>
          </w:tcPr>
          <w:p w14:paraId="5D3FEA9F"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Dodavanje i promjena uloge registarskog slučaja u odnosu na poslovni subjekt</w:t>
            </w:r>
          </w:p>
        </w:tc>
        <w:tc>
          <w:tcPr>
            <w:tcW w:w="850" w:type="dxa"/>
            <w:shd w:val="clear" w:color="000000" w:fill="FFFFFF"/>
            <w:hideMark/>
          </w:tcPr>
          <w:p w14:paraId="7818CAF2"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16E6EAE1" w14:textId="77777777" w:rsidTr="00B0387D">
        <w:trPr>
          <w:cantSplit/>
          <w:trHeight w:val="425"/>
        </w:trPr>
        <w:tc>
          <w:tcPr>
            <w:tcW w:w="704" w:type="dxa"/>
            <w:shd w:val="clear" w:color="000000" w:fill="FFFFFF"/>
          </w:tcPr>
          <w:p w14:paraId="1F98337E" w14:textId="047ECA7A"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.12.</w:t>
            </w:r>
          </w:p>
        </w:tc>
        <w:tc>
          <w:tcPr>
            <w:tcW w:w="7513" w:type="dxa"/>
            <w:shd w:val="clear" w:color="000000" w:fill="FFFFFF"/>
            <w:hideMark/>
          </w:tcPr>
          <w:p w14:paraId="2CFC1D00"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Upravljanje nadležnostima organizacijskih jedinica vezanim za registarski slučaj</w:t>
            </w:r>
          </w:p>
        </w:tc>
        <w:tc>
          <w:tcPr>
            <w:tcW w:w="850" w:type="dxa"/>
            <w:shd w:val="clear" w:color="000000" w:fill="FFFFFF"/>
            <w:hideMark/>
          </w:tcPr>
          <w:p w14:paraId="5EF153A1"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03941144" w14:textId="77777777" w:rsidTr="00B0387D">
        <w:trPr>
          <w:cantSplit/>
          <w:trHeight w:val="425"/>
        </w:trPr>
        <w:tc>
          <w:tcPr>
            <w:tcW w:w="704" w:type="dxa"/>
            <w:shd w:val="clear" w:color="000000" w:fill="FFFFFF"/>
          </w:tcPr>
          <w:p w14:paraId="33CD88CA" w14:textId="68574187"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.13.</w:t>
            </w:r>
          </w:p>
        </w:tc>
        <w:tc>
          <w:tcPr>
            <w:tcW w:w="7513" w:type="dxa"/>
            <w:shd w:val="clear" w:color="000000" w:fill="FFFFFF"/>
            <w:hideMark/>
          </w:tcPr>
          <w:p w14:paraId="6F05790F"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Upis odgovornosti pojedinačnih zaposlenika na konkretnom registarskom slučaju</w:t>
            </w:r>
          </w:p>
        </w:tc>
        <w:tc>
          <w:tcPr>
            <w:tcW w:w="850" w:type="dxa"/>
            <w:shd w:val="clear" w:color="000000" w:fill="FFFFFF"/>
            <w:hideMark/>
          </w:tcPr>
          <w:p w14:paraId="40021FD2"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52ECFFA3" w14:textId="77777777" w:rsidTr="00B0387D">
        <w:trPr>
          <w:cantSplit/>
          <w:trHeight w:val="425"/>
        </w:trPr>
        <w:tc>
          <w:tcPr>
            <w:tcW w:w="704" w:type="dxa"/>
            <w:shd w:val="clear" w:color="000000" w:fill="FFFFFF"/>
          </w:tcPr>
          <w:p w14:paraId="62670C62" w14:textId="395BB23A"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.14.</w:t>
            </w:r>
          </w:p>
        </w:tc>
        <w:tc>
          <w:tcPr>
            <w:tcW w:w="7513" w:type="dxa"/>
            <w:shd w:val="clear" w:color="000000" w:fill="FFFFFF"/>
            <w:hideMark/>
          </w:tcPr>
          <w:p w14:paraId="2652EBA9" w14:textId="1F9CD4E3" w:rsidR="00B0387D" w:rsidRPr="00226234" w:rsidRDefault="00B0387D" w:rsidP="00BD5B88">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Pregled i pretraživanje Registra </w:t>
            </w:r>
            <w:r>
              <w:rPr>
                <w:rFonts w:ascii="Calibri" w:eastAsia="Times New Roman" w:hAnsi="Calibri" w:cs="Calibri"/>
                <w:color w:val="000000"/>
                <w:sz w:val="18"/>
                <w:szCs w:val="18"/>
                <w:lang w:eastAsia="hr-HR"/>
              </w:rPr>
              <w:t xml:space="preserve">rješenja za </w:t>
            </w:r>
            <w:proofErr w:type="spellStart"/>
            <w:r>
              <w:rPr>
                <w:rFonts w:ascii="Calibri" w:eastAsia="Times New Roman" w:hAnsi="Calibri" w:cs="Calibri"/>
                <w:color w:val="000000"/>
                <w:sz w:val="18"/>
                <w:szCs w:val="18"/>
                <w:lang w:eastAsia="hr-HR"/>
              </w:rPr>
              <w:t>PP</w:t>
            </w:r>
            <w:proofErr w:type="spellEnd"/>
            <w:r w:rsidRPr="00226234">
              <w:rPr>
                <w:rFonts w:ascii="Calibri" w:eastAsia="Times New Roman" w:hAnsi="Calibri" w:cs="Calibri"/>
                <w:color w:val="000000"/>
                <w:sz w:val="18"/>
                <w:szCs w:val="18"/>
                <w:lang w:eastAsia="hr-HR"/>
              </w:rPr>
              <w:t xml:space="preserve"> po svim upisanim podacima</w:t>
            </w:r>
          </w:p>
        </w:tc>
        <w:tc>
          <w:tcPr>
            <w:tcW w:w="850" w:type="dxa"/>
            <w:shd w:val="clear" w:color="000000" w:fill="FFFFFF"/>
            <w:hideMark/>
          </w:tcPr>
          <w:p w14:paraId="562786FD"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532BE9C9" w14:textId="77777777" w:rsidTr="00B0387D">
        <w:trPr>
          <w:cantSplit/>
          <w:trHeight w:val="425"/>
        </w:trPr>
        <w:tc>
          <w:tcPr>
            <w:tcW w:w="704" w:type="dxa"/>
            <w:shd w:val="clear" w:color="000000" w:fill="FFFFFF"/>
          </w:tcPr>
          <w:p w14:paraId="6917EA94" w14:textId="2BE23799"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.15.</w:t>
            </w:r>
          </w:p>
        </w:tc>
        <w:tc>
          <w:tcPr>
            <w:tcW w:w="7513" w:type="dxa"/>
            <w:shd w:val="clear" w:color="000000" w:fill="FFFFFF"/>
            <w:hideMark/>
          </w:tcPr>
          <w:p w14:paraId="558F0BDA"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 xml:space="preserve">Veza registarskog zapisa sa zapisom unutar istog registra (prethodnik, </w:t>
            </w:r>
            <w:proofErr w:type="spellStart"/>
            <w:r w:rsidRPr="00226234">
              <w:rPr>
                <w:rFonts w:ascii="Calibri" w:eastAsia="Times New Roman" w:hAnsi="Calibri" w:cs="Calibri"/>
                <w:color w:val="000000"/>
                <w:sz w:val="18"/>
                <w:szCs w:val="18"/>
                <w:lang w:eastAsia="hr-HR"/>
              </w:rPr>
              <w:t>sljednik</w:t>
            </w:r>
            <w:proofErr w:type="spellEnd"/>
            <w:r w:rsidRPr="00226234">
              <w:rPr>
                <w:rFonts w:ascii="Calibri" w:eastAsia="Times New Roman" w:hAnsi="Calibri" w:cs="Calibri"/>
                <w:color w:val="000000"/>
                <w:sz w:val="18"/>
                <w:szCs w:val="18"/>
                <w:lang w:eastAsia="hr-HR"/>
              </w:rPr>
              <w:t>)</w:t>
            </w:r>
          </w:p>
        </w:tc>
        <w:tc>
          <w:tcPr>
            <w:tcW w:w="850" w:type="dxa"/>
            <w:shd w:val="clear" w:color="000000" w:fill="FFFFFF"/>
            <w:hideMark/>
          </w:tcPr>
          <w:p w14:paraId="6BC68D19" w14:textId="77777777" w:rsidR="00B0387D" w:rsidRPr="00B55086" w:rsidRDefault="00B0387D" w:rsidP="007F2D62">
            <w:pPr>
              <w:spacing w:after="0"/>
              <w:jc w:val="center"/>
              <w:rPr>
                <w:rFonts w:ascii="Calibri" w:eastAsia="Times New Roman" w:hAnsi="Calibri" w:cs="Calibri"/>
                <w:bCs/>
                <w:color w:val="000000"/>
                <w:sz w:val="18"/>
                <w:szCs w:val="18"/>
                <w:lang w:eastAsia="hr-HR"/>
              </w:rPr>
            </w:pPr>
          </w:p>
        </w:tc>
      </w:tr>
      <w:tr w:rsidR="00B0387D" w:rsidRPr="00226234" w14:paraId="2C46C7BF" w14:textId="77777777" w:rsidTr="00B0387D">
        <w:trPr>
          <w:cantSplit/>
          <w:trHeight w:val="425"/>
        </w:trPr>
        <w:tc>
          <w:tcPr>
            <w:tcW w:w="704" w:type="dxa"/>
            <w:shd w:val="clear" w:color="000000" w:fill="FFFFFF"/>
          </w:tcPr>
          <w:p w14:paraId="56B4A02E" w14:textId="42FBE7A7" w:rsidR="00B0387D" w:rsidRPr="00226234" w:rsidRDefault="00B0387D" w:rsidP="007F2D62">
            <w:pPr>
              <w:spacing w:after="0"/>
              <w:jc w:val="both"/>
              <w:rPr>
                <w:rFonts w:ascii="Calibri" w:eastAsia="Times New Roman" w:hAnsi="Calibri" w:cs="Calibri"/>
                <w:bCs/>
                <w:color w:val="000000"/>
                <w:sz w:val="18"/>
                <w:szCs w:val="18"/>
                <w:lang w:eastAsia="hr-HR"/>
              </w:rPr>
            </w:pPr>
            <w:r>
              <w:rPr>
                <w:rFonts w:ascii="Calibri" w:eastAsia="Times New Roman" w:hAnsi="Calibri" w:cs="Calibri"/>
                <w:bCs/>
                <w:color w:val="000000"/>
                <w:sz w:val="18"/>
                <w:szCs w:val="18"/>
                <w:lang w:eastAsia="hr-HR"/>
              </w:rPr>
              <w:t>5</w:t>
            </w:r>
            <w:r w:rsidRPr="00226234">
              <w:rPr>
                <w:rFonts w:ascii="Calibri" w:eastAsia="Times New Roman" w:hAnsi="Calibri" w:cs="Calibri"/>
                <w:bCs/>
                <w:color w:val="000000"/>
                <w:sz w:val="18"/>
                <w:szCs w:val="18"/>
                <w:lang w:eastAsia="hr-HR"/>
              </w:rPr>
              <w:t>.16.</w:t>
            </w:r>
          </w:p>
        </w:tc>
        <w:tc>
          <w:tcPr>
            <w:tcW w:w="7513" w:type="dxa"/>
            <w:shd w:val="clear" w:color="000000" w:fill="FFFFFF"/>
            <w:hideMark/>
          </w:tcPr>
          <w:p w14:paraId="6A71EE95" w14:textId="77777777" w:rsidR="00B0387D" w:rsidRPr="00226234" w:rsidRDefault="00B0387D" w:rsidP="007F2D62">
            <w:pPr>
              <w:spacing w:after="0"/>
              <w:jc w:val="both"/>
              <w:rPr>
                <w:rFonts w:ascii="Calibri" w:eastAsia="Times New Roman" w:hAnsi="Calibri" w:cs="Calibri"/>
                <w:color w:val="000000"/>
                <w:sz w:val="18"/>
                <w:szCs w:val="18"/>
                <w:lang w:eastAsia="hr-HR"/>
              </w:rPr>
            </w:pPr>
            <w:r w:rsidRPr="00226234">
              <w:rPr>
                <w:rFonts w:ascii="Calibri" w:eastAsia="Times New Roman" w:hAnsi="Calibri" w:cs="Calibri"/>
                <w:color w:val="000000"/>
                <w:sz w:val="18"/>
                <w:szCs w:val="18"/>
                <w:lang w:eastAsia="hr-HR"/>
              </w:rPr>
              <w:t>Veza registarskog zapisa sa zapisima u drugim registrima</w:t>
            </w:r>
          </w:p>
        </w:tc>
        <w:tc>
          <w:tcPr>
            <w:tcW w:w="850" w:type="dxa"/>
            <w:shd w:val="clear" w:color="000000" w:fill="FFFFFF"/>
            <w:hideMark/>
          </w:tcPr>
          <w:p w14:paraId="2FDABD38" w14:textId="7A7D8B66" w:rsidR="00B0387D" w:rsidRPr="00B55086" w:rsidRDefault="00B0387D" w:rsidP="007F2D62">
            <w:pPr>
              <w:spacing w:after="0"/>
              <w:jc w:val="center"/>
              <w:rPr>
                <w:rFonts w:ascii="Calibri" w:eastAsia="Times New Roman" w:hAnsi="Calibri" w:cs="Calibri"/>
                <w:bCs/>
                <w:color w:val="000000"/>
                <w:sz w:val="18"/>
                <w:szCs w:val="18"/>
                <w:lang w:eastAsia="hr-HR"/>
              </w:rPr>
            </w:pPr>
          </w:p>
        </w:tc>
      </w:tr>
    </w:tbl>
    <w:p w14:paraId="569A6B8B" w14:textId="77777777" w:rsidR="00E50AB0" w:rsidRDefault="00E50AB0" w:rsidP="00E50AB0"/>
    <w:p w14:paraId="5CB8864C" w14:textId="2711ED27" w:rsidR="00B0387D" w:rsidRPr="00B0387D" w:rsidRDefault="00B0387D" w:rsidP="00B0387D">
      <w:pPr>
        <w:pStyle w:val="Heading2"/>
        <w:numPr>
          <w:ilvl w:val="1"/>
          <w:numId w:val="1"/>
        </w:numPr>
      </w:pPr>
      <w:bookmarkStart w:id="41" w:name="_Toc500160610"/>
      <w:r>
        <w:t>Internetski portal</w:t>
      </w:r>
      <w:bookmarkEnd w:id="41"/>
    </w:p>
    <w:p w14:paraId="2E0509CC" w14:textId="701BAC96" w:rsidR="00B0387D" w:rsidRDefault="00B0387D" w:rsidP="00B0387D">
      <w:pPr>
        <w:pStyle w:val="Heading3"/>
        <w:numPr>
          <w:ilvl w:val="2"/>
          <w:numId w:val="1"/>
        </w:numPr>
      </w:pPr>
      <w:bookmarkStart w:id="42" w:name="_Toc500160611"/>
      <w:r>
        <w:t>Svrha i namjena</w:t>
      </w:r>
      <w:bookmarkEnd w:id="42"/>
    </w:p>
    <w:p w14:paraId="12559813" w14:textId="77777777" w:rsidR="00B0387D" w:rsidRDefault="00B0387D" w:rsidP="00B0387D">
      <w:pPr>
        <w:jc w:val="both"/>
      </w:pPr>
      <w:r>
        <w:t>Klasične web stranice, ili, drugim imenom, „statičke“ web stranice, označavaju inačice web stranica gdje se informacija nalazi upisana u HTML-datotekama, često zajedno s programskim kodom koji ih prikazuje. Glavni nedostatak je nemogućnost da sadržaj mijenja više ovlaštenih korisnika, bez programiranja i poznavanja detalja arhitekture web stranica.</w:t>
      </w:r>
    </w:p>
    <w:p w14:paraId="78B7D6E2" w14:textId="77777777" w:rsidR="00B0387D" w:rsidRDefault="00B0387D" w:rsidP="00B0387D">
      <w:pPr>
        <w:jc w:val="both"/>
      </w:pPr>
      <w:r>
        <w:t xml:space="preserve">Kao alternativa klasičnim web stranicama razvijeni su internetski portali zasnovani na </w:t>
      </w:r>
      <w:proofErr w:type="spellStart"/>
      <w:r>
        <w:t>CMS</w:t>
      </w:r>
      <w:proofErr w:type="spellEnd"/>
      <w:r>
        <w:t>-u (</w:t>
      </w:r>
      <w:proofErr w:type="spellStart"/>
      <w:r>
        <w:t>eng</w:t>
      </w:r>
      <w:proofErr w:type="spellEnd"/>
      <w:r>
        <w:t xml:space="preserve">. </w:t>
      </w:r>
      <w:proofErr w:type="spellStart"/>
      <w:r>
        <w:t>Content</w:t>
      </w:r>
      <w:proofErr w:type="spellEnd"/>
      <w:r>
        <w:t xml:space="preserve"> Management System), koji omogućava korisnicima da se bave isključivo sadržajem stranica, a ne detaljima programske izvedbe. U osnovi takvi sustavi samu informaciju drže u bazi podataka, a programi koji čine </w:t>
      </w:r>
      <w:proofErr w:type="spellStart"/>
      <w:r>
        <w:t>CMS</w:t>
      </w:r>
      <w:proofErr w:type="spellEnd"/>
      <w:r>
        <w:t>, na zahtjev korisnika, od informacije dinamički stvaraju web stranicu.</w:t>
      </w:r>
    </w:p>
    <w:p w14:paraId="1968851B" w14:textId="5EB9D3C3" w:rsidR="00B0387D" w:rsidRDefault="00B0387D" w:rsidP="00B0387D">
      <w:pPr>
        <w:pStyle w:val="Heading3"/>
        <w:numPr>
          <w:ilvl w:val="2"/>
          <w:numId w:val="1"/>
        </w:numPr>
      </w:pPr>
      <w:bookmarkStart w:id="43" w:name="_Toc500160612"/>
      <w:r>
        <w:t>Ključne funkcijske cjeline</w:t>
      </w:r>
      <w:bookmarkEnd w:id="43"/>
    </w:p>
    <w:p w14:paraId="59C71B73" w14:textId="03260E12" w:rsidR="00B0387D" w:rsidRDefault="00B0387D" w:rsidP="00B0387D">
      <w:pPr>
        <w:jc w:val="both"/>
      </w:pPr>
      <w:r>
        <w:t xml:space="preserve">Sustav za upravljanje sadržajem internetskog portala mora podržavati osnovne funkcije grafičkog uređivanja teksta: fontove, poravnanja, boje, mogućnost umetanja poveznica (linkova) ili slika i drugih grafičkih sadržaja. Da bi se olakšalo pretraživanje i organiziranje informacija na portalu, portal mora podržavati osnovnu strukturu </w:t>
      </w:r>
      <w:proofErr w:type="spellStart"/>
      <w:r>
        <w:t>metapodataka</w:t>
      </w:r>
      <w:proofErr w:type="spellEnd"/>
      <w:r>
        <w:t xml:space="preserve"> pojedinog članka definiranu svjetskim standardima (npr. Dublin Core): naslov, podnaslov, autora, datum, kategoriju, ključne riječi itd.</w:t>
      </w:r>
    </w:p>
    <w:p w14:paraId="4674DEEC" w14:textId="77777777" w:rsidR="00B0387D" w:rsidRDefault="00B0387D" w:rsidP="00B0387D">
      <w:pPr>
        <w:jc w:val="both"/>
      </w:pPr>
      <w:r>
        <w:t xml:space="preserve">Portal mora sadržavati i sustav za pretragu sadržaja, koji omogućava pretraživanje sadržaja po slobodnom tekstu ili po pojedinim strukturiranim </w:t>
      </w:r>
      <w:proofErr w:type="spellStart"/>
      <w:r>
        <w:t>metapodacima</w:t>
      </w:r>
      <w:proofErr w:type="spellEnd"/>
      <w:r>
        <w:t>.</w:t>
      </w:r>
    </w:p>
    <w:p w14:paraId="0C98DCE7" w14:textId="77777777" w:rsidR="00B0387D" w:rsidRDefault="00B0387D" w:rsidP="00B0387D">
      <w:pPr>
        <w:jc w:val="both"/>
      </w:pPr>
      <w:r>
        <w:t>Poseban dio portala je naslovnica, koja sadrži ključne informacije iz pojedinih sekcija portala, izbornike koji odražavaju strukturu portala, kao i osnovne informacije o samoj organizaciji vlasniku portala propisane zakonom.</w:t>
      </w:r>
    </w:p>
    <w:p w14:paraId="5F5F433D" w14:textId="77777777" w:rsidR="00B0387D" w:rsidRDefault="00B0387D" w:rsidP="00B0387D">
      <w:pPr>
        <w:jc w:val="both"/>
      </w:pPr>
      <w:r>
        <w:t xml:space="preserve">Upravljanje sadržajem sastoji se od procesa i radnih tokova (engl. </w:t>
      </w:r>
      <w:proofErr w:type="spellStart"/>
      <w:r>
        <w:t>workflow</w:t>
      </w:r>
      <w:proofErr w:type="spellEnd"/>
      <w:r>
        <w:t>) uključenih u organiziranje, kategoriziranje i strukturiranje informacijskih resursa na način da se oni mogu pohraniti, izdavati i ponovno koristiti i reorganizirati na različite načine.</w:t>
      </w:r>
    </w:p>
    <w:p w14:paraId="64A35346" w14:textId="77777777" w:rsidR="00B0387D" w:rsidRDefault="00B0387D" w:rsidP="00B0387D">
      <w:pPr>
        <w:jc w:val="both"/>
      </w:pPr>
      <w:r>
        <w:t>Sustav za upravljanje sadržajem internetskog portala mora povezivati osnovni sustav za upravljanje sadržajem s drugim sustavima ili aplikacijama namijenjenim upravljanju nekim specifičnim kategorijama poslovnog sadržaja s ciljem centraliziranog upravljanja kompletnim sadržajem koji postoji unutar neke organizacije.</w:t>
      </w:r>
    </w:p>
    <w:p w14:paraId="68BE95A5" w14:textId="77777777" w:rsidR="00B0387D" w:rsidRDefault="00B0387D" w:rsidP="00B0387D">
      <w:pPr>
        <w:jc w:val="both"/>
      </w:pPr>
      <w:r>
        <w:t>Portal mora omogućavati i programsko povezivanje i prikazivanje sadržaja direktno iz internih registara, baza podataka, sustava upravljanja uredskim poslovanjem, sustava za upravljanje dokumentima (</w:t>
      </w:r>
      <w:proofErr w:type="spellStart"/>
      <w:r>
        <w:t>DMS</w:t>
      </w:r>
      <w:proofErr w:type="spellEnd"/>
      <w:r>
        <w:t>), pri čemu mora biti podržano objavljivanje dokumenata iz navedenih sustava kao članaka na portalu.</w:t>
      </w:r>
    </w:p>
    <w:p w14:paraId="727FC663" w14:textId="77777777" w:rsidR="00B0387D" w:rsidRDefault="00B0387D" w:rsidP="00B0387D">
      <w:pPr>
        <w:jc w:val="both"/>
      </w:pPr>
      <w:r>
        <w:t>Na kraju, portal mora podržavati i komunikaciju korisnika s vlasnikom portala putem formi za komunikaciju: pitanja korisnika, anketni upitnici, dostava sadržaja za obveznike putem portala itd.</w:t>
      </w:r>
    </w:p>
    <w:p w14:paraId="2AEAAFF0" w14:textId="2353AEB5" w:rsidR="00B0387D" w:rsidRDefault="00B0387D" w:rsidP="00B0387D">
      <w:pPr>
        <w:pStyle w:val="Heading3"/>
        <w:numPr>
          <w:ilvl w:val="2"/>
          <w:numId w:val="1"/>
        </w:numPr>
      </w:pPr>
      <w:bookmarkStart w:id="44" w:name="_Toc500160613"/>
      <w:r>
        <w:t>Tablica funkcionalnih zahtjeva</w:t>
      </w:r>
      <w:bookmarkEnd w:id="44"/>
    </w:p>
    <w:tbl>
      <w:tblPr>
        <w:tblW w:w="9065" w:type="dxa"/>
        <w:tblInd w:w="2" w:type="dxa"/>
        <w:tblLayout w:type="fixed"/>
        <w:tblCellMar>
          <w:top w:w="28" w:type="dxa"/>
          <w:left w:w="28" w:type="dxa"/>
          <w:bottom w:w="28" w:type="dxa"/>
          <w:right w:w="28" w:type="dxa"/>
        </w:tblCellMar>
        <w:tblLook w:val="00A0" w:firstRow="1" w:lastRow="0" w:firstColumn="1" w:lastColumn="0" w:noHBand="0" w:noVBand="0"/>
      </w:tblPr>
      <w:tblGrid>
        <w:gridCol w:w="706"/>
        <w:gridCol w:w="7509"/>
        <w:gridCol w:w="850"/>
      </w:tblGrid>
      <w:tr w:rsidR="00B0387D" w:rsidRPr="00107649" w14:paraId="6BC36B71" w14:textId="77777777" w:rsidTr="00B0387D">
        <w:trPr>
          <w:cantSplit/>
          <w:trHeight w:val="425"/>
          <w:tblHeader/>
        </w:trPr>
        <w:tc>
          <w:tcPr>
            <w:tcW w:w="706" w:type="dxa"/>
            <w:tcBorders>
              <w:top w:val="single" w:sz="4" w:space="0" w:color="auto"/>
              <w:left w:val="single" w:sz="4" w:space="0" w:color="auto"/>
              <w:bottom w:val="single" w:sz="4" w:space="0" w:color="auto"/>
              <w:right w:val="single" w:sz="4" w:space="0" w:color="auto"/>
            </w:tcBorders>
            <w:shd w:val="clear" w:color="auto" w:fill="E2EFD9" w:themeFill="accent6" w:themeFillTint="33"/>
            <w:noWrap/>
          </w:tcPr>
          <w:p w14:paraId="086C5A4A" w14:textId="77777777" w:rsidR="00B0387D" w:rsidRPr="00107649" w:rsidRDefault="00B0387D" w:rsidP="00B0387D">
            <w:pPr>
              <w:spacing w:after="0"/>
              <w:jc w:val="center"/>
              <w:rPr>
                <w:b/>
                <w:sz w:val="18"/>
                <w:szCs w:val="18"/>
              </w:rPr>
            </w:pPr>
            <w:r w:rsidRPr="00107649">
              <w:rPr>
                <w:b/>
                <w:sz w:val="18"/>
                <w:szCs w:val="18"/>
              </w:rPr>
              <w:t>REDNI BROJ</w:t>
            </w:r>
          </w:p>
        </w:tc>
        <w:tc>
          <w:tcPr>
            <w:tcW w:w="7509"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FD08307" w14:textId="77777777" w:rsidR="00B0387D" w:rsidRPr="00107649" w:rsidRDefault="00B0387D" w:rsidP="00B0387D">
            <w:pPr>
              <w:spacing w:after="0"/>
              <w:jc w:val="center"/>
              <w:rPr>
                <w:b/>
                <w:sz w:val="18"/>
                <w:szCs w:val="18"/>
              </w:rPr>
            </w:pPr>
            <w:r w:rsidRPr="00107649">
              <w:rPr>
                <w:b/>
                <w:sz w:val="18"/>
                <w:szCs w:val="18"/>
              </w:rPr>
              <w:t>NAZIV FUNKCIONALNOG ZAHTJEVA</w:t>
            </w:r>
          </w:p>
        </w:tc>
        <w:tc>
          <w:tcPr>
            <w:tcW w:w="850"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D3F7B96" w14:textId="77777777" w:rsidR="00B0387D" w:rsidRPr="00107649" w:rsidRDefault="00B0387D" w:rsidP="00B0387D">
            <w:pPr>
              <w:spacing w:after="0"/>
              <w:jc w:val="center"/>
              <w:rPr>
                <w:rFonts w:cs="Calibri"/>
                <w:b/>
                <w:bCs/>
                <w:color w:val="000000"/>
                <w:sz w:val="18"/>
                <w:szCs w:val="18"/>
                <w:lang w:eastAsia="ja-JP"/>
              </w:rPr>
            </w:pPr>
            <w:r w:rsidRPr="00107649">
              <w:rPr>
                <w:rFonts w:cs="Calibri"/>
                <w:b/>
                <w:bCs/>
                <w:color w:val="000000"/>
                <w:sz w:val="18"/>
                <w:szCs w:val="18"/>
                <w:lang w:eastAsia="ja-JP"/>
              </w:rPr>
              <w:t>DA / NE</w:t>
            </w:r>
          </w:p>
        </w:tc>
      </w:tr>
      <w:tr w:rsidR="00B0387D" w:rsidRPr="00107649" w14:paraId="326EEF3D" w14:textId="77777777" w:rsidTr="00B0387D">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3DFD1DD9" w14:textId="5C80851C" w:rsidR="00B0387D" w:rsidRPr="00107649" w:rsidRDefault="00B0387D" w:rsidP="00B0387D">
            <w:pPr>
              <w:spacing w:after="0"/>
              <w:rPr>
                <w:rFonts w:cs="Calibri"/>
                <w:b/>
                <w:bCs/>
                <w:color w:val="000000"/>
                <w:sz w:val="18"/>
                <w:szCs w:val="18"/>
                <w:lang w:eastAsia="ja-JP"/>
              </w:rPr>
            </w:pPr>
            <w:r>
              <w:rPr>
                <w:b/>
                <w:sz w:val="18"/>
                <w:szCs w:val="18"/>
              </w:rPr>
              <w:t xml:space="preserve">1. </w:t>
            </w:r>
            <w:r w:rsidRPr="00107649">
              <w:rPr>
                <w:b/>
                <w:sz w:val="18"/>
                <w:szCs w:val="18"/>
              </w:rPr>
              <w:t>Upravljanje korisnicima i pravima pristupa</w:t>
            </w:r>
          </w:p>
        </w:tc>
      </w:tr>
      <w:tr w:rsidR="00B0387D" w:rsidRPr="00107649" w14:paraId="2E20EA49"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23CBAFB"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1.1.</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EDDE31B" w14:textId="77777777" w:rsidR="00B0387D" w:rsidRPr="00107649" w:rsidRDefault="00B0387D" w:rsidP="00B0387D">
            <w:pPr>
              <w:spacing w:after="0"/>
              <w:jc w:val="both"/>
              <w:rPr>
                <w:rFonts w:cs="Calibri"/>
                <w:iCs/>
                <w:color w:val="000000"/>
                <w:sz w:val="18"/>
                <w:szCs w:val="18"/>
                <w:lang w:eastAsia="hr-HR"/>
              </w:rPr>
            </w:pPr>
            <w:r w:rsidRPr="00107649">
              <w:rPr>
                <w:rFonts w:cs="Calibri"/>
                <w:color w:val="000000"/>
                <w:sz w:val="18"/>
                <w:szCs w:val="18"/>
                <w:lang w:eastAsia="ja-JP"/>
              </w:rPr>
              <w:t xml:space="preserve">Mogućnost definiranja uloga </w:t>
            </w:r>
            <w:r w:rsidRPr="00107649">
              <w:rPr>
                <w:sz w:val="18"/>
                <w:szCs w:val="18"/>
              </w:rPr>
              <w:t>korisnika (npr. obični korisnici, imenovani kori</w:t>
            </w:r>
            <w:r>
              <w:rPr>
                <w:sz w:val="18"/>
                <w:szCs w:val="18"/>
              </w:rPr>
              <w:t>snici, administratori)</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15E7E4B"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49BA7B12"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FC8CC36"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1.2.</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154EF75B" w14:textId="77777777" w:rsidR="00B0387D" w:rsidRPr="00107649" w:rsidRDefault="00B0387D" w:rsidP="00B0387D">
            <w:pPr>
              <w:spacing w:after="0"/>
              <w:jc w:val="both"/>
              <w:rPr>
                <w:rFonts w:cs="Calibri"/>
                <w:iCs/>
                <w:color w:val="000000"/>
                <w:sz w:val="18"/>
                <w:szCs w:val="18"/>
                <w:lang w:eastAsia="hr-HR"/>
              </w:rPr>
            </w:pPr>
            <w:r w:rsidRPr="00107649">
              <w:rPr>
                <w:rFonts w:cs="Calibri"/>
                <w:color w:val="000000"/>
                <w:sz w:val="18"/>
                <w:szCs w:val="18"/>
                <w:lang w:eastAsia="ja-JP"/>
              </w:rPr>
              <w:t xml:space="preserve">Mogućnost </w:t>
            </w:r>
            <w:r w:rsidRPr="00107649">
              <w:rPr>
                <w:sz w:val="18"/>
                <w:szCs w:val="18"/>
              </w:rPr>
              <w:t xml:space="preserve">grupiranja korisnika po pristupnoj razini(dodjeljivanje korisnicima različite razine dozvola </w:t>
            </w:r>
            <w:r>
              <w:rPr>
                <w:sz w:val="18"/>
                <w:szCs w:val="18"/>
              </w:rPr>
              <w:t>za pristup i izmjenu sadržaja)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1741954"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4DBD24A5"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210305E"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1.3.</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121C3CED" w14:textId="77777777" w:rsidR="00B0387D" w:rsidRPr="00107649" w:rsidRDefault="00B0387D" w:rsidP="00B0387D">
            <w:pPr>
              <w:spacing w:after="0"/>
              <w:jc w:val="both"/>
              <w:rPr>
                <w:rFonts w:cs="Calibri"/>
                <w:iCs/>
                <w:color w:val="000000"/>
                <w:sz w:val="18"/>
                <w:szCs w:val="18"/>
                <w:lang w:eastAsia="hr-HR"/>
              </w:rPr>
            </w:pPr>
            <w:r w:rsidRPr="00107649">
              <w:rPr>
                <w:rFonts w:cs="Calibri"/>
                <w:color w:val="000000"/>
                <w:sz w:val="18"/>
                <w:szCs w:val="18"/>
                <w:lang w:eastAsia="ja-JP"/>
              </w:rPr>
              <w:t xml:space="preserve">Mogućnost </w:t>
            </w:r>
            <w:r w:rsidRPr="00107649">
              <w:rPr>
                <w:sz w:val="18"/>
                <w:szCs w:val="18"/>
              </w:rPr>
              <w:t>dodjele uloga i prava različitim kat</w:t>
            </w:r>
            <w:r>
              <w:rPr>
                <w:sz w:val="18"/>
                <w:szCs w:val="18"/>
              </w:rPr>
              <w:t>egorijama ili vrstama sadržaja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059FB1B"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178E5516"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C33BE8E"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1.4.</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18224E04"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Pristup otvorenim sadržajima za neautorizirane/anonimne korisnike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717AFD0"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3EC2E75D" w14:textId="77777777" w:rsidTr="00B0387D">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059EF8FE" w14:textId="438BF2FC" w:rsidR="00B0387D" w:rsidRPr="00577BD3" w:rsidRDefault="00B0387D" w:rsidP="00B0387D">
            <w:pPr>
              <w:spacing w:after="0"/>
              <w:rPr>
                <w:rFonts w:cs="Calibri"/>
                <w:bCs/>
                <w:color w:val="000000"/>
                <w:sz w:val="18"/>
                <w:szCs w:val="18"/>
                <w:lang w:eastAsia="ja-JP"/>
              </w:rPr>
            </w:pPr>
            <w:r>
              <w:rPr>
                <w:b/>
                <w:sz w:val="18"/>
                <w:szCs w:val="18"/>
              </w:rPr>
              <w:t xml:space="preserve">2. </w:t>
            </w:r>
            <w:r w:rsidRPr="00107649">
              <w:rPr>
                <w:b/>
                <w:sz w:val="18"/>
                <w:szCs w:val="18"/>
              </w:rPr>
              <w:t>Organizacija sadržaja portala</w:t>
            </w:r>
          </w:p>
        </w:tc>
      </w:tr>
      <w:tr w:rsidR="00B0387D" w:rsidRPr="00107649" w14:paraId="3BECEE94"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0F627A7"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2.1.</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E5C1ACC"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Podjela sadržaja portala na segmente ili sekcije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E7CB183"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104312D9"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B8980FB"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2.2.</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3525CF29"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 xml:space="preserve">Organiziranje sadržaja u kategorije i hijerarhijski definirane strukture,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68937A8"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39ED7689"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836D44A"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2.3.</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A7B0355"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 xml:space="preserve">Korištenje </w:t>
            </w:r>
            <w:proofErr w:type="spellStart"/>
            <w:r w:rsidRPr="00107649">
              <w:rPr>
                <w:sz w:val="18"/>
                <w:szCs w:val="18"/>
              </w:rPr>
              <w:t>metapodataka</w:t>
            </w:r>
            <w:proofErr w:type="spellEnd"/>
            <w:r w:rsidRPr="00107649">
              <w:rPr>
                <w:sz w:val="18"/>
                <w:szCs w:val="18"/>
              </w:rPr>
              <w:t xml:space="preserve"> za opis pohranjenih sadržaja (npr. naslov, podnaslov, autora, datum,, kategoriju, ključne riječi itd</w:t>
            </w:r>
            <w:r>
              <w:rPr>
                <w:sz w:val="18"/>
                <w:szCs w:val="18"/>
              </w:rPr>
              <w:t>.</w:t>
            </w:r>
            <w:r w:rsidRPr="00107649">
              <w:rPr>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C3BB5D0"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440E2932"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5E93617"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2.4.</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3ECD05C5" w14:textId="77777777" w:rsidR="00B0387D" w:rsidRPr="00107649" w:rsidRDefault="00B0387D" w:rsidP="00B0387D">
            <w:pPr>
              <w:spacing w:after="0"/>
              <w:jc w:val="both"/>
              <w:rPr>
                <w:rFonts w:cs="Calibri"/>
                <w:iCs/>
                <w:color w:val="000000"/>
                <w:sz w:val="18"/>
                <w:szCs w:val="18"/>
                <w:lang w:eastAsia="hr-HR"/>
              </w:rPr>
            </w:pPr>
            <w:r w:rsidRPr="00107649">
              <w:rPr>
                <w:rFonts w:cs="Calibri"/>
                <w:color w:val="000000"/>
                <w:sz w:val="18"/>
                <w:szCs w:val="18"/>
                <w:lang w:eastAsia="ja-JP"/>
              </w:rPr>
              <w:t xml:space="preserve">Mogućnost </w:t>
            </w:r>
            <w:r w:rsidRPr="00107649">
              <w:rPr>
                <w:sz w:val="18"/>
                <w:szCs w:val="18"/>
              </w:rPr>
              <w:t xml:space="preserve">grafičkog uređivanja teksta: fontovi, poravnanja, boje,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A63223E"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2E004720"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E4F374E"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2.5.</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7009AADC"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Mogućnost umetanja poveznica (linkova) ili slika i drugih grafičkih sadržaja.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DECC01E"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1BC61C09"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BB55856"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2.6.</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570AC08B"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 xml:space="preserve">Portal mora podržavati fleksibilnu strukturu </w:t>
            </w:r>
            <w:proofErr w:type="spellStart"/>
            <w:r w:rsidRPr="00107649">
              <w:rPr>
                <w:sz w:val="18"/>
                <w:szCs w:val="18"/>
              </w:rPr>
              <w:t>metapodataka</w:t>
            </w:r>
            <w:proofErr w:type="spellEnd"/>
            <w:r w:rsidRPr="00107649">
              <w:rPr>
                <w:sz w:val="18"/>
                <w:szCs w:val="18"/>
              </w:rPr>
              <w:t xml:space="preserve"> pojedinog članka i dodavanje novih </w:t>
            </w:r>
            <w:proofErr w:type="spellStart"/>
            <w:r w:rsidRPr="00107649">
              <w:rPr>
                <w:sz w:val="18"/>
                <w:szCs w:val="18"/>
              </w:rPr>
              <w:t>metapodataka</w:t>
            </w:r>
            <w:proofErr w:type="spellEnd"/>
            <w:r w:rsidRPr="00107649">
              <w:rPr>
                <w:sz w:val="18"/>
                <w:szCs w:val="18"/>
              </w:rPr>
              <w:t xml:space="preserve"> u strukturu</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2898483"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7DA63CC1"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A2E4F4D"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2.7.</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7DA50DA1"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 xml:space="preserve">Portal mora podržavati definiranje strukture </w:t>
            </w:r>
            <w:proofErr w:type="spellStart"/>
            <w:r w:rsidRPr="00107649">
              <w:rPr>
                <w:sz w:val="18"/>
                <w:szCs w:val="18"/>
              </w:rPr>
              <w:t>metapodataka</w:t>
            </w:r>
            <w:proofErr w:type="spellEnd"/>
            <w:r w:rsidRPr="00107649">
              <w:rPr>
                <w:sz w:val="18"/>
                <w:szCs w:val="18"/>
              </w:rPr>
              <w:t xml:space="preserve"> ovisno o tipu sadržaja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008DB14"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6316C12C"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D75C4C0"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2.8.</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5A09F7B4"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podržavati zaglavlje (</w:t>
            </w:r>
            <w:proofErr w:type="spellStart"/>
            <w:r w:rsidRPr="00107649">
              <w:rPr>
                <w:sz w:val="18"/>
                <w:szCs w:val="18"/>
              </w:rPr>
              <w:t>header</w:t>
            </w:r>
            <w:proofErr w:type="spellEnd"/>
            <w:r w:rsidRPr="00107649">
              <w:rPr>
                <w:sz w:val="18"/>
                <w:szCs w:val="18"/>
              </w:rPr>
              <w:t>) i podnožje (</w:t>
            </w:r>
            <w:proofErr w:type="spellStart"/>
            <w:r w:rsidRPr="00107649">
              <w:rPr>
                <w:sz w:val="18"/>
                <w:szCs w:val="18"/>
              </w:rPr>
              <w:t>footer</w:t>
            </w:r>
            <w:proofErr w:type="spellEnd"/>
            <w:r w:rsidRPr="00107649">
              <w:rPr>
                <w:sz w:val="18"/>
                <w:szCs w:val="18"/>
              </w:rPr>
              <w:t>) zajedničke svim stranicama portala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B709B44"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4980DFA0"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AFD9E08"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2.9.</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EA48C12"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 xml:space="preserve">Svaka stranica portala mora prikazivati stazu/lokaciju na portalu (tzv. </w:t>
            </w:r>
            <w:proofErr w:type="spellStart"/>
            <w:r w:rsidRPr="00107649">
              <w:rPr>
                <w:sz w:val="18"/>
                <w:szCs w:val="18"/>
              </w:rPr>
              <w:t>breadcrumbs</w:t>
            </w:r>
            <w:proofErr w:type="spellEnd"/>
            <w:r w:rsidRPr="00107649">
              <w:rPr>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99E6F6C" w14:textId="77777777" w:rsidR="00B0387D" w:rsidRPr="00577BD3" w:rsidRDefault="00B0387D" w:rsidP="00B0387D">
            <w:pPr>
              <w:spacing w:after="0"/>
              <w:jc w:val="center"/>
              <w:rPr>
                <w:rFonts w:cs="Calibri"/>
                <w:bCs/>
                <w:color w:val="000000"/>
                <w:sz w:val="18"/>
                <w:szCs w:val="18"/>
                <w:lang w:eastAsia="ja-JP"/>
              </w:rPr>
            </w:pPr>
          </w:p>
        </w:tc>
      </w:tr>
      <w:tr w:rsidR="00290F20" w:rsidRPr="00107649" w14:paraId="59C9B0EB" w14:textId="77777777" w:rsidTr="00290F20">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4D33DD9D" w14:textId="40648142" w:rsidR="00290F20" w:rsidRPr="00577BD3" w:rsidRDefault="00290F20" w:rsidP="00290F20">
            <w:pPr>
              <w:spacing w:after="0"/>
              <w:rPr>
                <w:rFonts w:cs="Calibri"/>
                <w:bCs/>
                <w:color w:val="000000"/>
                <w:sz w:val="18"/>
                <w:szCs w:val="18"/>
                <w:lang w:eastAsia="ja-JP"/>
              </w:rPr>
            </w:pPr>
            <w:r>
              <w:rPr>
                <w:b/>
                <w:sz w:val="18"/>
                <w:szCs w:val="18"/>
              </w:rPr>
              <w:t xml:space="preserve">3. </w:t>
            </w:r>
            <w:r w:rsidRPr="00107649">
              <w:rPr>
                <w:b/>
                <w:sz w:val="18"/>
                <w:szCs w:val="18"/>
              </w:rPr>
              <w:t>Naslovnica portala</w:t>
            </w:r>
          </w:p>
        </w:tc>
      </w:tr>
      <w:tr w:rsidR="00B0387D" w:rsidRPr="00107649" w14:paraId="0CAF98C5"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8C53B88"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3.1.</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1899AE4"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Naslovnica je poseban dio portala koja sadrži ključne informacije iz pojedinih sekcija portala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707BF13"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7C3B4CA5"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7846AA3"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3.2.</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3DFBBFBA"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Naslovnica mora podržavati izbornike koji odražavaju strukturu portala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DF70FE5"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4E3EFE2C"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9F85FAA"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3.3.</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187AAAD7"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Naslovnica mora podražavati automatsko ili manualno određivanje koji će se sadržaji iz pojedinih sekcija prikazivati na naslovnici</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4F8C8C8"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6A198B8"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1A9C11D"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3.4.</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48625B4A"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Naslovnica mora podržavati kondenzirano/skraćeno prikazivanje pojedinog članka, uključujući i umanjenu sliku ili grafički prikaz članka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054F2FD"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3B43BCB7"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06C8E22"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3.5.</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5F95662C"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Naslovnica mora podržavati objavljivanje osnovnih informacija o samoj organizaciji vlasniku portala propisane zakonom</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17D8C31"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4ECFCA1D"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0AB98EA"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3.6.</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42161A15"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 xml:space="preserve">Naslovnica mora sadržavati link za prijavu korisnika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4F35FA2"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6D59C08C"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489A2B0"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3.7.</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7F32FFD8"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Naslovnica mora omogućavati prikazivanje strukturiranih linkova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28DED5D"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3F10555F"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73CBD29"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3.8.</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031A2F0"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Naslovnica mora podržavati prikazivanje slika i drugih grafičkih sadržaja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B44B13E"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69DFB45"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0A7EB6F"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3.9.</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74FFFDED"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Naslovnica mora omogućavati objavljivanje oglasa (</w:t>
            </w:r>
            <w:proofErr w:type="spellStart"/>
            <w:r w:rsidRPr="00107649">
              <w:rPr>
                <w:sz w:val="18"/>
                <w:szCs w:val="18"/>
              </w:rPr>
              <w:t>bannera</w:t>
            </w:r>
            <w:proofErr w:type="spellEnd"/>
            <w:r w:rsidRPr="00107649">
              <w:rPr>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BBD7000" w14:textId="77777777" w:rsidR="00B0387D" w:rsidRPr="00577BD3" w:rsidRDefault="00B0387D" w:rsidP="00B0387D">
            <w:pPr>
              <w:spacing w:after="0"/>
              <w:jc w:val="center"/>
              <w:rPr>
                <w:rFonts w:cs="Calibri"/>
                <w:bCs/>
                <w:color w:val="000000"/>
                <w:sz w:val="18"/>
                <w:szCs w:val="18"/>
                <w:lang w:eastAsia="ja-JP"/>
              </w:rPr>
            </w:pPr>
          </w:p>
        </w:tc>
      </w:tr>
      <w:tr w:rsidR="00290F20" w:rsidRPr="00107649" w14:paraId="4C1F88EC" w14:textId="77777777" w:rsidTr="00290F20">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264F5293" w14:textId="5F003C28" w:rsidR="00290F20" w:rsidRPr="00577BD3" w:rsidRDefault="00290F20" w:rsidP="00290F20">
            <w:pPr>
              <w:spacing w:after="0"/>
              <w:rPr>
                <w:rFonts w:cs="Calibri"/>
                <w:bCs/>
                <w:color w:val="000000"/>
                <w:sz w:val="18"/>
                <w:szCs w:val="18"/>
                <w:lang w:eastAsia="ja-JP"/>
              </w:rPr>
            </w:pPr>
            <w:r>
              <w:rPr>
                <w:b/>
                <w:sz w:val="18"/>
                <w:szCs w:val="18"/>
              </w:rPr>
              <w:t xml:space="preserve">4. </w:t>
            </w:r>
            <w:r w:rsidRPr="00107649">
              <w:rPr>
                <w:b/>
                <w:sz w:val="18"/>
                <w:szCs w:val="18"/>
              </w:rPr>
              <w:t>Procesi uređivanja sadržaja portala</w:t>
            </w:r>
          </w:p>
        </w:tc>
      </w:tr>
      <w:tr w:rsidR="00B0387D" w:rsidRPr="00107649" w14:paraId="2A236264"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56F14B"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4.1.</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6738D50" w14:textId="77777777" w:rsidR="00B0387D" w:rsidRPr="00107649" w:rsidRDefault="00B0387D" w:rsidP="00B0387D">
            <w:pPr>
              <w:spacing w:after="0"/>
              <w:jc w:val="both"/>
              <w:rPr>
                <w:rFonts w:cs="Calibri"/>
                <w:iCs/>
                <w:color w:val="000000"/>
                <w:sz w:val="18"/>
                <w:szCs w:val="18"/>
                <w:lang w:eastAsia="hr-HR"/>
              </w:rPr>
            </w:pPr>
            <w:r w:rsidRPr="00107649">
              <w:rPr>
                <w:rFonts w:cs="Calibri"/>
                <w:color w:val="000000"/>
                <w:sz w:val="18"/>
                <w:szCs w:val="18"/>
                <w:lang w:eastAsia="ja-JP"/>
              </w:rPr>
              <w:t xml:space="preserve">Mogućnost </w:t>
            </w:r>
            <w:r w:rsidRPr="00107649">
              <w:rPr>
                <w:sz w:val="18"/>
                <w:szCs w:val="18"/>
              </w:rPr>
              <w:t>definicije tijeka procesa (</w:t>
            </w:r>
            <w:proofErr w:type="spellStart"/>
            <w:r w:rsidRPr="00107649">
              <w:rPr>
                <w:sz w:val="18"/>
                <w:szCs w:val="18"/>
              </w:rPr>
              <w:t>eng</w:t>
            </w:r>
            <w:proofErr w:type="spellEnd"/>
            <w:r w:rsidRPr="00107649">
              <w:rPr>
                <w:sz w:val="18"/>
                <w:szCs w:val="18"/>
              </w:rPr>
              <w:t xml:space="preserve">. </w:t>
            </w:r>
            <w:proofErr w:type="spellStart"/>
            <w:r w:rsidRPr="00107649">
              <w:rPr>
                <w:sz w:val="18"/>
                <w:szCs w:val="18"/>
              </w:rPr>
              <w:t>workflow</w:t>
            </w:r>
            <w:proofErr w:type="spellEnd"/>
            <w:r w:rsidRPr="00107649">
              <w:rPr>
                <w:sz w:val="18"/>
                <w:szCs w:val="18"/>
              </w:rPr>
              <w:t>) zadataka za suradničko stvaranje, popraćena porukama koje služe menadžerima kao upozorenja o promjeni sadržaja (npr. kreator sadržaja predlaže vijest, koja je objavljena tek nakon što ju revidira pomoćni ur</w:t>
            </w:r>
            <w:r>
              <w:rPr>
                <w:sz w:val="18"/>
                <w:szCs w:val="18"/>
              </w:rPr>
              <w:t>ednik i odobri glavni urednik)</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A00D8FB"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568CA3B8"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A825E7C"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4.2.</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66F91D0"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 xml:space="preserve">Podrška za definiranje radnih tokova (engl. </w:t>
            </w:r>
            <w:proofErr w:type="spellStart"/>
            <w:r w:rsidRPr="00107649">
              <w:rPr>
                <w:sz w:val="18"/>
                <w:szCs w:val="18"/>
              </w:rPr>
              <w:t>workflow</w:t>
            </w:r>
            <w:proofErr w:type="spellEnd"/>
            <w:r w:rsidRPr="00107649">
              <w:rPr>
                <w:sz w:val="18"/>
                <w:szCs w:val="18"/>
              </w:rPr>
              <w:t xml:space="preserve">) kroz koje pojedini pohranjeni sadržaji prolaze u sklopu svog životnog ciklusa ovisno o vrsti sadržaja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139BF70"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3C0ECCA0"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C71B2F7"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4.3.</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0EBA7DD"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Mogućnost upravljanja i praćenja više od jedne inačice sadržaja (npr. izmjena sadrž</w:t>
            </w:r>
            <w:r>
              <w:rPr>
                <w:sz w:val="18"/>
                <w:szCs w:val="18"/>
              </w:rPr>
              <w:t>aja se očituje novom inačicom)</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B93A61F"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D774B7A"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ECCF36A"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4.4.</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37A2E274"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Podrška za prikupljanje sadržaja u sustav (skeniranje/import)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ED657C6"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37734355"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4974630"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4.5.</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2A6C6220"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Objavljivanje sadržaja tek nakon odobravanja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AFD326E"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3C569EC"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BEAEDB7"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4.6.</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5EAE7D84"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Mogućnosti rada više korisnika na istom sadržaju bez konflikata (</w:t>
            </w:r>
            <w:proofErr w:type="spellStart"/>
            <w:r w:rsidRPr="00107649">
              <w:rPr>
                <w:sz w:val="18"/>
                <w:szCs w:val="18"/>
              </w:rPr>
              <w:t>check</w:t>
            </w:r>
            <w:proofErr w:type="spellEnd"/>
            <w:r w:rsidRPr="00107649">
              <w:rPr>
                <w:sz w:val="18"/>
                <w:szCs w:val="18"/>
              </w:rPr>
              <w:t xml:space="preserve"> </w:t>
            </w:r>
            <w:proofErr w:type="spellStart"/>
            <w:r w:rsidRPr="00107649">
              <w:rPr>
                <w:sz w:val="18"/>
                <w:szCs w:val="18"/>
              </w:rPr>
              <w:t>in</w:t>
            </w:r>
            <w:proofErr w:type="spellEnd"/>
            <w:r w:rsidRPr="00107649">
              <w:rPr>
                <w:sz w:val="18"/>
                <w:szCs w:val="18"/>
              </w:rPr>
              <w:t>/</w:t>
            </w:r>
            <w:proofErr w:type="spellStart"/>
            <w:r w:rsidRPr="00107649">
              <w:rPr>
                <w:sz w:val="18"/>
                <w:szCs w:val="18"/>
              </w:rPr>
              <w:t>check</w:t>
            </w:r>
            <w:proofErr w:type="spellEnd"/>
            <w:r w:rsidRPr="00107649">
              <w:rPr>
                <w:sz w:val="18"/>
                <w:szCs w:val="18"/>
              </w:rPr>
              <w:t xml:space="preserve"> </w:t>
            </w:r>
            <w:proofErr w:type="spellStart"/>
            <w:r w:rsidRPr="00107649">
              <w:rPr>
                <w:sz w:val="18"/>
                <w:szCs w:val="18"/>
              </w:rPr>
              <w:t>out</w:t>
            </w:r>
            <w:proofErr w:type="spellEnd"/>
            <w:r w:rsidRPr="00107649">
              <w:rPr>
                <w:sz w:val="18"/>
                <w:szCs w:val="18"/>
              </w:rPr>
              <w:t xml:space="preserve"> funkcionalnost)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67120A57"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5E1A786"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77D2859"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4.7.</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2781BF37"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Podrška za više autora sadržaja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7917580"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76D1919"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3CE4734E"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4.8.</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232856F2"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 xml:space="preserve">Pohrana više verzija istog sadržaja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D9C530F" w14:textId="77777777" w:rsidR="00B0387D" w:rsidRPr="00577BD3" w:rsidRDefault="00B0387D" w:rsidP="00B0387D">
            <w:pPr>
              <w:spacing w:after="0"/>
              <w:jc w:val="center"/>
              <w:rPr>
                <w:rFonts w:cs="Calibri"/>
                <w:bCs/>
                <w:color w:val="000000"/>
                <w:sz w:val="18"/>
                <w:szCs w:val="18"/>
                <w:lang w:eastAsia="ja-JP"/>
              </w:rPr>
            </w:pPr>
          </w:p>
        </w:tc>
      </w:tr>
      <w:tr w:rsidR="00290F20" w:rsidRPr="00107649" w14:paraId="0E920380" w14:textId="77777777" w:rsidTr="00290F20">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52CFF25F" w14:textId="17F6051B" w:rsidR="00290F20" w:rsidRPr="00577BD3" w:rsidRDefault="00290F20" w:rsidP="00290F20">
            <w:pPr>
              <w:spacing w:after="0"/>
              <w:rPr>
                <w:rFonts w:cs="Calibri"/>
                <w:bCs/>
                <w:color w:val="000000"/>
                <w:sz w:val="18"/>
                <w:szCs w:val="18"/>
                <w:lang w:eastAsia="ja-JP"/>
              </w:rPr>
            </w:pPr>
            <w:r>
              <w:rPr>
                <w:b/>
                <w:sz w:val="18"/>
                <w:szCs w:val="18"/>
              </w:rPr>
              <w:t xml:space="preserve">5. </w:t>
            </w:r>
            <w:r w:rsidRPr="00107649">
              <w:rPr>
                <w:b/>
                <w:sz w:val="18"/>
                <w:szCs w:val="18"/>
              </w:rPr>
              <w:t>Pretraga sadržaja portala</w:t>
            </w:r>
          </w:p>
        </w:tc>
      </w:tr>
      <w:tr w:rsidR="00B0387D" w:rsidRPr="00107649" w14:paraId="3C04EA23"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A56519B"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5.1.</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C859C0D"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omogućavati pretragu sadržaja objavljenog na portalu</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CC0520C"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241905FC"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3970E45"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5.2.</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750B2077"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omogućavati pretragu sadržaja po punom tekstu</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6E9664C"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5854F656"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F075FB3"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5.3.</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8EF4DFE"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 xml:space="preserve">Portal mora omogućavati strukturiranu pretragu sadržaja u skladu sa strukturom </w:t>
            </w:r>
            <w:proofErr w:type="spellStart"/>
            <w:r w:rsidRPr="00107649">
              <w:rPr>
                <w:sz w:val="18"/>
                <w:szCs w:val="18"/>
              </w:rPr>
              <w:t>metapoda</w:t>
            </w:r>
            <w:r>
              <w:rPr>
                <w:sz w:val="18"/>
                <w:szCs w:val="18"/>
              </w:rPr>
              <w:t>t</w:t>
            </w:r>
            <w:r w:rsidRPr="00107649">
              <w:rPr>
                <w:sz w:val="18"/>
                <w:szCs w:val="18"/>
              </w:rPr>
              <w:t>aka</w:t>
            </w:r>
            <w:proofErr w:type="spellEnd"/>
            <w:r w:rsidRPr="00107649">
              <w:rPr>
                <w:sz w:val="18"/>
                <w:szCs w:val="18"/>
              </w:rPr>
              <w:t xml:space="preserve"> portala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F8FB568"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6FF9B6B0"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E7B377A"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5.4.</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80C3549"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Pretraga mora poštivati prava pristupa pojedinom sadržaju (mora osigurati da korisnik koji nije autoriziran za pristup sadržaju kroz portal ne može pristupiti istom sadržaju niti kroz pretragu)</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76515ED"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58AA0E50"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9E280FC"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5.5.</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17B37E9"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omogućavati internetskim indeksima (npr. Google) st</w:t>
            </w:r>
            <w:r>
              <w:rPr>
                <w:sz w:val="18"/>
                <w:szCs w:val="18"/>
              </w:rPr>
              <w:t>r</w:t>
            </w:r>
            <w:r w:rsidRPr="00107649">
              <w:rPr>
                <w:sz w:val="18"/>
                <w:szCs w:val="18"/>
              </w:rPr>
              <w:t xml:space="preserve">ukturiranu pretragu sadržaja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F1CC2DB" w14:textId="77777777" w:rsidR="00B0387D" w:rsidRPr="00577BD3" w:rsidRDefault="00B0387D" w:rsidP="00B0387D">
            <w:pPr>
              <w:spacing w:after="0"/>
              <w:jc w:val="center"/>
              <w:rPr>
                <w:rFonts w:cs="Calibri"/>
                <w:bCs/>
                <w:color w:val="000000"/>
                <w:sz w:val="18"/>
                <w:szCs w:val="18"/>
                <w:lang w:eastAsia="ja-JP"/>
              </w:rPr>
            </w:pPr>
          </w:p>
        </w:tc>
      </w:tr>
      <w:tr w:rsidR="00290F20" w:rsidRPr="00107649" w14:paraId="00641BE1" w14:textId="77777777" w:rsidTr="00290F20">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57DE25FC" w14:textId="59BB7805" w:rsidR="00290F20" w:rsidRPr="00577BD3" w:rsidRDefault="00290F20" w:rsidP="00290F20">
            <w:pPr>
              <w:spacing w:after="0"/>
              <w:rPr>
                <w:rFonts w:cs="Calibri"/>
                <w:bCs/>
                <w:color w:val="000000"/>
                <w:sz w:val="18"/>
                <w:szCs w:val="18"/>
                <w:lang w:eastAsia="ja-JP"/>
              </w:rPr>
            </w:pPr>
            <w:r>
              <w:rPr>
                <w:b/>
                <w:sz w:val="18"/>
                <w:szCs w:val="18"/>
              </w:rPr>
              <w:t xml:space="preserve">6. </w:t>
            </w:r>
            <w:r w:rsidRPr="00107649">
              <w:rPr>
                <w:b/>
                <w:sz w:val="18"/>
                <w:szCs w:val="18"/>
              </w:rPr>
              <w:t>Komunikacija s korisnicima portala i poslovnim partnerima</w:t>
            </w:r>
          </w:p>
        </w:tc>
      </w:tr>
      <w:tr w:rsidR="00B0387D" w:rsidRPr="00107649" w14:paraId="21D0659F"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3DA0D98"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6.1.</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2F48424F"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omogućavati komunikaciju korisnika sa Agencijom</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2248C1F"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1E98C83B"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52D744F9"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6.2.</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277DF7D9"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 xml:space="preserve">Portal mora omogućavati strukturirane forme za komunikaciju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69A0F2F"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6E8EA2A6"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6463FA5"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6.3.</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30049055"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podržavati upitnike i obrasce za autorizirane korisnike</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A21DC3B"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4A9EBB28"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102A0CE"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6.4.</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CDFEB43"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podržavati odabir upitnika ili obrasca prema vrsti korisnika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5511687"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11D74C03"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67EC2A6"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6.5.</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7FE4156"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Upitnici moraju podržavati strukturirane informacije i slobodni tekst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401D2A5A"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4CA3C41C"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0B8BD4DA"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6.6.</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E7166CC"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Upitnici moraju sadržavati osnovne mehanizme za validaciju informacija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F814B0B"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C5C518E"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1A7566A"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6.7.</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4BAAFE18"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Upitnici moraju podržavati prekid i nastavak rada bez gubitka do tada unesenih informacija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79E2B389"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22497332"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CB170AE"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6.8.</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4E3C909C"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podržavati prilaganje datoteka autoriziranim korisnicima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484A2DE"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10C301AF"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6D51A34"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6.9.</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685B434F"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može podržavati komunikaciju sa društvenim mrežama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03228CF" w14:textId="77777777" w:rsidR="00B0387D" w:rsidRPr="00577BD3" w:rsidRDefault="00B0387D" w:rsidP="00B0387D">
            <w:pPr>
              <w:spacing w:after="0"/>
              <w:jc w:val="center"/>
              <w:rPr>
                <w:rFonts w:cs="Calibri"/>
                <w:bCs/>
                <w:color w:val="000000"/>
                <w:sz w:val="18"/>
                <w:szCs w:val="18"/>
                <w:lang w:eastAsia="ja-JP"/>
              </w:rPr>
            </w:pPr>
          </w:p>
        </w:tc>
      </w:tr>
      <w:tr w:rsidR="00290F20" w:rsidRPr="00107649" w14:paraId="4F2939A3" w14:textId="77777777" w:rsidTr="00290F20">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20434134" w14:textId="09A45369" w:rsidR="00290F20" w:rsidRPr="00577BD3" w:rsidRDefault="00290F20" w:rsidP="00290F20">
            <w:pPr>
              <w:spacing w:after="0"/>
              <w:rPr>
                <w:rFonts w:cs="Calibri"/>
                <w:bCs/>
                <w:color w:val="000000"/>
                <w:sz w:val="18"/>
                <w:szCs w:val="18"/>
                <w:lang w:eastAsia="ja-JP"/>
              </w:rPr>
            </w:pPr>
            <w:r>
              <w:rPr>
                <w:b/>
                <w:sz w:val="18"/>
                <w:szCs w:val="18"/>
              </w:rPr>
              <w:t xml:space="preserve">7. </w:t>
            </w:r>
            <w:r w:rsidRPr="00107649">
              <w:rPr>
                <w:b/>
                <w:sz w:val="18"/>
                <w:szCs w:val="18"/>
              </w:rPr>
              <w:t>Integracija s pozadinskim sustavima</w:t>
            </w:r>
          </w:p>
        </w:tc>
      </w:tr>
      <w:tr w:rsidR="00B0387D" w:rsidRPr="00107649" w14:paraId="2BBF564C"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42A4BC1D"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7.1.</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44D17981"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povezivati osnovni sustav za upravljanje sadržajem s drugim sustavima ili aplikacijama namijenjenim upravljanju nekim specifičnim kategorijama poslovnog sadržaja s ciljem centraliziranog upravljanja kompletnim sadržajem koji postoji</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332F22F4"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5835E5F1"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65E6C16"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7.2.</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4F6576F6"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omogućavati programsko povezivanje i prikazivanje sadržaja direktno iz sustava za upravljanje uredskim poslovanjem, pri čemu mora biti podržano objavljivanje dokumenata iz navedenog sustava kao članaka na portalu</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02919596"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7E9D6CA6"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26C335A7"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7.3.</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29EE1F1C"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 xml:space="preserve">Portal mora omogućavati programsko povezivanje i prikazivanje sadržaja direktno iz internih registara </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2F2C4E0A"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33B87C0"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785E0C05"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7.4.</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4B00156D"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omogućavati programsko povezivanje i prikazivanje sadržaja direktno iz internih baza podataka</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D42C8F1"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330F46B8"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1DD37983"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7.5.</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54E9693D"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omogućavati prikaz izvještaja iz internih sustava kao članaka na portalu</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1977210E" w14:textId="77777777" w:rsidR="00B0387D" w:rsidRPr="00577BD3" w:rsidRDefault="00B0387D" w:rsidP="00B0387D">
            <w:pPr>
              <w:spacing w:after="0"/>
              <w:jc w:val="center"/>
              <w:rPr>
                <w:rFonts w:cs="Calibri"/>
                <w:bCs/>
                <w:color w:val="000000"/>
                <w:sz w:val="18"/>
                <w:szCs w:val="18"/>
                <w:lang w:eastAsia="ja-JP"/>
              </w:rPr>
            </w:pPr>
          </w:p>
        </w:tc>
      </w:tr>
      <w:tr w:rsidR="00B0387D" w:rsidRPr="00107649" w14:paraId="0331E64D" w14:textId="77777777" w:rsidTr="00B0387D">
        <w:trPr>
          <w:cantSplit/>
          <w:trHeight w:val="425"/>
        </w:trPr>
        <w:tc>
          <w:tcPr>
            <w:tcW w:w="706" w:type="dxa"/>
            <w:tcBorders>
              <w:top w:val="single" w:sz="4" w:space="0" w:color="auto"/>
              <w:left w:val="single" w:sz="4" w:space="0" w:color="auto"/>
              <w:bottom w:val="single" w:sz="4" w:space="0" w:color="auto"/>
              <w:right w:val="single" w:sz="4" w:space="0" w:color="auto"/>
            </w:tcBorders>
            <w:shd w:val="clear" w:color="auto" w:fill="FFFFFF" w:themeFill="background1"/>
            <w:noWrap/>
          </w:tcPr>
          <w:p w14:paraId="6C18C553" w14:textId="77777777" w:rsidR="00B0387D" w:rsidRPr="00107649" w:rsidRDefault="00B0387D" w:rsidP="00B0387D">
            <w:pPr>
              <w:spacing w:before="60" w:after="0"/>
              <w:jc w:val="both"/>
              <w:rPr>
                <w:rFonts w:cs="Calibri"/>
                <w:bCs/>
                <w:color w:val="000000"/>
                <w:sz w:val="18"/>
                <w:szCs w:val="18"/>
                <w:lang w:eastAsia="ja-JP"/>
              </w:rPr>
            </w:pPr>
            <w:r w:rsidRPr="00107649">
              <w:rPr>
                <w:rFonts w:cs="Calibri"/>
                <w:bCs/>
                <w:color w:val="000000"/>
                <w:sz w:val="18"/>
                <w:szCs w:val="18"/>
                <w:lang w:eastAsia="ja-JP"/>
              </w:rPr>
              <w:t>7.6.</w:t>
            </w:r>
          </w:p>
        </w:tc>
        <w:tc>
          <w:tcPr>
            <w:tcW w:w="7509" w:type="dxa"/>
            <w:tcBorders>
              <w:top w:val="single" w:sz="4" w:space="0" w:color="auto"/>
              <w:left w:val="single" w:sz="4" w:space="0" w:color="auto"/>
              <w:bottom w:val="single" w:sz="4" w:space="0" w:color="auto"/>
              <w:right w:val="single" w:sz="4" w:space="0" w:color="auto"/>
            </w:tcBorders>
            <w:shd w:val="clear" w:color="auto" w:fill="FFFFFF" w:themeFill="background1"/>
          </w:tcPr>
          <w:p w14:paraId="0D57021B" w14:textId="77777777" w:rsidR="00B0387D" w:rsidRPr="00107649" w:rsidRDefault="00B0387D" w:rsidP="00B0387D">
            <w:pPr>
              <w:spacing w:after="0"/>
              <w:jc w:val="both"/>
              <w:rPr>
                <w:rFonts w:cs="Calibri"/>
                <w:iCs/>
                <w:color w:val="000000"/>
                <w:sz w:val="18"/>
                <w:szCs w:val="18"/>
                <w:lang w:eastAsia="hr-HR"/>
              </w:rPr>
            </w:pPr>
            <w:r w:rsidRPr="00107649">
              <w:rPr>
                <w:sz w:val="18"/>
                <w:szCs w:val="18"/>
              </w:rPr>
              <w:t>Portal mora autoriziranim korisnicima omogućavati pohranjivanje strukturiranih podataka i dokumenata (iz obrazaca, upitnika i njihovih priloga) u interni sustav upravljanja predmetima (</w:t>
            </w:r>
            <w:proofErr w:type="spellStart"/>
            <w:r w:rsidRPr="00107649">
              <w:rPr>
                <w:sz w:val="18"/>
                <w:szCs w:val="18"/>
              </w:rPr>
              <w:t>CMS</w:t>
            </w:r>
            <w:proofErr w:type="spellEnd"/>
            <w:r w:rsidRPr="00107649">
              <w:rPr>
                <w:sz w:val="18"/>
                <w:szCs w:val="18"/>
              </w:rPr>
              <w:t>/</w:t>
            </w:r>
            <w:proofErr w:type="spellStart"/>
            <w:r w:rsidRPr="00107649">
              <w:rPr>
                <w:sz w:val="18"/>
                <w:szCs w:val="18"/>
              </w:rPr>
              <w:t>DMS</w:t>
            </w:r>
            <w:proofErr w:type="spellEnd"/>
            <w:r w:rsidRPr="00107649">
              <w:rPr>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tcPr>
          <w:p w14:paraId="5DF89083" w14:textId="77777777" w:rsidR="00B0387D" w:rsidRPr="00577BD3" w:rsidRDefault="00B0387D" w:rsidP="00B0387D">
            <w:pPr>
              <w:spacing w:after="0"/>
              <w:jc w:val="center"/>
              <w:rPr>
                <w:rFonts w:cs="Calibri"/>
                <w:bCs/>
                <w:color w:val="000000"/>
                <w:sz w:val="18"/>
                <w:szCs w:val="18"/>
                <w:lang w:eastAsia="ja-JP"/>
              </w:rPr>
            </w:pPr>
          </w:p>
        </w:tc>
      </w:tr>
    </w:tbl>
    <w:p w14:paraId="6BFFE62A" w14:textId="1F02004C" w:rsidR="00B0387D" w:rsidRDefault="00B0387D" w:rsidP="00B0387D">
      <w:pPr>
        <w:jc w:val="both"/>
      </w:pPr>
    </w:p>
    <w:p w14:paraId="66A04B4E" w14:textId="75F93597" w:rsidR="004573DC" w:rsidRDefault="008F12F6" w:rsidP="004573DC">
      <w:pPr>
        <w:pStyle w:val="Heading2"/>
        <w:numPr>
          <w:ilvl w:val="1"/>
          <w:numId w:val="1"/>
        </w:numPr>
      </w:pPr>
      <w:bookmarkStart w:id="45" w:name="_Toc500160614"/>
      <w:r>
        <w:t>Provjera</w:t>
      </w:r>
      <w:r w:rsidR="004573DC">
        <w:t xml:space="preserve"> funkcionalnih zahtjeva</w:t>
      </w:r>
      <w:bookmarkEnd w:id="45"/>
    </w:p>
    <w:p w14:paraId="503CF95C" w14:textId="714B907D" w:rsidR="00422110" w:rsidRDefault="00422110" w:rsidP="00422110">
      <w:pPr>
        <w:jc w:val="both"/>
      </w:pPr>
      <w:r w:rsidRPr="00422110">
        <w:t xml:space="preserve">U tijeku postupka pregleda i ocjene dostavljenih ponuda, a prije donošenja odluke o odabiru, svi ponuditelji (svaki posebno obzirom </w:t>
      </w:r>
      <w:r w:rsidR="008F3E91">
        <w:t xml:space="preserve">da </w:t>
      </w:r>
      <w:r w:rsidRPr="00422110">
        <w:t xml:space="preserve">je postupak pregleda i ocjene tajan do donošenja odgovarajuće odluke) će biti pozvani da </w:t>
      </w:r>
      <w:r>
        <w:t>demonstriraju</w:t>
      </w:r>
      <w:r w:rsidRPr="00422110">
        <w:t xml:space="preserve"> pojedine funkcionalno</w:t>
      </w:r>
      <w:r w:rsidR="008F3E91">
        <w:t xml:space="preserve">sti rješenja kojeg </w:t>
      </w:r>
      <w:r w:rsidRPr="00422110">
        <w:t xml:space="preserve">nude. </w:t>
      </w:r>
      <w:r>
        <w:t>Demonstracija</w:t>
      </w:r>
      <w:r w:rsidRPr="00422110">
        <w:t xml:space="preserve"> će se obaviti putem računala u prostorijama Naručitelja uz sudjelovanje predstavnika ponuditelja i ovlaštenih predstavnika Naručitelja. Naručitelj će prilikom </w:t>
      </w:r>
      <w:r>
        <w:t>demonstracije</w:t>
      </w:r>
      <w:r w:rsidRPr="00422110">
        <w:t xml:space="preserve"> sastaviti zabilješke, koje će biti sastavni dio Zapisnika o pregledu i ocjeni ponuda. Ako se prilikom </w:t>
      </w:r>
      <w:r>
        <w:t>demonstracije</w:t>
      </w:r>
      <w:r w:rsidRPr="00422110">
        <w:t xml:space="preserve"> utvrdi da ponuđeno rješenje ne udovoljava minimalnim zahtjevima iz Tehničke specifikacije, iako je ponuditelj u Tehničkoj spe</w:t>
      </w:r>
      <w:r w:rsidR="008F12F6">
        <w:t>cifikaciji upisao „da“, ponuda P</w:t>
      </w:r>
      <w:r w:rsidRPr="00422110">
        <w:t xml:space="preserve">onuditelja će biti odbijena. </w:t>
      </w:r>
      <w:r>
        <w:t>Demonstracija</w:t>
      </w:r>
      <w:r w:rsidRPr="00422110">
        <w:t xml:space="preserve"> će se obavljati na hrvatskom jeziku.</w:t>
      </w:r>
    </w:p>
    <w:p w14:paraId="097E09F7" w14:textId="3C60FC6C" w:rsidR="00422110" w:rsidRPr="00422110" w:rsidRDefault="00422110" w:rsidP="00422110">
      <w:pPr>
        <w:jc w:val="both"/>
        <w:rPr>
          <w:rFonts w:asciiTheme="majorHAnsi" w:eastAsiaTheme="majorEastAsia" w:hAnsiTheme="majorHAnsi" w:cstheme="majorBidi"/>
          <w:b/>
          <w:color w:val="2F5496" w:themeColor="accent1" w:themeShade="BF"/>
          <w:sz w:val="24"/>
          <w:szCs w:val="24"/>
        </w:rPr>
      </w:pPr>
      <w:r w:rsidRPr="00422110">
        <w:t>Naručitelj će pozvati Ponuditelja da demonstrira funkcionalnosti sustava prema niže naveden</w:t>
      </w:r>
      <w:r>
        <w:t>im</w:t>
      </w:r>
      <w:r w:rsidRPr="00422110">
        <w:t xml:space="preserve"> scenarij</w:t>
      </w:r>
      <w:r>
        <w:t>ima</w:t>
      </w:r>
      <w:r w:rsidRPr="00422110">
        <w:t xml:space="preserve">. Uz to, Naručitelj može tražiti demonstraciju bilo kojeg funkcionalnog zahtjeva koji je naveden u tablicama funkcionalnih zahtjeva </w:t>
      </w:r>
      <w:r>
        <w:t>svakog pojedinog sustava.</w:t>
      </w:r>
      <w:r w:rsidRPr="00422110">
        <w:t xml:space="preserve"> </w:t>
      </w:r>
    </w:p>
    <w:p w14:paraId="770D0D5F" w14:textId="5E434224" w:rsidR="00422110" w:rsidRDefault="00422110" w:rsidP="00422110">
      <w:pPr>
        <w:pStyle w:val="Heading3"/>
        <w:numPr>
          <w:ilvl w:val="2"/>
          <w:numId w:val="1"/>
        </w:numPr>
      </w:pPr>
      <w:bookmarkStart w:id="46" w:name="_Toc500160615"/>
      <w:r>
        <w:t>Scenarij</w:t>
      </w:r>
      <w:r w:rsidRPr="00F70A46">
        <w:t xml:space="preserve"> </w:t>
      </w:r>
      <w:r>
        <w:t>za demonstraciju</w:t>
      </w:r>
      <w:r w:rsidRPr="00F70A46">
        <w:t xml:space="preserve"> funkcionalnosti sustava za uredsko poslovanje</w:t>
      </w:r>
      <w:r w:rsidR="001E41C2">
        <w:t xml:space="preserve"> te sustava za upravljanje dokumentima i digitalnu arhivu</w:t>
      </w:r>
      <w:bookmarkEnd w:id="46"/>
    </w:p>
    <w:p w14:paraId="0D85A7E9" w14:textId="4FA5C728" w:rsidR="001E41C2" w:rsidRDefault="001E41C2" w:rsidP="000E4050">
      <w:pPr>
        <w:jc w:val="both"/>
      </w:pPr>
      <w:r>
        <w:t xml:space="preserve">Tijekom demonstracije ovog scenarija, Ponuditelj je dužan demonstrirati </w:t>
      </w:r>
      <w:r w:rsidR="00BA6E42">
        <w:t xml:space="preserve">minimalno </w:t>
      </w:r>
      <w:r>
        <w:t>sljedeće funkcionalnosti.</w:t>
      </w:r>
    </w:p>
    <w:p w14:paraId="41B3C5EE" w14:textId="593FA736" w:rsidR="001E41C2" w:rsidRDefault="001E41C2" w:rsidP="000E4050">
      <w:pPr>
        <w:jc w:val="both"/>
      </w:pPr>
      <w:r>
        <w:t>Općenite funkcionalnosti sustava za upravljanje dokumentima:</w:t>
      </w:r>
    </w:p>
    <w:p w14:paraId="14122453" w14:textId="475317AE" w:rsidR="001E41C2" w:rsidRDefault="004340B1" w:rsidP="000E4050">
      <w:pPr>
        <w:pStyle w:val="ListParagraph"/>
        <w:numPr>
          <w:ilvl w:val="0"/>
          <w:numId w:val="45"/>
        </w:numPr>
        <w:jc w:val="both"/>
      </w:pPr>
      <w:r>
        <w:t>K</w:t>
      </w:r>
      <w:r w:rsidR="001E41C2">
        <w:t>reiranj</w:t>
      </w:r>
      <w:r>
        <w:t>e</w:t>
      </w:r>
      <w:r w:rsidR="001E41C2">
        <w:t xml:space="preserve"> novih dokumenata iz predložaka </w:t>
      </w:r>
    </w:p>
    <w:p w14:paraId="2F79F0DD" w14:textId="12654492" w:rsidR="001E41C2" w:rsidRDefault="004340B1" w:rsidP="000E4050">
      <w:pPr>
        <w:pStyle w:val="ListParagraph"/>
        <w:numPr>
          <w:ilvl w:val="0"/>
          <w:numId w:val="45"/>
        </w:numPr>
        <w:jc w:val="both"/>
      </w:pPr>
      <w:r>
        <w:t>Automatsko</w:t>
      </w:r>
      <w:r w:rsidR="001E41C2">
        <w:t xml:space="preserve"> praćenj</w:t>
      </w:r>
      <w:r>
        <w:t>e</w:t>
      </w:r>
      <w:r w:rsidR="001E41C2">
        <w:t xml:space="preserve"> verzija dokumenata s opcijom povratka na prethodne verzije</w:t>
      </w:r>
    </w:p>
    <w:p w14:paraId="54D792B5" w14:textId="08AE30C4" w:rsidR="004340B1" w:rsidRDefault="004340B1" w:rsidP="000E4050">
      <w:pPr>
        <w:pStyle w:val="ListParagraph"/>
        <w:numPr>
          <w:ilvl w:val="0"/>
          <w:numId w:val="45"/>
        </w:numPr>
        <w:jc w:val="both"/>
      </w:pPr>
      <w:r>
        <w:t>Pretraživanje</w:t>
      </w:r>
      <w:r w:rsidRPr="004340B1">
        <w:t xml:space="preserve"> dokumenata </w:t>
      </w:r>
    </w:p>
    <w:p w14:paraId="706FB5A8" w14:textId="0152EFA2" w:rsidR="004340B1" w:rsidRDefault="004340B1" w:rsidP="000E4050">
      <w:pPr>
        <w:pStyle w:val="ListParagraph"/>
        <w:numPr>
          <w:ilvl w:val="0"/>
          <w:numId w:val="45"/>
        </w:numPr>
        <w:jc w:val="both"/>
      </w:pPr>
      <w:r>
        <w:t xml:space="preserve">Uređivanje dokumenata bez potrebe da korisnik prvo preuzme dokument na svoje računalo </w:t>
      </w:r>
    </w:p>
    <w:p w14:paraId="0898F428" w14:textId="36B8BE69" w:rsidR="004340B1" w:rsidRDefault="004340B1" w:rsidP="000E4050">
      <w:pPr>
        <w:pStyle w:val="ListParagraph"/>
        <w:numPr>
          <w:ilvl w:val="0"/>
          <w:numId w:val="45"/>
        </w:numPr>
        <w:jc w:val="both"/>
      </w:pPr>
      <w:r>
        <w:t xml:space="preserve">Kontrola nad uređivanjem dokumenata od strane više korisnika </w:t>
      </w:r>
    </w:p>
    <w:p w14:paraId="1F701219" w14:textId="1EC714AC" w:rsidR="004340B1" w:rsidRDefault="004340B1" w:rsidP="000E4050">
      <w:pPr>
        <w:pStyle w:val="ListParagraph"/>
        <w:numPr>
          <w:ilvl w:val="0"/>
          <w:numId w:val="45"/>
        </w:numPr>
        <w:jc w:val="both"/>
      </w:pPr>
      <w:r>
        <w:t>Integracija s Microsoft Office alatima</w:t>
      </w:r>
    </w:p>
    <w:p w14:paraId="5670CBE5" w14:textId="15DC8F27" w:rsidR="007978A9" w:rsidRDefault="007978A9" w:rsidP="000E4050">
      <w:pPr>
        <w:jc w:val="both"/>
      </w:pPr>
      <w:r>
        <w:t xml:space="preserve">Specifične funkcionalnosti podsustava </w:t>
      </w:r>
      <w:r w:rsidRPr="007978A9">
        <w:t>za digitalizaciju dokumentacije</w:t>
      </w:r>
      <w:r>
        <w:t>:</w:t>
      </w:r>
    </w:p>
    <w:p w14:paraId="202C4D92" w14:textId="0EFAE66C" w:rsidR="007978A9" w:rsidRDefault="007978A9" w:rsidP="000E4050">
      <w:pPr>
        <w:pStyle w:val="ListParagraph"/>
        <w:numPr>
          <w:ilvl w:val="0"/>
          <w:numId w:val="45"/>
        </w:numPr>
        <w:jc w:val="both"/>
      </w:pPr>
      <w:r>
        <w:t>Optičko prepoznavanja znakova (</w:t>
      </w:r>
      <w:proofErr w:type="spellStart"/>
      <w:r>
        <w:t>OCR</w:t>
      </w:r>
      <w:proofErr w:type="spellEnd"/>
      <w:r>
        <w:t>) dokumenta</w:t>
      </w:r>
    </w:p>
    <w:p w14:paraId="5EA88C8A" w14:textId="4635A03C" w:rsidR="007978A9" w:rsidRDefault="007978A9" w:rsidP="000E4050">
      <w:pPr>
        <w:pStyle w:val="ListParagraph"/>
        <w:numPr>
          <w:ilvl w:val="0"/>
          <w:numId w:val="45"/>
        </w:numPr>
        <w:jc w:val="both"/>
      </w:pPr>
      <w:r>
        <w:t>Pretvaranje u format dokumenta za dugotrajno arhiviranje (PDF, PDF/A)</w:t>
      </w:r>
    </w:p>
    <w:p w14:paraId="288EBCF0" w14:textId="459EDBE2" w:rsidR="007978A9" w:rsidRDefault="007978A9" w:rsidP="000E4050">
      <w:pPr>
        <w:pStyle w:val="ListParagraph"/>
        <w:numPr>
          <w:ilvl w:val="0"/>
          <w:numId w:val="45"/>
        </w:numPr>
        <w:jc w:val="both"/>
      </w:pPr>
      <w:r>
        <w:t>Automatsko odvajanje dokumenata (bar kod, praznog lista, brojač stranica,…)</w:t>
      </w:r>
    </w:p>
    <w:p w14:paraId="2064994F" w14:textId="5AFA66F9" w:rsidR="001E41C2" w:rsidRDefault="001E41C2" w:rsidP="000E4050">
      <w:pPr>
        <w:jc w:val="both"/>
      </w:pPr>
      <w:r>
        <w:t>Specifične funkcionalnosti sustava za uredsko poslovanje:</w:t>
      </w:r>
    </w:p>
    <w:p w14:paraId="74D766EE" w14:textId="77777777" w:rsidR="001E41C2" w:rsidRPr="001E41C2" w:rsidRDefault="001E41C2" w:rsidP="000E4050">
      <w:pPr>
        <w:pStyle w:val="ListParagraph"/>
        <w:numPr>
          <w:ilvl w:val="0"/>
          <w:numId w:val="45"/>
        </w:numPr>
        <w:jc w:val="both"/>
      </w:pPr>
      <w:r w:rsidRPr="001E41C2">
        <w:t>Otvaranje predmeta</w:t>
      </w:r>
    </w:p>
    <w:p w14:paraId="0694B871" w14:textId="77777777" w:rsidR="001E41C2" w:rsidRPr="001E41C2" w:rsidRDefault="001E41C2" w:rsidP="000E4050">
      <w:pPr>
        <w:pStyle w:val="ListParagraph"/>
        <w:numPr>
          <w:ilvl w:val="0"/>
          <w:numId w:val="45"/>
        </w:numPr>
        <w:jc w:val="both"/>
      </w:pPr>
      <w:r w:rsidRPr="001E41C2">
        <w:t>Dostava predmeta u rad</w:t>
      </w:r>
    </w:p>
    <w:p w14:paraId="127483D2" w14:textId="77777777" w:rsidR="001E41C2" w:rsidRPr="001E41C2" w:rsidRDefault="001E41C2" w:rsidP="000E4050">
      <w:pPr>
        <w:pStyle w:val="ListParagraph"/>
        <w:numPr>
          <w:ilvl w:val="0"/>
          <w:numId w:val="45"/>
        </w:numPr>
        <w:jc w:val="both"/>
      </w:pPr>
      <w:r w:rsidRPr="001E41C2">
        <w:t>Rad na predmetu – formalno-pravna analiza</w:t>
      </w:r>
    </w:p>
    <w:p w14:paraId="1AF1CEAE" w14:textId="77777777" w:rsidR="001E41C2" w:rsidRPr="001E41C2" w:rsidRDefault="001E41C2" w:rsidP="000E4050">
      <w:pPr>
        <w:pStyle w:val="ListParagraph"/>
        <w:numPr>
          <w:ilvl w:val="0"/>
          <w:numId w:val="45"/>
        </w:numPr>
        <w:jc w:val="both"/>
      </w:pPr>
      <w:r w:rsidRPr="001E41C2">
        <w:t>Dostava predmeta u rad</w:t>
      </w:r>
    </w:p>
    <w:p w14:paraId="4992B650" w14:textId="77777777" w:rsidR="001E41C2" w:rsidRPr="001E41C2" w:rsidRDefault="001E41C2" w:rsidP="000E4050">
      <w:pPr>
        <w:pStyle w:val="ListParagraph"/>
        <w:numPr>
          <w:ilvl w:val="0"/>
          <w:numId w:val="45"/>
        </w:numPr>
        <w:jc w:val="both"/>
      </w:pPr>
      <w:r w:rsidRPr="001E41C2">
        <w:t>Rad na predmetu</w:t>
      </w:r>
    </w:p>
    <w:p w14:paraId="1C68F162" w14:textId="77777777" w:rsidR="001E41C2" w:rsidRPr="001E41C2" w:rsidRDefault="001E41C2" w:rsidP="000E4050">
      <w:pPr>
        <w:pStyle w:val="ListParagraph"/>
        <w:numPr>
          <w:ilvl w:val="0"/>
          <w:numId w:val="45"/>
        </w:numPr>
        <w:jc w:val="both"/>
      </w:pPr>
      <w:r w:rsidRPr="001E41C2">
        <w:t>Otprema izlaznog akta i evidentiranje povratnice</w:t>
      </w:r>
    </w:p>
    <w:p w14:paraId="0100F9AC" w14:textId="77777777" w:rsidR="001E41C2" w:rsidRPr="001E41C2" w:rsidRDefault="001E41C2" w:rsidP="000E4050">
      <w:pPr>
        <w:pStyle w:val="ListParagraph"/>
        <w:numPr>
          <w:ilvl w:val="0"/>
          <w:numId w:val="45"/>
        </w:numPr>
        <w:jc w:val="both"/>
      </w:pPr>
      <w:r w:rsidRPr="001E41C2">
        <w:t>Stavljanje predmeta u rokovnik te završavanje predmeta</w:t>
      </w:r>
    </w:p>
    <w:p w14:paraId="1D76F063" w14:textId="77777777" w:rsidR="001E41C2" w:rsidRPr="001E41C2" w:rsidRDefault="001E41C2" w:rsidP="000E4050">
      <w:pPr>
        <w:pStyle w:val="ListParagraph"/>
        <w:numPr>
          <w:ilvl w:val="0"/>
          <w:numId w:val="45"/>
        </w:numPr>
        <w:jc w:val="both"/>
      </w:pPr>
      <w:r w:rsidRPr="001E41C2">
        <w:t>Odlaganje predmeta u Pismohranu</w:t>
      </w:r>
    </w:p>
    <w:p w14:paraId="76F0C294" w14:textId="102DFE57" w:rsidR="001E41C2" w:rsidRDefault="001E41C2" w:rsidP="000E4050">
      <w:pPr>
        <w:pStyle w:val="ListParagraph"/>
        <w:numPr>
          <w:ilvl w:val="0"/>
          <w:numId w:val="45"/>
        </w:numPr>
        <w:jc w:val="both"/>
      </w:pPr>
      <w:r w:rsidRPr="001E41C2">
        <w:t>Izvještavanje</w:t>
      </w:r>
    </w:p>
    <w:p w14:paraId="4F830661" w14:textId="20788E0D" w:rsidR="001E41C2" w:rsidRDefault="004340B1" w:rsidP="000E4050">
      <w:pPr>
        <w:jc w:val="both"/>
      </w:pPr>
      <w:r>
        <w:t xml:space="preserve">Specifične funkcionalnosti </w:t>
      </w:r>
      <w:r w:rsidR="007978A9">
        <w:t>pod</w:t>
      </w:r>
      <w:r>
        <w:t xml:space="preserve">sustava za </w:t>
      </w:r>
      <w:r w:rsidR="007978A9">
        <w:t>arhiviranje:</w:t>
      </w:r>
    </w:p>
    <w:p w14:paraId="14C7340A" w14:textId="277E96C2" w:rsidR="004340B1" w:rsidRDefault="00BA6E42" w:rsidP="000E4050">
      <w:pPr>
        <w:pStyle w:val="ListParagraph"/>
        <w:numPr>
          <w:ilvl w:val="0"/>
          <w:numId w:val="47"/>
        </w:numPr>
        <w:jc w:val="both"/>
      </w:pPr>
      <w:r>
        <w:t>D</w:t>
      </w:r>
      <w:r w:rsidR="004340B1">
        <w:t>efiniranj</w:t>
      </w:r>
      <w:r>
        <w:t>e</w:t>
      </w:r>
      <w:r w:rsidR="004340B1">
        <w:t xml:space="preserve"> rokova čuvanja na predmetu </w:t>
      </w:r>
    </w:p>
    <w:p w14:paraId="58F3CA09" w14:textId="42616E3D" w:rsidR="004340B1" w:rsidRDefault="00BA6E42" w:rsidP="000E4050">
      <w:pPr>
        <w:pStyle w:val="ListParagraph"/>
        <w:numPr>
          <w:ilvl w:val="0"/>
          <w:numId w:val="47"/>
        </w:numPr>
        <w:jc w:val="both"/>
      </w:pPr>
      <w:r>
        <w:t>R</w:t>
      </w:r>
      <w:r w:rsidR="004340B1">
        <w:t>ada s predmetima u rokovniku</w:t>
      </w:r>
    </w:p>
    <w:p w14:paraId="0202D12C" w14:textId="2110EB5E" w:rsidR="004340B1" w:rsidRDefault="00BA6E42" w:rsidP="000E4050">
      <w:pPr>
        <w:pStyle w:val="ListParagraph"/>
        <w:numPr>
          <w:ilvl w:val="0"/>
          <w:numId w:val="47"/>
        </w:numPr>
        <w:jc w:val="both"/>
      </w:pPr>
      <w:r>
        <w:t>I</w:t>
      </w:r>
      <w:r w:rsidR="004340B1">
        <w:t>zrad</w:t>
      </w:r>
      <w:r>
        <w:t>a</w:t>
      </w:r>
      <w:r w:rsidR="004340B1">
        <w:t xml:space="preserve"> popisa predmeta koji se iz pismohrane izdaju u rad</w:t>
      </w:r>
    </w:p>
    <w:p w14:paraId="1567AA7B" w14:textId="045FA80A" w:rsidR="004340B1" w:rsidRDefault="00BA6E42" w:rsidP="000E4050">
      <w:pPr>
        <w:pStyle w:val="ListParagraph"/>
        <w:numPr>
          <w:ilvl w:val="0"/>
          <w:numId w:val="47"/>
        </w:numPr>
        <w:jc w:val="both"/>
      </w:pPr>
      <w:r>
        <w:t>V</w:t>
      </w:r>
      <w:r w:rsidR="004340B1">
        <w:t>raćanj</w:t>
      </w:r>
      <w:r>
        <w:t>e</w:t>
      </w:r>
      <w:r w:rsidR="004340B1">
        <w:t xml:space="preserve"> izdanog predmeta</w:t>
      </w:r>
    </w:p>
    <w:p w14:paraId="3668FBA0" w14:textId="4559C3E1" w:rsidR="004340B1" w:rsidRDefault="00BA6E42" w:rsidP="000E4050">
      <w:pPr>
        <w:pStyle w:val="ListParagraph"/>
        <w:numPr>
          <w:ilvl w:val="0"/>
          <w:numId w:val="47"/>
        </w:numPr>
        <w:jc w:val="both"/>
      </w:pPr>
      <w:r>
        <w:t>F</w:t>
      </w:r>
      <w:r w:rsidR="004340B1">
        <w:t>ormiranj</w:t>
      </w:r>
      <w:r>
        <w:t>e</w:t>
      </w:r>
      <w:r w:rsidR="004340B1">
        <w:t xml:space="preserve"> popisa predmeta kojima ističe rok</w:t>
      </w:r>
    </w:p>
    <w:p w14:paraId="42E5B3F4" w14:textId="4EEABDEF" w:rsidR="007978A9" w:rsidRDefault="00BA6E42" w:rsidP="000E4050">
      <w:pPr>
        <w:pStyle w:val="ListParagraph"/>
        <w:numPr>
          <w:ilvl w:val="0"/>
          <w:numId w:val="47"/>
        </w:numPr>
        <w:jc w:val="both"/>
      </w:pPr>
      <w:r>
        <w:t>I</w:t>
      </w:r>
      <w:r w:rsidR="004340B1">
        <w:t>zlučivanj</w:t>
      </w:r>
      <w:r>
        <w:t>e</w:t>
      </w:r>
      <w:r w:rsidR="004340B1">
        <w:t xml:space="preserve"> predmeta kojima je istekao rok čuvanja</w:t>
      </w:r>
    </w:p>
    <w:p w14:paraId="4BB7BA7A" w14:textId="37FA8FD9" w:rsidR="00422110" w:rsidRDefault="00422110" w:rsidP="00422110">
      <w:pPr>
        <w:pStyle w:val="Heading3"/>
        <w:numPr>
          <w:ilvl w:val="2"/>
          <w:numId w:val="1"/>
        </w:numPr>
      </w:pPr>
      <w:bookmarkStart w:id="47" w:name="_Toc500160616"/>
      <w:r>
        <w:t>Scenarij za demonstraciju funkcionalnosti sustava za pripremu i upravljanje sjednicama Upravnog vijeća</w:t>
      </w:r>
      <w:bookmarkEnd w:id="47"/>
    </w:p>
    <w:p w14:paraId="5BB7E24F" w14:textId="151EE31F" w:rsidR="00694B30" w:rsidRDefault="00694B30" w:rsidP="00465CB7">
      <w:pPr>
        <w:jc w:val="both"/>
      </w:pPr>
      <w:r>
        <w:t xml:space="preserve">Tijekom demonstracije ovog scenarija, Ponuditelj je dužan demonstrirati </w:t>
      </w:r>
      <w:r w:rsidR="00BA6E42">
        <w:t xml:space="preserve">minimalno </w:t>
      </w:r>
      <w:r>
        <w:t>sljedeće funkcionalnosti:</w:t>
      </w:r>
    </w:p>
    <w:p w14:paraId="0ECF6113" w14:textId="1555077D" w:rsidR="00694B30" w:rsidRDefault="00BA6E42" w:rsidP="000E4050">
      <w:pPr>
        <w:pStyle w:val="ListParagraph"/>
        <w:numPr>
          <w:ilvl w:val="0"/>
          <w:numId w:val="42"/>
        </w:numPr>
        <w:jc w:val="both"/>
      </w:pPr>
      <w:r>
        <w:t>K</w:t>
      </w:r>
      <w:r w:rsidR="00694B30">
        <w:t>reiranj</w:t>
      </w:r>
      <w:r>
        <w:t>e</w:t>
      </w:r>
      <w:r w:rsidR="00694B30">
        <w:t xml:space="preserve"> i uređivanj</w:t>
      </w:r>
      <w:r>
        <w:t>e</w:t>
      </w:r>
      <w:r w:rsidR="00694B30">
        <w:t xml:space="preserve"> sjednice</w:t>
      </w:r>
    </w:p>
    <w:p w14:paraId="44CBDF68" w14:textId="40B394CF" w:rsidR="00694B30" w:rsidRDefault="00BA6E42" w:rsidP="000E4050">
      <w:pPr>
        <w:pStyle w:val="ListParagraph"/>
        <w:numPr>
          <w:ilvl w:val="0"/>
          <w:numId w:val="42"/>
        </w:numPr>
        <w:jc w:val="both"/>
      </w:pPr>
      <w:r>
        <w:t>D</w:t>
      </w:r>
      <w:r w:rsidR="00694B30">
        <w:t>efiniranj</w:t>
      </w:r>
      <w:r>
        <w:t>e</w:t>
      </w:r>
      <w:r w:rsidR="00694B30">
        <w:t xml:space="preserve"> sudionika sjednice</w:t>
      </w:r>
    </w:p>
    <w:p w14:paraId="5C4679E3" w14:textId="77777777" w:rsidR="00694B30" w:rsidRDefault="00694B30" w:rsidP="000E4050">
      <w:pPr>
        <w:pStyle w:val="ListParagraph"/>
        <w:numPr>
          <w:ilvl w:val="0"/>
          <w:numId w:val="42"/>
        </w:numPr>
        <w:jc w:val="both"/>
      </w:pPr>
      <w:r>
        <w:t>Praćenje prisutnosti sudionika na sjednici</w:t>
      </w:r>
    </w:p>
    <w:p w14:paraId="16BEE2E4" w14:textId="549014FF" w:rsidR="00694B30" w:rsidRDefault="00BA6E42" w:rsidP="000E4050">
      <w:pPr>
        <w:pStyle w:val="ListParagraph"/>
        <w:numPr>
          <w:ilvl w:val="0"/>
          <w:numId w:val="42"/>
        </w:numPr>
        <w:jc w:val="both"/>
      </w:pPr>
      <w:r>
        <w:t>Kreiranje</w:t>
      </w:r>
      <w:r w:rsidR="00694B30">
        <w:t xml:space="preserve"> dnevnog reda sjednice te označavanja pojedine točke dnevnog reda odrađenom</w:t>
      </w:r>
    </w:p>
    <w:p w14:paraId="34130E1C" w14:textId="021CA8C0" w:rsidR="00694B30" w:rsidRDefault="00BA6E42" w:rsidP="000E4050">
      <w:pPr>
        <w:pStyle w:val="ListParagraph"/>
        <w:numPr>
          <w:ilvl w:val="0"/>
          <w:numId w:val="42"/>
        </w:numPr>
        <w:jc w:val="both"/>
      </w:pPr>
      <w:r>
        <w:t>G</w:t>
      </w:r>
      <w:r w:rsidR="00694B30">
        <w:t>lasovanj</w:t>
      </w:r>
      <w:r>
        <w:t>e</w:t>
      </w:r>
      <w:r w:rsidR="00694B30">
        <w:t xml:space="preserve"> po pojedinoj točki dnevno</w:t>
      </w:r>
      <w:r>
        <w:t>g reda i objava</w:t>
      </w:r>
      <w:r w:rsidR="00694B30">
        <w:t xml:space="preserve"> rezultata glasovanja</w:t>
      </w:r>
    </w:p>
    <w:p w14:paraId="792D5D3C" w14:textId="0433F0C3" w:rsidR="004861B0" w:rsidRDefault="00694B30" w:rsidP="000E4050">
      <w:pPr>
        <w:pStyle w:val="ListParagraph"/>
        <w:numPr>
          <w:ilvl w:val="0"/>
          <w:numId w:val="42"/>
        </w:numPr>
        <w:jc w:val="both"/>
      </w:pPr>
      <w:r>
        <w:t>Kreiranje poziva, zapisnika i odluka iz predložaka</w:t>
      </w:r>
    </w:p>
    <w:p w14:paraId="4D7C7E67" w14:textId="16A323BD" w:rsidR="00422110" w:rsidRDefault="00422110" w:rsidP="00422110">
      <w:pPr>
        <w:pStyle w:val="Heading3"/>
        <w:numPr>
          <w:ilvl w:val="2"/>
          <w:numId w:val="1"/>
        </w:numPr>
      </w:pPr>
      <w:bookmarkStart w:id="48" w:name="_Toc500160617"/>
      <w:r>
        <w:t>Scenarij za demonstraciju funkcionalnosti sustava poslovnih registara</w:t>
      </w:r>
      <w:bookmarkEnd w:id="48"/>
    </w:p>
    <w:p w14:paraId="0B9EBB91" w14:textId="74DCDA4F" w:rsidR="00694B30" w:rsidRDefault="00694B30" w:rsidP="00465CB7">
      <w:pPr>
        <w:jc w:val="both"/>
      </w:pPr>
      <w:r w:rsidRPr="00694B30">
        <w:t xml:space="preserve">Tijekom demonstracije ovog scenarija, Ponuditelj je dužan demonstrirati </w:t>
      </w:r>
      <w:r w:rsidR="00BA6E42">
        <w:t>minimalno</w:t>
      </w:r>
      <w:r w:rsidR="00BA6E42" w:rsidRPr="00694B30">
        <w:t xml:space="preserve"> </w:t>
      </w:r>
      <w:r w:rsidRPr="00694B30">
        <w:t>sljedeće funkcionalnosti:</w:t>
      </w:r>
    </w:p>
    <w:p w14:paraId="7B588A95" w14:textId="76DD677D" w:rsidR="004861B0" w:rsidRDefault="004861B0" w:rsidP="000E4050">
      <w:pPr>
        <w:pStyle w:val="ListParagraph"/>
        <w:numPr>
          <w:ilvl w:val="0"/>
          <w:numId w:val="43"/>
        </w:numPr>
        <w:jc w:val="both"/>
      </w:pPr>
      <w:r>
        <w:t>Upravljanje osnovnim podacima pojedinih registara (definiranje osnovnih/matičnih podataka)</w:t>
      </w:r>
    </w:p>
    <w:p w14:paraId="0EC97EBA" w14:textId="77777777" w:rsidR="004861B0" w:rsidRDefault="004861B0" w:rsidP="000E4050">
      <w:pPr>
        <w:pStyle w:val="ListParagraph"/>
        <w:numPr>
          <w:ilvl w:val="0"/>
          <w:numId w:val="43"/>
        </w:numPr>
        <w:jc w:val="both"/>
      </w:pPr>
      <w:r>
        <w:t>Definiranje korisnika, uloga i ovlasti za pojedini registar</w:t>
      </w:r>
    </w:p>
    <w:p w14:paraId="69AFE6C8" w14:textId="77777777" w:rsidR="004861B0" w:rsidRDefault="004861B0" w:rsidP="000E4050">
      <w:pPr>
        <w:pStyle w:val="ListParagraph"/>
        <w:numPr>
          <w:ilvl w:val="0"/>
          <w:numId w:val="43"/>
        </w:numPr>
        <w:jc w:val="both"/>
      </w:pPr>
      <w:r>
        <w:t>Upis novog registarskog slučaja – osnovni i dodatni podaci</w:t>
      </w:r>
    </w:p>
    <w:p w14:paraId="1C358477" w14:textId="77777777" w:rsidR="004861B0" w:rsidRDefault="004861B0" w:rsidP="000E4050">
      <w:pPr>
        <w:pStyle w:val="ListParagraph"/>
        <w:numPr>
          <w:ilvl w:val="0"/>
          <w:numId w:val="43"/>
        </w:numPr>
        <w:jc w:val="both"/>
      </w:pPr>
      <w:r>
        <w:t>Izmjena podataka o registarskom slučaju</w:t>
      </w:r>
    </w:p>
    <w:p w14:paraId="2B64DE3C" w14:textId="048A80E1" w:rsidR="004861B0" w:rsidRDefault="004861B0" w:rsidP="000E4050">
      <w:pPr>
        <w:pStyle w:val="ListParagraph"/>
        <w:numPr>
          <w:ilvl w:val="0"/>
          <w:numId w:val="43"/>
        </w:numPr>
        <w:jc w:val="both"/>
      </w:pPr>
      <w:r>
        <w:t>Dodavanje naknadno definiranih podataka u registar</w:t>
      </w:r>
    </w:p>
    <w:p w14:paraId="18D71E2A" w14:textId="678D1B80" w:rsidR="004861B0" w:rsidRDefault="004861B0" w:rsidP="000E4050">
      <w:pPr>
        <w:pStyle w:val="ListParagraph"/>
        <w:numPr>
          <w:ilvl w:val="0"/>
          <w:numId w:val="43"/>
        </w:numPr>
        <w:jc w:val="both"/>
      </w:pPr>
      <w:r>
        <w:t xml:space="preserve">Definiranje upozorenja i obavijesti </w:t>
      </w:r>
    </w:p>
    <w:p w14:paraId="518EA347" w14:textId="6D91B5E1" w:rsidR="004861B0" w:rsidRDefault="004861B0" w:rsidP="000E4050">
      <w:pPr>
        <w:pStyle w:val="ListParagraph"/>
        <w:numPr>
          <w:ilvl w:val="0"/>
          <w:numId w:val="43"/>
        </w:numPr>
        <w:jc w:val="both"/>
      </w:pPr>
      <w:r>
        <w:t>Vođenje povijesnosti (loga) promjene statusa</w:t>
      </w:r>
    </w:p>
    <w:p w14:paraId="11EAFDCD" w14:textId="77777777" w:rsidR="00BA6E42" w:rsidRDefault="00BA6E42" w:rsidP="000E4050">
      <w:pPr>
        <w:pStyle w:val="ListParagraph"/>
        <w:numPr>
          <w:ilvl w:val="0"/>
          <w:numId w:val="43"/>
        </w:numPr>
        <w:jc w:val="both"/>
      </w:pPr>
      <w:r>
        <w:t>P</w:t>
      </w:r>
      <w:r w:rsidR="007E3384">
        <w:t>retraživanj</w:t>
      </w:r>
      <w:r>
        <w:t>e</w:t>
      </w:r>
    </w:p>
    <w:p w14:paraId="09FB6F5A" w14:textId="3E2D45A7" w:rsidR="007E3384" w:rsidRPr="00694B30" w:rsidRDefault="00BA6E42" w:rsidP="000E4050">
      <w:pPr>
        <w:pStyle w:val="ListParagraph"/>
        <w:numPr>
          <w:ilvl w:val="0"/>
          <w:numId w:val="43"/>
        </w:numPr>
        <w:jc w:val="both"/>
      </w:pPr>
      <w:r>
        <w:t>K</w:t>
      </w:r>
      <w:r w:rsidR="007E3384">
        <w:t>reiranj</w:t>
      </w:r>
      <w:r>
        <w:t>e</w:t>
      </w:r>
      <w:r w:rsidR="007E3384">
        <w:t xml:space="preserve"> izvještaja</w:t>
      </w:r>
    </w:p>
    <w:p w14:paraId="02F51B75" w14:textId="727DF47A" w:rsidR="00422110" w:rsidRDefault="00422110" w:rsidP="00422110">
      <w:pPr>
        <w:pStyle w:val="Heading3"/>
        <w:numPr>
          <w:ilvl w:val="2"/>
          <w:numId w:val="1"/>
        </w:numPr>
      </w:pPr>
      <w:bookmarkStart w:id="49" w:name="_Toc500160618"/>
      <w:r>
        <w:t>Scenarij za demonstraciju funkcionalnosti sustava internetskog portala</w:t>
      </w:r>
      <w:bookmarkEnd w:id="49"/>
    </w:p>
    <w:p w14:paraId="092E158F" w14:textId="49E16905" w:rsidR="00694B30" w:rsidRDefault="00694B30" w:rsidP="00465CB7">
      <w:pPr>
        <w:jc w:val="both"/>
      </w:pPr>
      <w:r w:rsidRPr="00694B30">
        <w:t xml:space="preserve">Tijekom demonstracije ovog scenarija, Ponuditelj je dužan demonstrirati </w:t>
      </w:r>
      <w:r w:rsidR="00BA6E42">
        <w:t>minimalno</w:t>
      </w:r>
      <w:r w:rsidR="00BA6E42" w:rsidRPr="00694B30">
        <w:t xml:space="preserve"> </w:t>
      </w:r>
      <w:r w:rsidRPr="00694B30">
        <w:t>sljedeće funkcionalnosti:</w:t>
      </w:r>
    </w:p>
    <w:p w14:paraId="73DFD8AE" w14:textId="77777777" w:rsidR="007E3384" w:rsidRDefault="007E3384" w:rsidP="000E4050">
      <w:pPr>
        <w:pStyle w:val="ListParagraph"/>
        <w:numPr>
          <w:ilvl w:val="0"/>
          <w:numId w:val="44"/>
        </w:numPr>
        <w:jc w:val="both"/>
      </w:pPr>
      <w:r>
        <w:t>Podjela sadržaja portala na segmente ili sekcije</w:t>
      </w:r>
    </w:p>
    <w:p w14:paraId="6D887B9A" w14:textId="77777777" w:rsidR="007E3384" w:rsidRDefault="007E3384" w:rsidP="000E4050">
      <w:pPr>
        <w:pStyle w:val="ListParagraph"/>
        <w:numPr>
          <w:ilvl w:val="0"/>
          <w:numId w:val="44"/>
        </w:numPr>
        <w:jc w:val="both"/>
      </w:pPr>
      <w:r>
        <w:t>Organiziranje sadržaja u kategorije i hijerarhijski definirane strukture</w:t>
      </w:r>
    </w:p>
    <w:p w14:paraId="27FAAE78" w14:textId="77777777" w:rsidR="007E3384" w:rsidRDefault="007E3384" w:rsidP="000E4050">
      <w:pPr>
        <w:pStyle w:val="ListParagraph"/>
        <w:numPr>
          <w:ilvl w:val="0"/>
          <w:numId w:val="44"/>
        </w:numPr>
        <w:jc w:val="both"/>
      </w:pPr>
      <w:r>
        <w:t xml:space="preserve">Korištenje </w:t>
      </w:r>
      <w:proofErr w:type="spellStart"/>
      <w:r>
        <w:t>metapodataka</w:t>
      </w:r>
      <w:proofErr w:type="spellEnd"/>
      <w:r>
        <w:t xml:space="preserve"> za opis pohranjenih sadržaja (npr. naslov, podnaslov, autora, datum, kategoriju, ključne riječi itd.)</w:t>
      </w:r>
    </w:p>
    <w:p w14:paraId="5703FE3F" w14:textId="7DA7C9B7" w:rsidR="007E3384" w:rsidRDefault="00BA6E42" w:rsidP="000E4050">
      <w:pPr>
        <w:pStyle w:val="ListParagraph"/>
        <w:numPr>
          <w:ilvl w:val="0"/>
          <w:numId w:val="44"/>
        </w:numPr>
        <w:jc w:val="both"/>
      </w:pPr>
      <w:r>
        <w:t>G</w:t>
      </w:r>
      <w:r w:rsidR="007E3384">
        <w:t>rafičko uređivanja tek</w:t>
      </w:r>
      <w:r>
        <w:t>sta: fontovi, poravnanja, boje,…</w:t>
      </w:r>
    </w:p>
    <w:p w14:paraId="4F3D89C2" w14:textId="64E07D5F" w:rsidR="007E3384" w:rsidRDefault="00BA6E42" w:rsidP="000E4050">
      <w:pPr>
        <w:pStyle w:val="ListParagraph"/>
        <w:numPr>
          <w:ilvl w:val="0"/>
          <w:numId w:val="44"/>
        </w:numPr>
        <w:jc w:val="both"/>
      </w:pPr>
      <w:r>
        <w:t>U</w:t>
      </w:r>
      <w:r w:rsidR="007E3384">
        <w:t>metanj</w:t>
      </w:r>
      <w:r>
        <w:t>e</w:t>
      </w:r>
      <w:r w:rsidR="007E3384">
        <w:t xml:space="preserve"> poveznica (linkova) ili slika i drugih grafičkih sadržaja</w:t>
      </w:r>
    </w:p>
    <w:p w14:paraId="06DAAD46" w14:textId="6089515A" w:rsidR="007E3384" w:rsidRDefault="007E3384" w:rsidP="000E4050">
      <w:pPr>
        <w:pStyle w:val="ListParagraph"/>
        <w:numPr>
          <w:ilvl w:val="0"/>
          <w:numId w:val="44"/>
        </w:numPr>
        <w:jc w:val="both"/>
      </w:pPr>
      <w:r>
        <w:t>Prikaz tijeka procesa (</w:t>
      </w:r>
      <w:proofErr w:type="spellStart"/>
      <w:r>
        <w:t>eng</w:t>
      </w:r>
      <w:proofErr w:type="spellEnd"/>
      <w:r>
        <w:t xml:space="preserve">. </w:t>
      </w:r>
      <w:proofErr w:type="spellStart"/>
      <w:r>
        <w:t>workflow</w:t>
      </w:r>
      <w:proofErr w:type="spellEnd"/>
      <w:r>
        <w:t xml:space="preserve">) zadataka za suradničko stvaranje (npr. kreator sadržaja predlaže </w:t>
      </w:r>
      <w:r w:rsidR="00BA6E42">
        <w:t>objavu</w:t>
      </w:r>
      <w:r>
        <w:t>, koja je objavljena tek nakon što ju revidira pomoćni urednik i odobri glavni urednik)</w:t>
      </w:r>
    </w:p>
    <w:p w14:paraId="0E360916" w14:textId="535A5E41" w:rsidR="007E3384" w:rsidRDefault="00BA6E42" w:rsidP="000E4050">
      <w:pPr>
        <w:pStyle w:val="ListParagraph"/>
        <w:numPr>
          <w:ilvl w:val="0"/>
          <w:numId w:val="44"/>
        </w:numPr>
        <w:jc w:val="both"/>
      </w:pPr>
      <w:r>
        <w:t>Upravljanje i praćenje</w:t>
      </w:r>
      <w:r w:rsidR="007E3384">
        <w:t xml:space="preserve"> više od jedne inačice sadržaja (npr. izmjena sadržaja se očituje novom inačicom)</w:t>
      </w:r>
    </w:p>
    <w:p w14:paraId="4A073C60" w14:textId="5D38F869" w:rsidR="007E3384" w:rsidRDefault="00BA6E42" w:rsidP="000E4050">
      <w:pPr>
        <w:pStyle w:val="ListParagraph"/>
        <w:numPr>
          <w:ilvl w:val="0"/>
          <w:numId w:val="44"/>
        </w:numPr>
        <w:jc w:val="both"/>
      </w:pPr>
      <w:r>
        <w:t>P</w:t>
      </w:r>
      <w:r w:rsidR="007E3384">
        <w:t xml:space="preserve">retraživanja sadržaja </w:t>
      </w:r>
      <w:r>
        <w:t xml:space="preserve">javno </w:t>
      </w:r>
      <w:r w:rsidR="007E3384">
        <w:t>objavljenog na portalu</w:t>
      </w:r>
    </w:p>
    <w:p w14:paraId="12A40F3C" w14:textId="395F2DE8" w:rsidR="007E3384" w:rsidRDefault="00BA6E42" w:rsidP="000E4050">
      <w:pPr>
        <w:pStyle w:val="ListParagraph"/>
        <w:numPr>
          <w:ilvl w:val="0"/>
          <w:numId w:val="44"/>
        </w:numPr>
        <w:jc w:val="both"/>
      </w:pPr>
      <w:r>
        <w:t>I</w:t>
      </w:r>
      <w:r w:rsidR="007E3384">
        <w:t>zrad</w:t>
      </w:r>
      <w:r>
        <w:t>a</w:t>
      </w:r>
      <w:r w:rsidR="007E3384">
        <w:t xml:space="preserve"> strukturiranih formi za komunikaciju (upitnika)</w:t>
      </w:r>
    </w:p>
    <w:p w14:paraId="3AE93AE7" w14:textId="41636171" w:rsidR="007E3384" w:rsidRDefault="00BA6E42" w:rsidP="000E4050">
      <w:pPr>
        <w:pStyle w:val="ListParagraph"/>
        <w:numPr>
          <w:ilvl w:val="0"/>
          <w:numId w:val="44"/>
        </w:numPr>
        <w:jc w:val="both"/>
      </w:pPr>
      <w:r>
        <w:t>I</w:t>
      </w:r>
      <w:r w:rsidR="007E3384">
        <w:t>ntegracij</w:t>
      </w:r>
      <w:r>
        <w:t>a</w:t>
      </w:r>
      <w:r w:rsidR="007E3384">
        <w:t xml:space="preserve"> s društvenim mrežama</w:t>
      </w:r>
    </w:p>
    <w:p w14:paraId="167D134F" w14:textId="6C22298B" w:rsidR="007E3384" w:rsidRDefault="00BA6E42" w:rsidP="000E4050">
      <w:pPr>
        <w:pStyle w:val="ListParagraph"/>
        <w:numPr>
          <w:ilvl w:val="0"/>
          <w:numId w:val="44"/>
        </w:numPr>
        <w:jc w:val="both"/>
      </w:pPr>
      <w:r>
        <w:t>I</w:t>
      </w:r>
      <w:r w:rsidR="007E3384">
        <w:t>ntegracij</w:t>
      </w:r>
      <w:r>
        <w:t>a</w:t>
      </w:r>
      <w:r w:rsidR="007E3384">
        <w:t xml:space="preserve"> portala sa sadržajem iz Sustava za upravljanje dokumentima i digitalnu arhivu</w:t>
      </w:r>
    </w:p>
    <w:p w14:paraId="7DD81532" w14:textId="485DFB67" w:rsidR="007E3384" w:rsidRPr="00694B30" w:rsidRDefault="007E3384" w:rsidP="00694B30"/>
    <w:p w14:paraId="63EDDD17" w14:textId="1721D48E" w:rsidR="00275F49" w:rsidRDefault="00275F49" w:rsidP="004573DC">
      <w:pPr>
        <w:pStyle w:val="Heading1"/>
        <w:numPr>
          <w:ilvl w:val="0"/>
          <w:numId w:val="1"/>
        </w:numPr>
        <w:jc w:val="both"/>
      </w:pPr>
      <w:bookmarkStart w:id="50" w:name="_Toc500160619"/>
      <w:r>
        <w:t>NEFUNKCIONALNI ZAHTJEVI</w:t>
      </w:r>
      <w:bookmarkEnd w:id="50"/>
    </w:p>
    <w:p w14:paraId="64261B8B" w14:textId="553411CB" w:rsidR="007C4213" w:rsidRDefault="007C4213" w:rsidP="0069484D">
      <w:pPr>
        <w:jc w:val="both"/>
      </w:pPr>
      <w:r>
        <w:t>Nefunkcionalni zahtjevi definiraju razinu kvalitete s kojom sustav treba izvršavati svoje funkcije.</w:t>
      </w:r>
    </w:p>
    <w:p w14:paraId="24FB9EC1" w14:textId="30CBA28A" w:rsidR="007C4213" w:rsidRDefault="007C4213" w:rsidP="004573DC">
      <w:pPr>
        <w:pStyle w:val="Heading2"/>
        <w:numPr>
          <w:ilvl w:val="1"/>
          <w:numId w:val="1"/>
        </w:numPr>
        <w:jc w:val="both"/>
      </w:pPr>
      <w:bookmarkStart w:id="51" w:name="_Toc500160620"/>
      <w:r>
        <w:t>Podrška u radu sustava</w:t>
      </w:r>
      <w:bookmarkEnd w:id="51"/>
    </w:p>
    <w:p w14:paraId="6406243C" w14:textId="3523C348" w:rsidR="007C4213" w:rsidRDefault="007C4213" w:rsidP="0069484D">
      <w:pPr>
        <w:jc w:val="both"/>
      </w:pPr>
      <w:r>
        <w:t>Izvođač treba osigurati podršku svim korisnicima prilikom rada u sustavu. Potrebno je izvršiti potrebne pripremne radnje, instalaciju, konfiguraciju kao i kontinuirani nadzor rada. Svim korisnicima sustava mora biti osigurana edukacija prije početka rada u sustavu. Također je potrebno osigurati jasne i detaljne korisničke upute koje će biti sastavni dio sustava.</w:t>
      </w:r>
    </w:p>
    <w:p w14:paraId="5AA8EEA2" w14:textId="724FC9D5" w:rsidR="007C4213" w:rsidRDefault="007C4213" w:rsidP="0069484D">
      <w:pPr>
        <w:jc w:val="both"/>
      </w:pPr>
      <w:r>
        <w:t xml:space="preserve">Isporučitelj je dužan osigurati </w:t>
      </w:r>
      <w:proofErr w:type="spellStart"/>
      <w:r>
        <w:t>Help</w:t>
      </w:r>
      <w:proofErr w:type="spellEnd"/>
      <w:r>
        <w:t xml:space="preserve">-desk usluge za korisnike sustava putem elektronske pošte, interneta i telefona. Potrebno je vršiti preventivno i korektivno održavanje sustava, </w:t>
      </w:r>
      <w:r w:rsidRPr="00B0387D">
        <w:t xml:space="preserve">kao i </w:t>
      </w:r>
      <w:r w:rsidR="00CA236E" w:rsidRPr="00B0387D">
        <w:t>tehnološko usavršavanje</w:t>
      </w:r>
      <w:r w:rsidRPr="00B0387D">
        <w:t>.</w:t>
      </w:r>
    </w:p>
    <w:p w14:paraId="1DD798B7" w14:textId="73DCF0F7" w:rsidR="007C4213" w:rsidRDefault="007C4213" w:rsidP="004573DC">
      <w:pPr>
        <w:pStyle w:val="Heading2"/>
        <w:numPr>
          <w:ilvl w:val="1"/>
          <w:numId w:val="1"/>
        </w:numPr>
        <w:jc w:val="both"/>
      </w:pPr>
      <w:bookmarkStart w:id="52" w:name="_Toc500160621"/>
      <w:r>
        <w:t>Tehnološki zahtjevi</w:t>
      </w:r>
      <w:bookmarkEnd w:id="52"/>
    </w:p>
    <w:p w14:paraId="730A727A" w14:textId="2DF9178D" w:rsidR="007C4213" w:rsidRDefault="007C4213" w:rsidP="0069484D">
      <w:pPr>
        <w:jc w:val="both"/>
      </w:pPr>
      <w:r>
        <w:t>Sustav treba biti web baziran i podržati rad s jednom od sljedećih baza podataka: MS SQL Server, Oracle i</w:t>
      </w:r>
      <w:r w:rsidR="00356F22">
        <w:t>li</w:t>
      </w:r>
      <w:r>
        <w:t xml:space="preserve"> </w:t>
      </w:r>
      <w:proofErr w:type="spellStart"/>
      <w:r>
        <w:t>PostgreSQL</w:t>
      </w:r>
      <w:proofErr w:type="spellEnd"/>
      <w:r>
        <w:t xml:space="preserve">. Sustav mora podržavati rad sa sljedećim web preglednicima: Internet Explorer, </w:t>
      </w:r>
      <w:proofErr w:type="spellStart"/>
      <w:r>
        <w:t>Edge</w:t>
      </w:r>
      <w:proofErr w:type="spellEnd"/>
      <w:r>
        <w:t xml:space="preserve">, Google </w:t>
      </w:r>
      <w:proofErr w:type="spellStart"/>
      <w:r>
        <w:t>Chrome</w:t>
      </w:r>
      <w:proofErr w:type="spellEnd"/>
      <w:r>
        <w:t xml:space="preserve">, </w:t>
      </w:r>
      <w:proofErr w:type="spellStart"/>
      <w:r>
        <w:t>Mozilla</w:t>
      </w:r>
      <w:proofErr w:type="spellEnd"/>
      <w:r>
        <w:t xml:space="preserve"> Firefox. Sustav mora biti moguće instalirati na jednu od sljedećih serverskih platformi: MS Windows Server i</w:t>
      </w:r>
      <w:r w:rsidR="00356F22">
        <w:t>li</w:t>
      </w:r>
      <w:r>
        <w:t xml:space="preserve"> </w:t>
      </w:r>
      <w:proofErr w:type="spellStart"/>
      <w:r>
        <w:t>Unix</w:t>
      </w:r>
      <w:proofErr w:type="spellEnd"/>
      <w:r>
        <w:t>/Linux.</w:t>
      </w:r>
    </w:p>
    <w:p w14:paraId="72D6B5E4" w14:textId="6D28C614" w:rsidR="007C4213" w:rsidRDefault="007C4213" w:rsidP="004573DC">
      <w:pPr>
        <w:pStyle w:val="Heading2"/>
        <w:numPr>
          <w:ilvl w:val="1"/>
          <w:numId w:val="1"/>
        </w:numPr>
        <w:jc w:val="both"/>
      </w:pPr>
      <w:bookmarkStart w:id="53" w:name="_Toc500160622"/>
      <w:r>
        <w:t>Dostupnost</w:t>
      </w:r>
      <w:bookmarkEnd w:id="53"/>
    </w:p>
    <w:p w14:paraId="320CEA88" w14:textId="48094FB1" w:rsidR="007C4213" w:rsidRDefault="007C4213" w:rsidP="0069484D">
      <w:pPr>
        <w:jc w:val="both"/>
      </w:pPr>
      <w:r>
        <w:t>Sustav mora biti dostupan korisnicima 24 sata dnevno, 7 dana u tjednu kroz cijelu godinu, osim u vremenu predviđenom za održavanje. Planirano vrijeme održavanja će se naknadno ugovoriti sa odabranim isporučiteljom.</w:t>
      </w:r>
    </w:p>
    <w:p w14:paraId="348E433E" w14:textId="6CF876D8" w:rsidR="007C4213" w:rsidRDefault="007C4213" w:rsidP="004573DC">
      <w:pPr>
        <w:pStyle w:val="Heading2"/>
        <w:numPr>
          <w:ilvl w:val="1"/>
          <w:numId w:val="1"/>
        </w:numPr>
        <w:jc w:val="both"/>
      </w:pPr>
      <w:bookmarkStart w:id="54" w:name="_Toc500160623"/>
      <w:r>
        <w:t>Upravljivost i sigurnost</w:t>
      </w:r>
      <w:bookmarkEnd w:id="54"/>
    </w:p>
    <w:p w14:paraId="46E8D08E" w14:textId="50B66136" w:rsidR="007C4213" w:rsidRPr="007C4213" w:rsidRDefault="007C4213" w:rsidP="0069484D">
      <w:pPr>
        <w:jc w:val="both"/>
      </w:pPr>
      <w:r>
        <w:t xml:space="preserve">Sustav treba osigurati administrativno sučelje za upravljanje administracijom sustava. Alat služi za administraciju matičnih podataka i korisnika sustava. Kroz alat se mogu mijenjati ovlaštenja u radu sa sustavom, postavljati ograničenja te davati ovlaštenja. Ponuditelj je dužan podesiti sustav sukladno utvrđenim ulogama te integrirati korisnike sa imeničkim servisom Naručitelja – Microsoft </w:t>
      </w:r>
      <w:proofErr w:type="spellStart"/>
      <w:r>
        <w:t>Active</w:t>
      </w:r>
      <w:proofErr w:type="spellEnd"/>
      <w:r>
        <w:t xml:space="preserve"> </w:t>
      </w:r>
      <w:proofErr w:type="spellStart"/>
      <w:r>
        <w:t>Directory</w:t>
      </w:r>
      <w:proofErr w:type="spellEnd"/>
      <w:r>
        <w:t>.</w:t>
      </w:r>
    </w:p>
    <w:p w14:paraId="7B9A60FF" w14:textId="49C20416" w:rsidR="007C4213" w:rsidRDefault="007C4213" w:rsidP="004573DC">
      <w:pPr>
        <w:pStyle w:val="Heading2"/>
        <w:numPr>
          <w:ilvl w:val="1"/>
          <w:numId w:val="1"/>
        </w:numPr>
        <w:jc w:val="both"/>
      </w:pPr>
      <w:bookmarkStart w:id="55" w:name="_Toc500160624"/>
      <w:r>
        <w:t>Tablica nefunkcionalnih zahtjeva</w:t>
      </w:r>
      <w:bookmarkEnd w:id="55"/>
    </w:p>
    <w:tbl>
      <w:tblPr>
        <w:tblW w:w="9065" w:type="dxa"/>
        <w:tblInd w:w="2" w:type="dxa"/>
        <w:tblLayout w:type="fixed"/>
        <w:tblCellMar>
          <w:top w:w="28" w:type="dxa"/>
          <w:left w:w="28" w:type="dxa"/>
          <w:bottom w:w="28" w:type="dxa"/>
          <w:right w:w="28" w:type="dxa"/>
        </w:tblCellMar>
        <w:tblLook w:val="00A0" w:firstRow="1" w:lastRow="0" w:firstColumn="1" w:lastColumn="0" w:noHBand="0" w:noVBand="0"/>
      </w:tblPr>
      <w:tblGrid>
        <w:gridCol w:w="576"/>
        <w:gridCol w:w="7639"/>
        <w:gridCol w:w="850"/>
      </w:tblGrid>
      <w:tr w:rsidR="00B0387D" w:rsidRPr="007761B9" w14:paraId="28E0C4C5" w14:textId="210A5783" w:rsidTr="00290F20">
        <w:trPr>
          <w:cantSplit/>
          <w:trHeight w:val="425"/>
          <w:tblHeader/>
        </w:trPr>
        <w:tc>
          <w:tcPr>
            <w:tcW w:w="576"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31513D02" w14:textId="18C23347" w:rsidR="00B0387D" w:rsidRPr="007761B9" w:rsidRDefault="00B0387D" w:rsidP="00AA4A7F">
            <w:pPr>
              <w:widowControl w:val="0"/>
              <w:spacing w:after="0"/>
              <w:jc w:val="center"/>
              <w:rPr>
                <w:rFonts w:cs="Calibri"/>
                <w:b/>
                <w:bCs/>
                <w:color w:val="000000"/>
                <w:sz w:val="18"/>
                <w:szCs w:val="18"/>
                <w:lang w:eastAsia="ja-JP"/>
              </w:rPr>
            </w:pPr>
            <w:r w:rsidRPr="007761B9">
              <w:rPr>
                <w:rFonts w:cs="Calibri"/>
                <w:b/>
                <w:bCs/>
                <w:color w:val="000000"/>
                <w:sz w:val="18"/>
                <w:szCs w:val="18"/>
                <w:lang w:eastAsia="ja-JP"/>
              </w:rPr>
              <w:t>REDNI BROJ</w:t>
            </w:r>
          </w:p>
        </w:tc>
        <w:tc>
          <w:tcPr>
            <w:tcW w:w="7639" w:type="dxa"/>
            <w:tcBorders>
              <w:top w:val="single" w:sz="4" w:space="0" w:color="auto"/>
              <w:left w:val="nil"/>
              <w:bottom w:val="single" w:sz="4" w:space="0" w:color="auto"/>
              <w:right w:val="single" w:sz="4" w:space="0" w:color="auto"/>
            </w:tcBorders>
            <w:shd w:val="clear" w:color="auto" w:fill="E2EFD9" w:themeFill="accent6" w:themeFillTint="33"/>
          </w:tcPr>
          <w:p w14:paraId="149E4CCC" w14:textId="2039A887" w:rsidR="00B0387D" w:rsidRPr="007761B9" w:rsidRDefault="00B0387D" w:rsidP="00AA4A7F">
            <w:pPr>
              <w:spacing w:after="0"/>
              <w:jc w:val="center"/>
              <w:rPr>
                <w:rFonts w:cs="Calibri"/>
                <w:b/>
                <w:bCs/>
                <w:color w:val="000000"/>
                <w:sz w:val="18"/>
                <w:szCs w:val="18"/>
                <w:lang w:eastAsia="ja-JP"/>
              </w:rPr>
            </w:pPr>
            <w:r w:rsidRPr="007761B9">
              <w:rPr>
                <w:rFonts w:cs="Calibri"/>
                <w:b/>
                <w:bCs/>
                <w:color w:val="000000"/>
                <w:sz w:val="18"/>
                <w:szCs w:val="18"/>
                <w:lang w:eastAsia="ja-JP"/>
              </w:rPr>
              <w:t>NAZIV NEFUNKCIONALNOG ZAHTJEVA</w:t>
            </w:r>
          </w:p>
        </w:tc>
        <w:tc>
          <w:tcPr>
            <w:tcW w:w="850" w:type="dxa"/>
            <w:tcBorders>
              <w:top w:val="single" w:sz="4" w:space="0" w:color="auto"/>
              <w:left w:val="nil"/>
              <w:bottom w:val="single" w:sz="4" w:space="0" w:color="auto"/>
              <w:right w:val="single" w:sz="4" w:space="0" w:color="auto"/>
            </w:tcBorders>
            <w:shd w:val="clear" w:color="auto" w:fill="E2EFD9" w:themeFill="accent6" w:themeFillTint="33"/>
          </w:tcPr>
          <w:p w14:paraId="17F4E423" w14:textId="77777777" w:rsidR="00B0387D" w:rsidRPr="007761B9" w:rsidRDefault="00B0387D" w:rsidP="00124812">
            <w:pPr>
              <w:spacing w:after="0"/>
              <w:jc w:val="center"/>
              <w:rPr>
                <w:rFonts w:cs="Calibri"/>
                <w:b/>
                <w:bCs/>
                <w:color w:val="000000"/>
                <w:sz w:val="18"/>
                <w:szCs w:val="18"/>
                <w:lang w:eastAsia="ja-JP"/>
              </w:rPr>
            </w:pPr>
            <w:r w:rsidRPr="007761B9">
              <w:rPr>
                <w:rFonts w:cs="Calibri"/>
                <w:b/>
                <w:bCs/>
                <w:color w:val="000000"/>
                <w:sz w:val="18"/>
                <w:szCs w:val="18"/>
                <w:lang w:eastAsia="ja-JP"/>
              </w:rPr>
              <w:t>DA / NE</w:t>
            </w:r>
          </w:p>
        </w:tc>
      </w:tr>
      <w:tr w:rsidR="00B0387D" w:rsidRPr="007761B9" w14:paraId="78DC6D58" w14:textId="77777777" w:rsidTr="00B0387D">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F5CD94" w14:textId="092E91B9" w:rsidR="00B0387D" w:rsidRPr="007761B9" w:rsidRDefault="00B0387D" w:rsidP="00B0387D">
            <w:pPr>
              <w:spacing w:after="0"/>
              <w:rPr>
                <w:rFonts w:cs="Calibri"/>
                <w:b/>
                <w:bCs/>
                <w:color w:val="000000"/>
                <w:sz w:val="18"/>
                <w:szCs w:val="18"/>
                <w:lang w:eastAsia="ja-JP"/>
              </w:rPr>
            </w:pPr>
            <w:r>
              <w:rPr>
                <w:rFonts w:cs="Calibri"/>
                <w:b/>
                <w:bCs/>
                <w:color w:val="000000"/>
                <w:sz w:val="18"/>
                <w:szCs w:val="18"/>
                <w:lang w:eastAsia="ja-JP"/>
              </w:rPr>
              <w:t xml:space="preserve">1. </w:t>
            </w:r>
            <w:r w:rsidRPr="007761B9">
              <w:rPr>
                <w:rFonts w:cs="Calibri"/>
                <w:b/>
                <w:bCs/>
                <w:color w:val="000000"/>
                <w:sz w:val="18"/>
                <w:szCs w:val="18"/>
                <w:lang w:eastAsia="ja-JP"/>
              </w:rPr>
              <w:t>Sustav općenito</w:t>
            </w:r>
          </w:p>
        </w:tc>
      </w:tr>
      <w:tr w:rsidR="00290F20" w:rsidRPr="007761B9" w14:paraId="7F0AC592"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332DD6C2" w14:textId="04882FE3"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1.1.</w:t>
            </w:r>
          </w:p>
        </w:tc>
        <w:tc>
          <w:tcPr>
            <w:tcW w:w="7639" w:type="dxa"/>
            <w:tcBorders>
              <w:top w:val="nil"/>
              <w:left w:val="nil"/>
              <w:bottom w:val="single" w:sz="4" w:space="0" w:color="auto"/>
              <w:right w:val="single" w:sz="4" w:space="0" w:color="auto"/>
            </w:tcBorders>
          </w:tcPr>
          <w:p w14:paraId="00949710" w14:textId="34D520D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Sustav je web bazirano rješenje</w:t>
            </w:r>
          </w:p>
        </w:tc>
        <w:tc>
          <w:tcPr>
            <w:tcW w:w="850" w:type="dxa"/>
            <w:tcBorders>
              <w:top w:val="nil"/>
              <w:left w:val="nil"/>
              <w:bottom w:val="single" w:sz="4" w:space="0" w:color="auto"/>
              <w:right w:val="single" w:sz="4" w:space="0" w:color="auto"/>
            </w:tcBorders>
          </w:tcPr>
          <w:p w14:paraId="5F73F855" w14:textId="77777777" w:rsidR="00290F20" w:rsidRPr="007761B9" w:rsidRDefault="00290F20" w:rsidP="00290F20">
            <w:pPr>
              <w:spacing w:after="0"/>
              <w:jc w:val="center"/>
              <w:rPr>
                <w:rFonts w:cs="Calibri"/>
                <w:color w:val="000000"/>
                <w:sz w:val="18"/>
                <w:szCs w:val="18"/>
                <w:lang w:eastAsia="ja-JP"/>
              </w:rPr>
            </w:pPr>
          </w:p>
        </w:tc>
      </w:tr>
      <w:tr w:rsidR="00290F20" w:rsidRPr="007761B9" w14:paraId="1F5E155C"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6A3093D8" w14:textId="05F86FC4"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1.2.</w:t>
            </w:r>
          </w:p>
        </w:tc>
        <w:tc>
          <w:tcPr>
            <w:tcW w:w="7639" w:type="dxa"/>
            <w:tcBorders>
              <w:top w:val="nil"/>
              <w:left w:val="nil"/>
              <w:bottom w:val="single" w:sz="4" w:space="0" w:color="auto"/>
              <w:right w:val="single" w:sz="4" w:space="0" w:color="auto"/>
            </w:tcBorders>
          </w:tcPr>
          <w:p w14:paraId="64A4C55F" w14:textId="2DE35F33" w:rsidR="00290F20" w:rsidRPr="007761B9" w:rsidRDefault="00290F20" w:rsidP="00290F20">
            <w:pPr>
              <w:spacing w:after="0"/>
              <w:jc w:val="both"/>
              <w:rPr>
                <w:rFonts w:cs="Calibri"/>
                <w:color w:val="000000"/>
                <w:sz w:val="18"/>
                <w:szCs w:val="18"/>
                <w:lang w:eastAsia="ja-JP"/>
              </w:rPr>
            </w:pPr>
            <w:r w:rsidRPr="00887500">
              <w:rPr>
                <w:rFonts w:cs="Calibri"/>
                <w:sz w:val="18"/>
                <w:szCs w:val="18"/>
                <w:lang w:eastAsia="ja-JP"/>
              </w:rPr>
              <w:t>Sustav implementira tzv. „</w:t>
            </w:r>
            <w:proofErr w:type="spellStart"/>
            <w:r w:rsidRPr="00887500">
              <w:rPr>
                <w:rFonts w:cs="Calibri"/>
                <w:sz w:val="18"/>
                <w:szCs w:val="18"/>
                <w:lang w:eastAsia="ja-JP"/>
              </w:rPr>
              <w:t>responsive</w:t>
            </w:r>
            <w:proofErr w:type="spellEnd"/>
            <w:r w:rsidRPr="00887500">
              <w:rPr>
                <w:rFonts w:cs="Calibri"/>
                <w:sz w:val="18"/>
                <w:szCs w:val="18"/>
                <w:lang w:eastAsia="ja-JP"/>
              </w:rPr>
              <w:t xml:space="preserve"> design“ odnosno korisničko sučelje sustava se automatski prilagođava rezoluciji i orijentaciji ekrana</w:t>
            </w:r>
          </w:p>
        </w:tc>
        <w:tc>
          <w:tcPr>
            <w:tcW w:w="850" w:type="dxa"/>
            <w:tcBorders>
              <w:top w:val="nil"/>
              <w:left w:val="nil"/>
              <w:bottom w:val="single" w:sz="4" w:space="0" w:color="auto"/>
              <w:right w:val="single" w:sz="4" w:space="0" w:color="auto"/>
            </w:tcBorders>
          </w:tcPr>
          <w:p w14:paraId="2034A9AD" w14:textId="77777777" w:rsidR="00290F20" w:rsidRPr="007761B9" w:rsidRDefault="00290F20" w:rsidP="00290F20">
            <w:pPr>
              <w:spacing w:after="0"/>
              <w:jc w:val="center"/>
              <w:rPr>
                <w:rFonts w:cs="Calibri"/>
                <w:color w:val="000000"/>
                <w:sz w:val="18"/>
                <w:szCs w:val="18"/>
                <w:lang w:eastAsia="ja-JP"/>
              </w:rPr>
            </w:pPr>
          </w:p>
        </w:tc>
      </w:tr>
      <w:tr w:rsidR="00290F20" w:rsidRPr="007761B9" w14:paraId="721235AB"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46C5923B" w14:textId="26E460F6"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1.3.</w:t>
            </w:r>
          </w:p>
        </w:tc>
        <w:tc>
          <w:tcPr>
            <w:tcW w:w="7639" w:type="dxa"/>
            <w:tcBorders>
              <w:top w:val="nil"/>
              <w:left w:val="nil"/>
              <w:bottom w:val="single" w:sz="4" w:space="0" w:color="auto"/>
              <w:right w:val="single" w:sz="4" w:space="0" w:color="auto"/>
            </w:tcBorders>
          </w:tcPr>
          <w:p w14:paraId="2487C70A" w14:textId="2FC75018" w:rsidR="00290F20" w:rsidRDefault="00290F20" w:rsidP="00290F20">
            <w:pPr>
              <w:spacing w:after="0"/>
              <w:jc w:val="both"/>
              <w:rPr>
                <w:sz w:val="18"/>
                <w:szCs w:val="18"/>
              </w:rPr>
            </w:pPr>
            <w:r w:rsidRPr="007761B9">
              <w:rPr>
                <w:rFonts w:cs="Calibri"/>
                <w:color w:val="000000"/>
                <w:sz w:val="18"/>
                <w:szCs w:val="18"/>
                <w:lang w:eastAsia="ja-JP"/>
              </w:rPr>
              <w:t xml:space="preserve">Sustav je kompatibilan s jednom ili više </w:t>
            </w:r>
            <w:proofErr w:type="spellStart"/>
            <w:r w:rsidRPr="007761B9">
              <w:rPr>
                <w:rFonts w:cs="Calibri"/>
                <w:color w:val="000000"/>
                <w:sz w:val="18"/>
                <w:szCs w:val="18"/>
                <w:lang w:eastAsia="ja-JP"/>
              </w:rPr>
              <w:t>RDBMS</w:t>
            </w:r>
            <w:proofErr w:type="spellEnd"/>
            <w:r w:rsidRPr="007761B9">
              <w:rPr>
                <w:rFonts w:cs="Calibri"/>
                <w:color w:val="000000"/>
                <w:sz w:val="18"/>
                <w:szCs w:val="18"/>
                <w:lang w:eastAsia="ja-JP"/>
              </w:rPr>
              <w:t xml:space="preserve"> platformi: MS SQL Server, Oracle, </w:t>
            </w:r>
            <w:proofErr w:type="spellStart"/>
            <w:r w:rsidRPr="007761B9">
              <w:rPr>
                <w:rFonts w:cs="Calibri"/>
                <w:color w:val="000000"/>
                <w:sz w:val="18"/>
                <w:szCs w:val="18"/>
                <w:lang w:eastAsia="ja-JP"/>
              </w:rPr>
              <w:t>PostgreSQL</w:t>
            </w:r>
            <w:proofErr w:type="spellEnd"/>
          </w:p>
        </w:tc>
        <w:tc>
          <w:tcPr>
            <w:tcW w:w="850" w:type="dxa"/>
            <w:tcBorders>
              <w:top w:val="nil"/>
              <w:left w:val="nil"/>
              <w:bottom w:val="single" w:sz="4" w:space="0" w:color="auto"/>
              <w:right w:val="single" w:sz="4" w:space="0" w:color="auto"/>
            </w:tcBorders>
          </w:tcPr>
          <w:p w14:paraId="07EB89CD" w14:textId="77777777" w:rsidR="00290F20" w:rsidRPr="007761B9" w:rsidRDefault="00290F20" w:rsidP="00290F20">
            <w:pPr>
              <w:spacing w:after="0"/>
              <w:jc w:val="center"/>
              <w:rPr>
                <w:rFonts w:cs="Calibri"/>
                <w:color w:val="000000"/>
                <w:sz w:val="18"/>
                <w:szCs w:val="18"/>
                <w:lang w:eastAsia="ja-JP"/>
              </w:rPr>
            </w:pPr>
          </w:p>
        </w:tc>
      </w:tr>
      <w:tr w:rsidR="00290F20" w:rsidRPr="007761B9" w14:paraId="70DFB8E2" w14:textId="1045F3F4" w:rsidTr="00290F20">
        <w:trPr>
          <w:cantSplit/>
          <w:trHeight w:val="425"/>
        </w:trPr>
        <w:tc>
          <w:tcPr>
            <w:tcW w:w="576" w:type="dxa"/>
            <w:tcBorders>
              <w:top w:val="nil"/>
              <w:left w:val="single" w:sz="4" w:space="0" w:color="auto"/>
              <w:bottom w:val="single" w:sz="4" w:space="0" w:color="auto"/>
              <w:right w:val="single" w:sz="4" w:space="0" w:color="auto"/>
            </w:tcBorders>
            <w:noWrap/>
          </w:tcPr>
          <w:p w14:paraId="6843D7B0" w14:textId="22687E08" w:rsidR="00290F20" w:rsidRPr="007761B9" w:rsidRDefault="00290F20" w:rsidP="00290F20">
            <w:pPr>
              <w:spacing w:after="0"/>
              <w:jc w:val="both"/>
              <w:rPr>
                <w:rFonts w:cs="Calibri"/>
                <w:color w:val="000000"/>
                <w:sz w:val="18"/>
                <w:szCs w:val="18"/>
                <w:lang w:eastAsia="ja-JP"/>
              </w:rPr>
            </w:pPr>
            <w:r>
              <w:rPr>
                <w:rFonts w:cs="Calibri"/>
                <w:color w:val="000000"/>
                <w:sz w:val="18"/>
                <w:szCs w:val="18"/>
                <w:lang w:eastAsia="ja-JP"/>
              </w:rPr>
              <w:t xml:space="preserve">1.4. </w:t>
            </w:r>
          </w:p>
        </w:tc>
        <w:tc>
          <w:tcPr>
            <w:tcW w:w="7639" w:type="dxa"/>
            <w:tcBorders>
              <w:top w:val="nil"/>
              <w:left w:val="nil"/>
              <w:bottom w:val="single" w:sz="4" w:space="0" w:color="auto"/>
              <w:right w:val="single" w:sz="4" w:space="0" w:color="auto"/>
            </w:tcBorders>
          </w:tcPr>
          <w:p w14:paraId="0DB67526" w14:textId="0C58875B"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Sustav je kompatibilan sa Windows ili </w:t>
            </w:r>
            <w:proofErr w:type="spellStart"/>
            <w:r w:rsidRPr="007761B9">
              <w:rPr>
                <w:rFonts w:cs="Calibri"/>
                <w:color w:val="000000"/>
                <w:sz w:val="18"/>
                <w:szCs w:val="18"/>
                <w:lang w:eastAsia="ja-JP"/>
              </w:rPr>
              <w:t>Unix</w:t>
            </w:r>
            <w:proofErr w:type="spellEnd"/>
            <w:r w:rsidRPr="007761B9">
              <w:rPr>
                <w:rFonts w:cs="Calibri"/>
                <w:color w:val="000000"/>
                <w:sz w:val="18"/>
                <w:szCs w:val="18"/>
                <w:lang w:eastAsia="ja-JP"/>
              </w:rPr>
              <w:t>/Linux platformama</w:t>
            </w:r>
          </w:p>
        </w:tc>
        <w:tc>
          <w:tcPr>
            <w:tcW w:w="850" w:type="dxa"/>
            <w:tcBorders>
              <w:top w:val="nil"/>
              <w:left w:val="nil"/>
              <w:bottom w:val="single" w:sz="4" w:space="0" w:color="auto"/>
              <w:right w:val="single" w:sz="4" w:space="0" w:color="auto"/>
            </w:tcBorders>
          </w:tcPr>
          <w:p w14:paraId="2BB8F019" w14:textId="77777777" w:rsidR="00290F20" w:rsidRPr="007761B9" w:rsidRDefault="00290F20" w:rsidP="00290F20">
            <w:pPr>
              <w:spacing w:after="0"/>
              <w:jc w:val="center"/>
              <w:rPr>
                <w:rFonts w:cs="Calibri"/>
                <w:color w:val="000000"/>
                <w:sz w:val="18"/>
                <w:szCs w:val="18"/>
                <w:lang w:eastAsia="ja-JP"/>
              </w:rPr>
            </w:pPr>
          </w:p>
        </w:tc>
      </w:tr>
      <w:tr w:rsidR="00290F20" w:rsidRPr="007761B9" w14:paraId="79EA4267" w14:textId="0692565B" w:rsidTr="00290F20">
        <w:trPr>
          <w:cantSplit/>
          <w:trHeight w:val="425"/>
        </w:trPr>
        <w:tc>
          <w:tcPr>
            <w:tcW w:w="576" w:type="dxa"/>
            <w:tcBorders>
              <w:top w:val="nil"/>
              <w:left w:val="single" w:sz="4" w:space="0" w:color="auto"/>
              <w:bottom w:val="single" w:sz="4" w:space="0" w:color="auto"/>
              <w:right w:val="single" w:sz="4" w:space="0" w:color="auto"/>
            </w:tcBorders>
            <w:noWrap/>
          </w:tcPr>
          <w:p w14:paraId="51C4B315" w14:textId="1DB7C962" w:rsidR="00290F20" w:rsidRPr="007761B9" w:rsidRDefault="00290F20" w:rsidP="00290F20">
            <w:pPr>
              <w:spacing w:after="0"/>
              <w:jc w:val="both"/>
              <w:rPr>
                <w:rFonts w:cs="Calibri"/>
                <w:color w:val="000000"/>
                <w:sz w:val="18"/>
                <w:szCs w:val="18"/>
                <w:lang w:eastAsia="ja-JP"/>
              </w:rPr>
            </w:pPr>
            <w:r>
              <w:rPr>
                <w:rFonts w:cs="Calibri"/>
                <w:color w:val="000000"/>
                <w:sz w:val="18"/>
                <w:szCs w:val="18"/>
                <w:lang w:eastAsia="ja-JP"/>
              </w:rPr>
              <w:t>1.5.</w:t>
            </w:r>
          </w:p>
        </w:tc>
        <w:tc>
          <w:tcPr>
            <w:tcW w:w="7639" w:type="dxa"/>
            <w:tcBorders>
              <w:top w:val="nil"/>
              <w:left w:val="nil"/>
              <w:bottom w:val="single" w:sz="4" w:space="0" w:color="auto"/>
              <w:right w:val="single" w:sz="4" w:space="0" w:color="auto"/>
            </w:tcBorders>
          </w:tcPr>
          <w:p w14:paraId="02170593" w14:textId="3B4D7158" w:rsidR="00290F20" w:rsidRPr="007761B9" w:rsidRDefault="00290F20" w:rsidP="00290F20">
            <w:pPr>
              <w:spacing w:after="0"/>
              <w:jc w:val="both"/>
              <w:rPr>
                <w:rFonts w:cs="Calibri"/>
                <w:color w:val="000000"/>
                <w:sz w:val="18"/>
                <w:szCs w:val="18"/>
                <w:lang w:eastAsia="ja-JP"/>
              </w:rPr>
            </w:pPr>
            <w:r>
              <w:rPr>
                <w:sz w:val="18"/>
                <w:szCs w:val="18"/>
              </w:rPr>
              <w:t>Sustav za upravljanje dokumentima je m</w:t>
            </w:r>
            <w:r w:rsidRPr="00887500">
              <w:rPr>
                <w:sz w:val="18"/>
                <w:szCs w:val="18"/>
              </w:rPr>
              <w:t>odular</w:t>
            </w:r>
            <w:r>
              <w:rPr>
                <w:sz w:val="18"/>
                <w:szCs w:val="18"/>
              </w:rPr>
              <w:t>a</w:t>
            </w:r>
            <w:r w:rsidRPr="00887500">
              <w:rPr>
                <w:sz w:val="18"/>
                <w:szCs w:val="18"/>
              </w:rPr>
              <w:t>n i proširiv – pruža snažnu podlogu koju je moguće lako proširiti prilagodljivim modulima</w:t>
            </w:r>
          </w:p>
        </w:tc>
        <w:tc>
          <w:tcPr>
            <w:tcW w:w="850" w:type="dxa"/>
            <w:tcBorders>
              <w:top w:val="nil"/>
              <w:left w:val="nil"/>
              <w:bottom w:val="single" w:sz="4" w:space="0" w:color="auto"/>
              <w:right w:val="single" w:sz="4" w:space="0" w:color="auto"/>
            </w:tcBorders>
          </w:tcPr>
          <w:p w14:paraId="483D7CD1" w14:textId="77777777" w:rsidR="00290F20" w:rsidRPr="007761B9" w:rsidRDefault="00290F20" w:rsidP="00290F20">
            <w:pPr>
              <w:spacing w:after="0"/>
              <w:jc w:val="center"/>
              <w:rPr>
                <w:rFonts w:cs="Calibri"/>
                <w:color w:val="000000"/>
                <w:sz w:val="18"/>
                <w:szCs w:val="18"/>
                <w:lang w:eastAsia="ja-JP"/>
              </w:rPr>
            </w:pPr>
          </w:p>
        </w:tc>
      </w:tr>
      <w:tr w:rsidR="00290F20" w:rsidRPr="007761B9" w14:paraId="2F7DC041" w14:textId="39167ABA" w:rsidTr="00290F20">
        <w:trPr>
          <w:cantSplit/>
          <w:trHeight w:val="425"/>
        </w:trPr>
        <w:tc>
          <w:tcPr>
            <w:tcW w:w="576" w:type="dxa"/>
            <w:tcBorders>
              <w:top w:val="nil"/>
              <w:left w:val="single" w:sz="4" w:space="0" w:color="auto"/>
              <w:bottom w:val="single" w:sz="4" w:space="0" w:color="auto"/>
              <w:right w:val="single" w:sz="4" w:space="0" w:color="auto"/>
            </w:tcBorders>
            <w:noWrap/>
          </w:tcPr>
          <w:p w14:paraId="2B027084" w14:textId="471D9881" w:rsidR="00290F20" w:rsidRPr="007761B9" w:rsidRDefault="00290F20" w:rsidP="00290F20">
            <w:pPr>
              <w:spacing w:after="0"/>
              <w:jc w:val="both"/>
              <w:rPr>
                <w:rFonts w:cs="Calibri"/>
                <w:color w:val="000000"/>
                <w:sz w:val="18"/>
                <w:szCs w:val="18"/>
                <w:lang w:eastAsia="ja-JP"/>
              </w:rPr>
            </w:pPr>
            <w:r>
              <w:rPr>
                <w:rFonts w:cs="Calibri"/>
                <w:color w:val="000000"/>
                <w:sz w:val="18"/>
                <w:szCs w:val="18"/>
                <w:lang w:eastAsia="ja-JP"/>
              </w:rPr>
              <w:t>1.6.</w:t>
            </w:r>
          </w:p>
        </w:tc>
        <w:tc>
          <w:tcPr>
            <w:tcW w:w="7639" w:type="dxa"/>
            <w:tcBorders>
              <w:top w:val="nil"/>
              <w:left w:val="nil"/>
              <w:bottom w:val="single" w:sz="4" w:space="0" w:color="auto"/>
              <w:right w:val="single" w:sz="4" w:space="0" w:color="auto"/>
            </w:tcBorders>
          </w:tcPr>
          <w:p w14:paraId="17A33E9D" w14:textId="4F8AB5B6" w:rsidR="00290F20" w:rsidRPr="007761B9" w:rsidRDefault="00290F20" w:rsidP="00290F20">
            <w:pPr>
              <w:spacing w:after="0"/>
              <w:jc w:val="both"/>
              <w:rPr>
                <w:rFonts w:cs="Calibri"/>
                <w:color w:val="000000"/>
                <w:sz w:val="18"/>
                <w:szCs w:val="18"/>
                <w:lang w:eastAsia="ja-JP"/>
              </w:rPr>
            </w:pPr>
            <w:r>
              <w:rPr>
                <w:sz w:val="18"/>
                <w:szCs w:val="18"/>
              </w:rPr>
              <w:t>Sustav za upravljanje dokumentima se m</w:t>
            </w:r>
            <w:r w:rsidRPr="00887500">
              <w:rPr>
                <w:sz w:val="18"/>
                <w:szCs w:val="18"/>
              </w:rPr>
              <w:t>ora temeljiti na standardima – podržani i ugrađeni osnovni standardi (</w:t>
            </w:r>
            <w:proofErr w:type="spellStart"/>
            <w:r w:rsidRPr="00887500">
              <w:rPr>
                <w:sz w:val="18"/>
                <w:szCs w:val="18"/>
              </w:rPr>
              <w:t>XHTML</w:t>
            </w:r>
            <w:proofErr w:type="spellEnd"/>
            <w:r w:rsidRPr="00887500">
              <w:rPr>
                <w:sz w:val="18"/>
                <w:szCs w:val="18"/>
              </w:rPr>
              <w:t xml:space="preserve"> i </w:t>
            </w:r>
            <w:proofErr w:type="spellStart"/>
            <w:r w:rsidRPr="00887500">
              <w:rPr>
                <w:sz w:val="18"/>
                <w:szCs w:val="18"/>
              </w:rPr>
              <w:t>CSS</w:t>
            </w:r>
            <w:proofErr w:type="spellEnd"/>
            <w:r w:rsidRPr="00887500">
              <w:rPr>
                <w:sz w:val="18"/>
                <w:szCs w:val="18"/>
              </w:rPr>
              <w:t>)</w:t>
            </w:r>
          </w:p>
        </w:tc>
        <w:tc>
          <w:tcPr>
            <w:tcW w:w="850" w:type="dxa"/>
            <w:tcBorders>
              <w:top w:val="nil"/>
              <w:left w:val="nil"/>
              <w:bottom w:val="single" w:sz="4" w:space="0" w:color="auto"/>
              <w:right w:val="single" w:sz="4" w:space="0" w:color="auto"/>
            </w:tcBorders>
          </w:tcPr>
          <w:p w14:paraId="6CA5CB86" w14:textId="77777777" w:rsidR="00290F20" w:rsidRPr="007761B9" w:rsidRDefault="00290F20" w:rsidP="00290F20">
            <w:pPr>
              <w:spacing w:after="0"/>
              <w:jc w:val="center"/>
              <w:rPr>
                <w:rFonts w:cs="Calibri"/>
                <w:color w:val="000000"/>
                <w:sz w:val="18"/>
                <w:szCs w:val="18"/>
                <w:lang w:eastAsia="ja-JP"/>
              </w:rPr>
            </w:pPr>
          </w:p>
        </w:tc>
      </w:tr>
      <w:tr w:rsidR="00290F20" w:rsidRPr="007761B9" w14:paraId="33278FFF"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05AAE234" w14:textId="0B1574A0" w:rsidR="00290F20" w:rsidRDefault="00290F20" w:rsidP="00290F20">
            <w:pPr>
              <w:spacing w:after="0"/>
              <w:jc w:val="both"/>
              <w:rPr>
                <w:rFonts w:cs="Calibri"/>
                <w:color w:val="000000"/>
                <w:sz w:val="18"/>
                <w:szCs w:val="18"/>
                <w:lang w:eastAsia="ja-JP"/>
              </w:rPr>
            </w:pPr>
            <w:r>
              <w:rPr>
                <w:rFonts w:cs="Calibri"/>
                <w:color w:val="000000"/>
                <w:sz w:val="18"/>
                <w:szCs w:val="18"/>
                <w:lang w:eastAsia="ja-JP"/>
              </w:rPr>
              <w:t>1.7.</w:t>
            </w:r>
          </w:p>
        </w:tc>
        <w:tc>
          <w:tcPr>
            <w:tcW w:w="7639" w:type="dxa"/>
            <w:tcBorders>
              <w:top w:val="nil"/>
              <w:left w:val="nil"/>
              <w:bottom w:val="single" w:sz="4" w:space="0" w:color="auto"/>
              <w:right w:val="single" w:sz="4" w:space="0" w:color="auto"/>
            </w:tcBorders>
          </w:tcPr>
          <w:p w14:paraId="07B4A110" w14:textId="2513A1D5" w:rsidR="00290F20" w:rsidRDefault="00290F20" w:rsidP="00290F20">
            <w:pPr>
              <w:spacing w:after="0"/>
              <w:jc w:val="both"/>
              <w:rPr>
                <w:sz w:val="18"/>
                <w:szCs w:val="18"/>
              </w:rPr>
            </w:pPr>
            <w:r>
              <w:rPr>
                <w:sz w:val="18"/>
                <w:szCs w:val="18"/>
              </w:rPr>
              <w:t>Sustav za upravljanje dokumentima mora imati m</w:t>
            </w:r>
            <w:r w:rsidRPr="00887500">
              <w:rPr>
                <w:sz w:val="18"/>
                <w:szCs w:val="18"/>
              </w:rPr>
              <w:t>ogućnost suradništva (</w:t>
            </w:r>
            <w:proofErr w:type="spellStart"/>
            <w:r w:rsidRPr="00887500">
              <w:rPr>
                <w:sz w:val="18"/>
                <w:szCs w:val="18"/>
              </w:rPr>
              <w:t>eng</w:t>
            </w:r>
            <w:proofErr w:type="spellEnd"/>
            <w:r w:rsidRPr="00887500">
              <w:rPr>
                <w:sz w:val="18"/>
                <w:szCs w:val="18"/>
              </w:rPr>
              <w:t xml:space="preserve">. </w:t>
            </w:r>
            <w:proofErr w:type="spellStart"/>
            <w:r w:rsidRPr="00887500">
              <w:rPr>
                <w:sz w:val="18"/>
                <w:szCs w:val="18"/>
              </w:rPr>
              <w:t>Collaboration</w:t>
            </w:r>
            <w:proofErr w:type="spellEnd"/>
            <w:r w:rsidRPr="00887500">
              <w:rPr>
                <w:sz w:val="18"/>
                <w:szCs w:val="18"/>
              </w:rPr>
              <w:t>) – podržava suradnju i dijeljenje informacija</w:t>
            </w:r>
          </w:p>
        </w:tc>
        <w:tc>
          <w:tcPr>
            <w:tcW w:w="850" w:type="dxa"/>
            <w:tcBorders>
              <w:top w:val="nil"/>
              <w:left w:val="nil"/>
              <w:bottom w:val="single" w:sz="4" w:space="0" w:color="auto"/>
              <w:right w:val="single" w:sz="4" w:space="0" w:color="auto"/>
            </w:tcBorders>
          </w:tcPr>
          <w:p w14:paraId="379390D2" w14:textId="77777777" w:rsidR="00290F20" w:rsidRPr="007761B9" w:rsidRDefault="00290F20" w:rsidP="00290F20">
            <w:pPr>
              <w:spacing w:after="0"/>
              <w:jc w:val="center"/>
              <w:rPr>
                <w:rFonts w:cs="Calibri"/>
                <w:color w:val="000000"/>
                <w:sz w:val="18"/>
                <w:szCs w:val="18"/>
                <w:lang w:eastAsia="ja-JP"/>
              </w:rPr>
            </w:pPr>
          </w:p>
        </w:tc>
      </w:tr>
      <w:tr w:rsidR="00290F20" w:rsidRPr="007761B9" w14:paraId="4EBAF5D9"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02282134" w14:textId="054F73D7" w:rsidR="00290F20" w:rsidRDefault="00290F20" w:rsidP="00290F20">
            <w:pPr>
              <w:spacing w:after="0"/>
              <w:jc w:val="both"/>
              <w:rPr>
                <w:rFonts w:cs="Calibri"/>
                <w:color w:val="000000"/>
                <w:sz w:val="18"/>
                <w:szCs w:val="18"/>
                <w:lang w:eastAsia="ja-JP"/>
              </w:rPr>
            </w:pPr>
            <w:r>
              <w:rPr>
                <w:rFonts w:cs="Calibri"/>
                <w:color w:val="000000"/>
                <w:sz w:val="18"/>
                <w:szCs w:val="18"/>
                <w:lang w:eastAsia="ja-JP"/>
              </w:rPr>
              <w:t>1.8.</w:t>
            </w:r>
          </w:p>
        </w:tc>
        <w:tc>
          <w:tcPr>
            <w:tcW w:w="7639" w:type="dxa"/>
            <w:tcBorders>
              <w:top w:val="nil"/>
              <w:left w:val="nil"/>
              <w:bottom w:val="single" w:sz="4" w:space="0" w:color="auto"/>
              <w:right w:val="single" w:sz="4" w:space="0" w:color="auto"/>
            </w:tcBorders>
          </w:tcPr>
          <w:p w14:paraId="588E6F9A" w14:textId="00AF8BE2" w:rsidR="00290F20" w:rsidRDefault="00290F20" w:rsidP="00290F20">
            <w:pPr>
              <w:spacing w:after="0"/>
              <w:jc w:val="both"/>
              <w:rPr>
                <w:sz w:val="18"/>
                <w:szCs w:val="18"/>
              </w:rPr>
            </w:pPr>
            <w:r w:rsidRPr="00887500">
              <w:rPr>
                <w:sz w:val="18"/>
                <w:szCs w:val="18"/>
              </w:rPr>
              <w:t xml:space="preserve">Sustav </w:t>
            </w:r>
            <w:r>
              <w:rPr>
                <w:sz w:val="18"/>
                <w:szCs w:val="18"/>
              </w:rPr>
              <w:t xml:space="preserve">za upravljanje dokumentima </w:t>
            </w:r>
            <w:r w:rsidRPr="00887500">
              <w:rPr>
                <w:sz w:val="18"/>
                <w:szCs w:val="18"/>
              </w:rPr>
              <w:t>ne smije biti ograničen brojem istovremenih posjetitelja stranice (&gt;200)</w:t>
            </w:r>
            <w:r>
              <w:rPr>
                <w:sz w:val="18"/>
                <w:szCs w:val="18"/>
              </w:rPr>
              <w:t xml:space="preserve"> ili licencama za pristup istoj</w:t>
            </w:r>
          </w:p>
        </w:tc>
        <w:tc>
          <w:tcPr>
            <w:tcW w:w="850" w:type="dxa"/>
            <w:tcBorders>
              <w:top w:val="nil"/>
              <w:left w:val="nil"/>
              <w:bottom w:val="single" w:sz="4" w:space="0" w:color="auto"/>
              <w:right w:val="single" w:sz="4" w:space="0" w:color="auto"/>
            </w:tcBorders>
          </w:tcPr>
          <w:p w14:paraId="6B5C4B20" w14:textId="77777777" w:rsidR="00290F20" w:rsidRPr="007761B9" w:rsidRDefault="00290F20" w:rsidP="00290F20">
            <w:pPr>
              <w:spacing w:after="0"/>
              <w:jc w:val="center"/>
              <w:rPr>
                <w:rFonts w:cs="Calibri"/>
                <w:color w:val="000000"/>
                <w:sz w:val="18"/>
                <w:szCs w:val="18"/>
                <w:lang w:eastAsia="ja-JP"/>
              </w:rPr>
            </w:pPr>
          </w:p>
        </w:tc>
      </w:tr>
      <w:tr w:rsidR="00290F20" w:rsidRPr="007761B9" w14:paraId="0839C258"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1BE701B8" w14:textId="42836445" w:rsidR="00290F20" w:rsidRPr="007761B9" w:rsidRDefault="00290F20" w:rsidP="00290F20">
            <w:pPr>
              <w:spacing w:after="0"/>
              <w:rPr>
                <w:rFonts w:cs="Calibri"/>
                <w:color w:val="000000"/>
                <w:sz w:val="18"/>
                <w:szCs w:val="18"/>
                <w:lang w:eastAsia="ja-JP"/>
              </w:rPr>
            </w:pPr>
            <w:r>
              <w:rPr>
                <w:rFonts w:cs="Calibri"/>
                <w:b/>
                <w:bCs/>
                <w:color w:val="000000"/>
                <w:sz w:val="18"/>
                <w:szCs w:val="18"/>
                <w:lang w:eastAsia="ja-JP"/>
              </w:rPr>
              <w:t xml:space="preserve">2. </w:t>
            </w:r>
            <w:r w:rsidRPr="007761B9">
              <w:rPr>
                <w:rFonts w:cs="Calibri"/>
                <w:b/>
                <w:bCs/>
                <w:color w:val="000000"/>
                <w:sz w:val="18"/>
                <w:szCs w:val="18"/>
                <w:lang w:eastAsia="ja-JP"/>
              </w:rPr>
              <w:t>Jednostavnost korištenja</w:t>
            </w:r>
          </w:p>
        </w:tc>
      </w:tr>
      <w:tr w:rsidR="00290F20" w:rsidRPr="007761B9" w14:paraId="5FAF133F" w14:textId="0EF690E0" w:rsidTr="00290F20">
        <w:trPr>
          <w:cantSplit/>
          <w:trHeight w:val="425"/>
        </w:trPr>
        <w:tc>
          <w:tcPr>
            <w:tcW w:w="576" w:type="dxa"/>
            <w:tcBorders>
              <w:top w:val="nil"/>
              <w:left w:val="single" w:sz="4" w:space="0" w:color="auto"/>
              <w:bottom w:val="single" w:sz="4" w:space="0" w:color="auto"/>
              <w:right w:val="single" w:sz="4" w:space="0" w:color="auto"/>
            </w:tcBorders>
            <w:noWrap/>
          </w:tcPr>
          <w:p w14:paraId="5E3E1DBB" w14:textId="061E419A"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2.1.</w:t>
            </w:r>
          </w:p>
        </w:tc>
        <w:tc>
          <w:tcPr>
            <w:tcW w:w="7639" w:type="dxa"/>
            <w:tcBorders>
              <w:top w:val="nil"/>
              <w:left w:val="nil"/>
              <w:bottom w:val="single" w:sz="4" w:space="0" w:color="auto"/>
              <w:right w:val="single" w:sz="4" w:space="0" w:color="auto"/>
            </w:tcBorders>
          </w:tcPr>
          <w:p w14:paraId="1007731E" w14:textId="7777777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Sve poruke o greškama su jasne, kako bi korisnik razumio u kojem je statusu transakcija i kako može ispraviti grešku ili odustati od procesa. </w:t>
            </w:r>
          </w:p>
        </w:tc>
        <w:tc>
          <w:tcPr>
            <w:tcW w:w="850" w:type="dxa"/>
            <w:tcBorders>
              <w:top w:val="nil"/>
              <w:left w:val="nil"/>
              <w:bottom w:val="single" w:sz="4" w:space="0" w:color="auto"/>
              <w:right w:val="single" w:sz="4" w:space="0" w:color="auto"/>
            </w:tcBorders>
          </w:tcPr>
          <w:p w14:paraId="08D7F3C2" w14:textId="77777777" w:rsidR="00290F20" w:rsidRPr="007761B9" w:rsidRDefault="00290F20" w:rsidP="00290F20">
            <w:pPr>
              <w:spacing w:after="0"/>
              <w:jc w:val="center"/>
              <w:rPr>
                <w:rFonts w:cs="Calibri"/>
                <w:color w:val="000000"/>
                <w:sz w:val="18"/>
                <w:szCs w:val="18"/>
                <w:lang w:eastAsia="ja-JP"/>
              </w:rPr>
            </w:pPr>
          </w:p>
        </w:tc>
      </w:tr>
      <w:tr w:rsidR="00290F20" w:rsidRPr="007761B9" w14:paraId="51BAB8E5" w14:textId="122ED308" w:rsidTr="00290F20">
        <w:trPr>
          <w:cantSplit/>
          <w:trHeight w:val="425"/>
        </w:trPr>
        <w:tc>
          <w:tcPr>
            <w:tcW w:w="576" w:type="dxa"/>
            <w:tcBorders>
              <w:top w:val="nil"/>
              <w:left w:val="single" w:sz="4" w:space="0" w:color="auto"/>
              <w:bottom w:val="single" w:sz="4" w:space="0" w:color="auto"/>
              <w:right w:val="single" w:sz="4" w:space="0" w:color="auto"/>
            </w:tcBorders>
            <w:noWrap/>
          </w:tcPr>
          <w:p w14:paraId="5A823373" w14:textId="415B755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2.2.</w:t>
            </w:r>
          </w:p>
        </w:tc>
        <w:tc>
          <w:tcPr>
            <w:tcW w:w="7639" w:type="dxa"/>
            <w:tcBorders>
              <w:top w:val="nil"/>
              <w:left w:val="nil"/>
              <w:bottom w:val="single" w:sz="4" w:space="0" w:color="auto"/>
              <w:right w:val="single" w:sz="4" w:space="0" w:color="auto"/>
            </w:tcBorders>
          </w:tcPr>
          <w:p w14:paraId="4FFC9B44" w14:textId="7777777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Pravila i ponašanje korisničkog sučelja konzistentna su kroz cijeli sustav, uključujući prozore, izbornike i komande. </w:t>
            </w:r>
          </w:p>
        </w:tc>
        <w:tc>
          <w:tcPr>
            <w:tcW w:w="850" w:type="dxa"/>
            <w:tcBorders>
              <w:top w:val="nil"/>
              <w:left w:val="nil"/>
              <w:bottom w:val="single" w:sz="4" w:space="0" w:color="auto"/>
              <w:right w:val="single" w:sz="4" w:space="0" w:color="auto"/>
            </w:tcBorders>
          </w:tcPr>
          <w:p w14:paraId="28DD6D66" w14:textId="77777777" w:rsidR="00290F20" w:rsidRPr="007761B9" w:rsidRDefault="00290F20" w:rsidP="00290F20">
            <w:pPr>
              <w:spacing w:after="0"/>
              <w:jc w:val="center"/>
              <w:rPr>
                <w:rFonts w:cs="Calibri"/>
                <w:color w:val="000000"/>
                <w:sz w:val="18"/>
                <w:szCs w:val="18"/>
                <w:lang w:eastAsia="ja-JP"/>
              </w:rPr>
            </w:pPr>
          </w:p>
        </w:tc>
      </w:tr>
      <w:tr w:rsidR="00290F20" w:rsidRPr="007761B9" w14:paraId="595F47E6" w14:textId="47ADF98E" w:rsidTr="00290F20">
        <w:trPr>
          <w:cantSplit/>
          <w:trHeight w:val="425"/>
        </w:trPr>
        <w:tc>
          <w:tcPr>
            <w:tcW w:w="576" w:type="dxa"/>
            <w:tcBorders>
              <w:top w:val="nil"/>
              <w:left w:val="single" w:sz="4" w:space="0" w:color="auto"/>
              <w:bottom w:val="single" w:sz="4" w:space="0" w:color="auto"/>
              <w:right w:val="single" w:sz="4" w:space="0" w:color="auto"/>
            </w:tcBorders>
            <w:noWrap/>
          </w:tcPr>
          <w:p w14:paraId="0354170A" w14:textId="74FD8676"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2.3.</w:t>
            </w:r>
          </w:p>
        </w:tc>
        <w:tc>
          <w:tcPr>
            <w:tcW w:w="7639" w:type="dxa"/>
            <w:tcBorders>
              <w:top w:val="nil"/>
              <w:left w:val="nil"/>
              <w:bottom w:val="single" w:sz="4" w:space="0" w:color="auto"/>
              <w:right w:val="single" w:sz="4" w:space="0" w:color="auto"/>
            </w:tcBorders>
          </w:tcPr>
          <w:p w14:paraId="4C04990C" w14:textId="7777777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Sustav nudi smislene podrazumijevane vrijednosti (engl. </w:t>
            </w:r>
            <w:proofErr w:type="spellStart"/>
            <w:r w:rsidRPr="007761B9">
              <w:rPr>
                <w:rFonts w:cs="Calibri"/>
                <w:color w:val="000000"/>
                <w:sz w:val="18"/>
                <w:szCs w:val="18"/>
                <w:lang w:eastAsia="ja-JP"/>
              </w:rPr>
              <w:t>default</w:t>
            </w:r>
            <w:proofErr w:type="spellEnd"/>
            <w:r w:rsidRPr="007761B9">
              <w:rPr>
                <w:rFonts w:cs="Calibri"/>
                <w:color w:val="000000"/>
                <w:sz w:val="18"/>
                <w:szCs w:val="18"/>
                <w:lang w:eastAsia="ja-JP"/>
              </w:rPr>
              <w:t xml:space="preserve"> </w:t>
            </w:r>
            <w:proofErr w:type="spellStart"/>
            <w:r w:rsidRPr="007761B9">
              <w:rPr>
                <w:rFonts w:cs="Calibri"/>
                <w:color w:val="000000"/>
                <w:sz w:val="18"/>
                <w:szCs w:val="18"/>
                <w:lang w:eastAsia="ja-JP"/>
              </w:rPr>
              <w:t>value</w:t>
            </w:r>
            <w:proofErr w:type="spellEnd"/>
            <w:r w:rsidRPr="007761B9">
              <w:rPr>
                <w:rFonts w:cs="Calibri"/>
                <w:color w:val="000000"/>
                <w:sz w:val="18"/>
                <w:szCs w:val="18"/>
                <w:lang w:eastAsia="ja-JP"/>
              </w:rPr>
              <w:t xml:space="preserve">) u sva polja za unos podataka gdje to ima smisla. Podrazumijevane vrijednosti mogu biti unaprijed fiksirane, definirane od strane korisnika, prenesene iz prethodnog unosa ili određene prema kontekstu. </w:t>
            </w:r>
          </w:p>
        </w:tc>
        <w:tc>
          <w:tcPr>
            <w:tcW w:w="850" w:type="dxa"/>
            <w:tcBorders>
              <w:top w:val="nil"/>
              <w:left w:val="nil"/>
              <w:bottom w:val="single" w:sz="4" w:space="0" w:color="auto"/>
              <w:right w:val="single" w:sz="4" w:space="0" w:color="auto"/>
            </w:tcBorders>
          </w:tcPr>
          <w:p w14:paraId="677046F6" w14:textId="77777777" w:rsidR="00290F20" w:rsidRPr="007761B9" w:rsidRDefault="00290F20" w:rsidP="00290F20">
            <w:pPr>
              <w:spacing w:after="0"/>
              <w:jc w:val="center"/>
              <w:rPr>
                <w:rFonts w:cs="Calibri"/>
                <w:color w:val="000000"/>
                <w:sz w:val="18"/>
                <w:szCs w:val="18"/>
                <w:lang w:eastAsia="ja-JP"/>
              </w:rPr>
            </w:pPr>
          </w:p>
        </w:tc>
      </w:tr>
      <w:tr w:rsidR="00290F20" w:rsidRPr="007761B9" w14:paraId="3A4ED49E"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1DB816C9" w14:textId="311A9CEE" w:rsidR="00290F20" w:rsidRPr="007761B9" w:rsidRDefault="00290F20" w:rsidP="00290F20">
            <w:pPr>
              <w:spacing w:after="0"/>
              <w:rPr>
                <w:rFonts w:cs="Calibri"/>
                <w:color w:val="000000"/>
                <w:sz w:val="18"/>
                <w:szCs w:val="18"/>
                <w:lang w:eastAsia="ja-JP"/>
              </w:rPr>
            </w:pPr>
            <w:r>
              <w:rPr>
                <w:rFonts w:cs="Calibri"/>
                <w:b/>
                <w:bCs/>
                <w:color w:val="000000"/>
                <w:sz w:val="18"/>
                <w:szCs w:val="18"/>
                <w:lang w:eastAsia="ja-JP"/>
              </w:rPr>
              <w:t xml:space="preserve">3. </w:t>
            </w:r>
            <w:r w:rsidRPr="007761B9">
              <w:rPr>
                <w:rFonts w:cs="Calibri"/>
                <w:b/>
                <w:bCs/>
                <w:color w:val="000000"/>
                <w:sz w:val="18"/>
                <w:szCs w:val="18"/>
                <w:lang w:eastAsia="ja-JP"/>
              </w:rPr>
              <w:t>Podrška u radu sustava</w:t>
            </w:r>
          </w:p>
        </w:tc>
      </w:tr>
      <w:tr w:rsidR="00290F20" w:rsidRPr="007761B9" w14:paraId="675FA55A" w14:textId="151BCFEF" w:rsidTr="00290F20">
        <w:trPr>
          <w:cantSplit/>
          <w:trHeight w:val="425"/>
        </w:trPr>
        <w:tc>
          <w:tcPr>
            <w:tcW w:w="576" w:type="dxa"/>
            <w:tcBorders>
              <w:top w:val="nil"/>
              <w:left w:val="single" w:sz="4" w:space="0" w:color="auto"/>
              <w:bottom w:val="single" w:sz="4" w:space="0" w:color="auto"/>
              <w:right w:val="single" w:sz="4" w:space="0" w:color="auto"/>
            </w:tcBorders>
            <w:noWrap/>
          </w:tcPr>
          <w:p w14:paraId="14FF85E4" w14:textId="76DFC9D6" w:rsidR="00290F20" w:rsidRPr="007761B9" w:rsidRDefault="00290F20" w:rsidP="00290F20">
            <w:pPr>
              <w:spacing w:after="0"/>
              <w:jc w:val="both"/>
              <w:rPr>
                <w:rFonts w:cs="Calibri"/>
                <w:sz w:val="18"/>
                <w:szCs w:val="18"/>
                <w:lang w:eastAsia="ja-JP"/>
              </w:rPr>
            </w:pPr>
            <w:r w:rsidRPr="007761B9">
              <w:rPr>
                <w:rFonts w:cs="Calibri"/>
                <w:sz w:val="18"/>
                <w:szCs w:val="18"/>
                <w:lang w:eastAsia="ja-JP"/>
              </w:rPr>
              <w:t>3.1.</w:t>
            </w:r>
          </w:p>
        </w:tc>
        <w:tc>
          <w:tcPr>
            <w:tcW w:w="7639" w:type="dxa"/>
            <w:tcBorders>
              <w:top w:val="nil"/>
              <w:left w:val="nil"/>
              <w:bottom w:val="single" w:sz="4" w:space="0" w:color="auto"/>
              <w:right w:val="single" w:sz="4" w:space="0" w:color="auto"/>
            </w:tcBorders>
          </w:tcPr>
          <w:p w14:paraId="29C034A0"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 xml:space="preserve">Mogućnost praćenja i mjesečno/tromjesečno izvješćivanje o aktivnostima u radu sustava </w:t>
            </w:r>
          </w:p>
        </w:tc>
        <w:tc>
          <w:tcPr>
            <w:tcW w:w="850" w:type="dxa"/>
            <w:tcBorders>
              <w:top w:val="nil"/>
              <w:left w:val="nil"/>
              <w:bottom w:val="single" w:sz="4" w:space="0" w:color="auto"/>
              <w:right w:val="single" w:sz="4" w:space="0" w:color="auto"/>
            </w:tcBorders>
          </w:tcPr>
          <w:p w14:paraId="4DAFABD3" w14:textId="77777777" w:rsidR="00290F20" w:rsidRPr="007761B9" w:rsidRDefault="00290F20" w:rsidP="00290F20">
            <w:pPr>
              <w:spacing w:after="0"/>
              <w:jc w:val="center"/>
              <w:rPr>
                <w:rFonts w:cs="Calibri"/>
                <w:sz w:val="18"/>
                <w:szCs w:val="18"/>
                <w:lang w:eastAsia="ja-JP"/>
              </w:rPr>
            </w:pPr>
          </w:p>
        </w:tc>
      </w:tr>
      <w:tr w:rsidR="00290F20" w:rsidRPr="007761B9" w14:paraId="444E51D4" w14:textId="3D713A31" w:rsidTr="00290F20">
        <w:trPr>
          <w:cantSplit/>
          <w:trHeight w:val="425"/>
        </w:trPr>
        <w:tc>
          <w:tcPr>
            <w:tcW w:w="576" w:type="dxa"/>
            <w:tcBorders>
              <w:top w:val="nil"/>
              <w:left w:val="single" w:sz="4" w:space="0" w:color="auto"/>
              <w:bottom w:val="single" w:sz="4" w:space="0" w:color="auto"/>
              <w:right w:val="single" w:sz="4" w:space="0" w:color="auto"/>
            </w:tcBorders>
            <w:noWrap/>
          </w:tcPr>
          <w:p w14:paraId="5B575685" w14:textId="643C67FC" w:rsidR="00290F20" w:rsidRPr="007761B9" w:rsidRDefault="00290F20" w:rsidP="00290F20">
            <w:pPr>
              <w:spacing w:after="0"/>
              <w:jc w:val="both"/>
              <w:rPr>
                <w:rFonts w:cs="Calibri"/>
                <w:sz w:val="18"/>
                <w:szCs w:val="18"/>
                <w:lang w:eastAsia="ja-JP"/>
              </w:rPr>
            </w:pPr>
            <w:r w:rsidRPr="007761B9">
              <w:rPr>
                <w:rFonts w:cs="Calibri"/>
                <w:sz w:val="18"/>
                <w:szCs w:val="18"/>
                <w:lang w:eastAsia="ja-JP"/>
              </w:rPr>
              <w:t>3.2.</w:t>
            </w:r>
          </w:p>
        </w:tc>
        <w:tc>
          <w:tcPr>
            <w:tcW w:w="7639" w:type="dxa"/>
            <w:tcBorders>
              <w:top w:val="nil"/>
              <w:left w:val="nil"/>
              <w:bottom w:val="single" w:sz="4" w:space="0" w:color="auto"/>
              <w:right w:val="single" w:sz="4" w:space="0" w:color="auto"/>
            </w:tcBorders>
          </w:tcPr>
          <w:p w14:paraId="409F0A94"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 xml:space="preserve">Mogućnost identifikacije i izvješćivanja o izvanrednim događajima </w:t>
            </w:r>
          </w:p>
        </w:tc>
        <w:tc>
          <w:tcPr>
            <w:tcW w:w="850" w:type="dxa"/>
            <w:tcBorders>
              <w:top w:val="nil"/>
              <w:left w:val="nil"/>
              <w:bottom w:val="single" w:sz="4" w:space="0" w:color="auto"/>
              <w:right w:val="single" w:sz="4" w:space="0" w:color="auto"/>
            </w:tcBorders>
          </w:tcPr>
          <w:p w14:paraId="30659693" w14:textId="77777777" w:rsidR="00290F20" w:rsidRPr="007761B9" w:rsidRDefault="00290F20" w:rsidP="00290F20">
            <w:pPr>
              <w:spacing w:after="0"/>
              <w:jc w:val="center"/>
              <w:rPr>
                <w:rFonts w:cs="Calibri"/>
                <w:sz w:val="18"/>
                <w:szCs w:val="18"/>
                <w:lang w:eastAsia="ja-JP"/>
              </w:rPr>
            </w:pPr>
          </w:p>
        </w:tc>
      </w:tr>
      <w:tr w:rsidR="00290F20" w:rsidRPr="007761B9" w14:paraId="20EB6B58" w14:textId="0E84E4B7" w:rsidTr="00290F20">
        <w:trPr>
          <w:cantSplit/>
          <w:trHeight w:val="425"/>
        </w:trPr>
        <w:tc>
          <w:tcPr>
            <w:tcW w:w="576" w:type="dxa"/>
            <w:tcBorders>
              <w:top w:val="nil"/>
              <w:left w:val="single" w:sz="4" w:space="0" w:color="auto"/>
              <w:bottom w:val="single" w:sz="4" w:space="0" w:color="auto"/>
              <w:right w:val="single" w:sz="4" w:space="0" w:color="auto"/>
            </w:tcBorders>
            <w:noWrap/>
          </w:tcPr>
          <w:p w14:paraId="0BA61659" w14:textId="46354570" w:rsidR="00290F20" w:rsidRPr="007761B9" w:rsidRDefault="00290F20" w:rsidP="00290F20">
            <w:pPr>
              <w:spacing w:after="0"/>
              <w:jc w:val="both"/>
              <w:rPr>
                <w:rFonts w:cs="Calibri"/>
                <w:sz w:val="18"/>
                <w:szCs w:val="18"/>
                <w:lang w:eastAsia="ja-JP"/>
              </w:rPr>
            </w:pPr>
            <w:r w:rsidRPr="007761B9">
              <w:rPr>
                <w:rFonts w:cs="Calibri"/>
                <w:sz w:val="18"/>
                <w:szCs w:val="18"/>
                <w:lang w:eastAsia="ja-JP"/>
              </w:rPr>
              <w:t>3.3.</w:t>
            </w:r>
          </w:p>
        </w:tc>
        <w:tc>
          <w:tcPr>
            <w:tcW w:w="7639" w:type="dxa"/>
            <w:tcBorders>
              <w:top w:val="nil"/>
              <w:left w:val="nil"/>
              <w:bottom w:val="single" w:sz="4" w:space="0" w:color="auto"/>
              <w:right w:val="single" w:sz="4" w:space="0" w:color="auto"/>
            </w:tcBorders>
          </w:tcPr>
          <w:p w14:paraId="7DB4101F"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 xml:space="preserve">Mogućnost zamjene softvera novim verzijama </w:t>
            </w:r>
          </w:p>
        </w:tc>
        <w:tc>
          <w:tcPr>
            <w:tcW w:w="850" w:type="dxa"/>
            <w:tcBorders>
              <w:top w:val="nil"/>
              <w:left w:val="nil"/>
              <w:bottom w:val="single" w:sz="4" w:space="0" w:color="auto"/>
              <w:right w:val="single" w:sz="4" w:space="0" w:color="auto"/>
            </w:tcBorders>
          </w:tcPr>
          <w:p w14:paraId="7FDB7383" w14:textId="77777777" w:rsidR="00290F20" w:rsidRPr="007761B9" w:rsidRDefault="00290F20" w:rsidP="00290F20">
            <w:pPr>
              <w:spacing w:after="0"/>
              <w:jc w:val="center"/>
              <w:rPr>
                <w:rFonts w:cs="Calibri"/>
                <w:sz w:val="18"/>
                <w:szCs w:val="18"/>
                <w:lang w:eastAsia="ja-JP"/>
              </w:rPr>
            </w:pPr>
          </w:p>
        </w:tc>
      </w:tr>
      <w:tr w:rsidR="00290F20" w:rsidRPr="007761B9" w14:paraId="23378B2F" w14:textId="0E8DB2B6" w:rsidTr="00290F20">
        <w:trPr>
          <w:cantSplit/>
          <w:trHeight w:val="425"/>
        </w:trPr>
        <w:tc>
          <w:tcPr>
            <w:tcW w:w="576" w:type="dxa"/>
            <w:tcBorders>
              <w:top w:val="nil"/>
              <w:left w:val="single" w:sz="4" w:space="0" w:color="auto"/>
              <w:bottom w:val="single" w:sz="4" w:space="0" w:color="auto"/>
              <w:right w:val="single" w:sz="4" w:space="0" w:color="auto"/>
            </w:tcBorders>
            <w:noWrap/>
          </w:tcPr>
          <w:p w14:paraId="0281C11A" w14:textId="0FF12B82" w:rsidR="00290F20" w:rsidRPr="007761B9" w:rsidRDefault="00290F20" w:rsidP="00290F20">
            <w:pPr>
              <w:spacing w:after="0"/>
              <w:jc w:val="both"/>
              <w:rPr>
                <w:rFonts w:cs="Calibri"/>
                <w:sz w:val="18"/>
                <w:szCs w:val="18"/>
                <w:lang w:eastAsia="ja-JP"/>
              </w:rPr>
            </w:pPr>
            <w:r w:rsidRPr="007761B9">
              <w:rPr>
                <w:rFonts w:cs="Calibri"/>
                <w:sz w:val="18"/>
                <w:szCs w:val="18"/>
                <w:lang w:eastAsia="ja-JP"/>
              </w:rPr>
              <w:t>3.4.</w:t>
            </w:r>
          </w:p>
        </w:tc>
        <w:tc>
          <w:tcPr>
            <w:tcW w:w="7639" w:type="dxa"/>
            <w:tcBorders>
              <w:top w:val="nil"/>
              <w:left w:val="nil"/>
              <w:bottom w:val="single" w:sz="4" w:space="0" w:color="auto"/>
              <w:right w:val="single" w:sz="4" w:space="0" w:color="auto"/>
            </w:tcBorders>
          </w:tcPr>
          <w:p w14:paraId="46D9A36A"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Mogućnost prilagodbe aplikacijske programske opreme i podataka novim verzijama programskih alata</w:t>
            </w:r>
          </w:p>
        </w:tc>
        <w:tc>
          <w:tcPr>
            <w:tcW w:w="850" w:type="dxa"/>
            <w:tcBorders>
              <w:top w:val="nil"/>
              <w:left w:val="nil"/>
              <w:bottom w:val="single" w:sz="4" w:space="0" w:color="auto"/>
              <w:right w:val="single" w:sz="4" w:space="0" w:color="auto"/>
            </w:tcBorders>
          </w:tcPr>
          <w:p w14:paraId="265EF05B" w14:textId="77777777" w:rsidR="00290F20" w:rsidRPr="007761B9" w:rsidRDefault="00290F20" w:rsidP="00290F20">
            <w:pPr>
              <w:spacing w:after="0"/>
              <w:jc w:val="center"/>
              <w:rPr>
                <w:rFonts w:cs="Calibri"/>
                <w:sz w:val="18"/>
                <w:szCs w:val="18"/>
                <w:lang w:eastAsia="ja-JP"/>
              </w:rPr>
            </w:pPr>
          </w:p>
        </w:tc>
      </w:tr>
      <w:tr w:rsidR="00290F20" w:rsidRPr="007761B9" w14:paraId="405E6C6C" w14:textId="3EDC94CE" w:rsidTr="00290F20">
        <w:trPr>
          <w:cantSplit/>
          <w:trHeight w:val="425"/>
        </w:trPr>
        <w:tc>
          <w:tcPr>
            <w:tcW w:w="576" w:type="dxa"/>
            <w:tcBorders>
              <w:top w:val="nil"/>
              <w:left w:val="single" w:sz="4" w:space="0" w:color="auto"/>
              <w:bottom w:val="single" w:sz="4" w:space="0" w:color="auto"/>
              <w:right w:val="single" w:sz="4" w:space="0" w:color="auto"/>
            </w:tcBorders>
            <w:noWrap/>
          </w:tcPr>
          <w:p w14:paraId="24E33F6D" w14:textId="1ECE242C" w:rsidR="00290F20" w:rsidRPr="007761B9" w:rsidRDefault="00290F20" w:rsidP="00290F20">
            <w:pPr>
              <w:spacing w:after="0"/>
              <w:jc w:val="both"/>
              <w:rPr>
                <w:rFonts w:cs="Calibri"/>
                <w:sz w:val="18"/>
                <w:szCs w:val="18"/>
                <w:lang w:eastAsia="ja-JP"/>
              </w:rPr>
            </w:pPr>
            <w:r w:rsidRPr="007761B9">
              <w:rPr>
                <w:rFonts w:cs="Calibri"/>
                <w:sz w:val="18"/>
                <w:szCs w:val="18"/>
                <w:lang w:eastAsia="ja-JP"/>
              </w:rPr>
              <w:t>3.5.</w:t>
            </w:r>
          </w:p>
        </w:tc>
        <w:tc>
          <w:tcPr>
            <w:tcW w:w="7639" w:type="dxa"/>
            <w:tcBorders>
              <w:top w:val="nil"/>
              <w:left w:val="nil"/>
              <w:bottom w:val="single" w:sz="4" w:space="0" w:color="auto"/>
              <w:right w:val="single" w:sz="4" w:space="0" w:color="auto"/>
            </w:tcBorders>
          </w:tcPr>
          <w:p w14:paraId="3D04F8A9"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Osigurana tehnička i korisnička dokumentacija</w:t>
            </w:r>
          </w:p>
        </w:tc>
        <w:tc>
          <w:tcPr>
            <w:tcW w:w="850" w:type="dxa"/>
            <w:tcBorders>
              <w:top w:val="nil"/>
              <w:left w:val="nil"/>
              <w:bottom w:val="single" w:sz="4" w:space="0" w:color="auto"/>
              <w:right w:val="single" w:sz="4" w:space="0" w:color="auto"/>
            </w:tcBorders>
          </w:tcPr>
          <w:p w14:paraId="02C450DA" w14:textId="77777777" w:rsidR="00290F20" w:rsidRPr="007761B9" w:rsidRDefault="00290F20" w:rsidP="00290F20">
            <w:pPr>
              <w:spacing w:after="0"/>
              <w:jc w:val="center"/>
              <w:rPr>
                <w:rFonts w:cs="Calibri"/>
                <w:sz w:val="18"/>
                <w:szCs w:val="18"/>
                <w:lang w:eastAsia="ja-JP"/>
              </w:rPr>
            </w:pPr>
          </w:p>
        </w:tc>
      </w:tr>
      <w:tr w:rsidR="00290F20" w:rsidRPr="007761B9" w14:paraId="6F0BA7FB" w14:textId="183445DE" w:rsidTr="00290F20">
        <w:trPr>
          <w:cantSplit/>
          <w:trHeight w:val="425"/>
        </w:trPr>
        <w:tc>
          <w:tcPr>
            <w:tcW w:w="576" w:type="dxa"/>
            <w:tcBorders>
              <w:top w:val="nil"/>
              <w:left w:val="single" w:sz="4" w:space="0" w:color="auto"/>
              <w:bottom w:val="single" w:sz="4" w:space="0" w:color="auto"/>
              <w:right w:val="single" w:sz="4" w:space="0" w:color="auto"/>
            </w:tcBorders>
            <w:noWrap/>
          </w:tcPr>
          <w:p w14:paraId="0172520B" w14:textId="032B1BA3" w:rsidR="00290F20" w:rsidRPr="007761B9" w:rsidRDefault="00290F20" w:rsidP="00290F20">
            <w:pPr>
              <w:spacing w:after="0"/>
              <w:jc w:val="both"/>
              <w:rPr>
                <w:rFonts w:cs="Calibri"/>
                <w:sz w:val="18"/>
                <w:szCs w:val="18"/>
                <w:lang w:eastAsia="ja-JP"/>
              </w:rPr>
            </w:pPr>
            <w:r w:rsidRPr="007761B9">
              <w:rPr>
                <w:rFonts w:cs="Calibri"/>
                <w:sz w:val="18"/>
                <w:szCs w:val="18"/>
                <w:lang w:eastAsia="ja-JP"/>
              </w:rPr>
              <w:t>3.6.</w:t>
            </w:r>
          </w:p>
        </w:tc>
        <w:tc>
          <w:tcPr>
            <w:tcW w:w="7639" w:type="dxa"/>
            <w:tcBorders>
              <w:top w:val="nil"/>
              <w:left w:val="nil"/>
              <w:bottom w:val="single" w:sz="4" w:space="0" w:color="auto"/>
              <w:right w:val="single" w:sz="4" w:space="0" w:color="auto"/>
            </w:tcBorders>
          </w:tcPr>
          <w:p w14:paraId="19C21C35"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 xml:space="preserve">Osigurane prilagodbe sustava promjenama pravnog okvira i poslovnih procesa </w:t>
            </w:r>
          </w:p>
        </w:tc>
        <w:tc>
          <w:tcPr>
            <w:tcW w:w="850" w:type="dxa"/>
            <w:tcBorders>
              <w:top w:val="nil"/>
              <w:left w:val="nil"/>
              <w:bottom w:val="single" w:sz="4" w:space="0" w:color="auto"/>
              <w:right w:val="single" w:sz="4" w:space="0" w:color="auto"/>
            </w:tcBorders>
          </w:tcPr>
          <w:p w14:paraId="46C0D72D" w14:textId="77777777" w:rsidR="00290F20" w:rsidRPr="007761B9" w:rsidRDefault="00290F20" w:rsidP="00290F20">
            <w:pPr>
              <w:spacing w:after="0"/>
              <w:jc w:val="center"/>
              <w:rPr>
                <w:rFonts w:cs="Calibri"/>
                <w:sz w:val="18"/>
                <w:szCs w:val="18"/>
                <w:lang w:eastAsia="ja-JP"/>
              </w:rPr>
            </w:pPr>
          </w:p>
        </w:tc>
      </w:tr>
      <w:tr w:rsidR="00290F20" w:rsidRPr="007761B9" w14:paraId="37F2CEE7" w14:textId="61421A47" w:rsidTr="00290F20">
        <w:trPr>
          <w:cantSplit/>
          <w:trHeight w:val="425"/>
        </w:trPr>
        <w:tc>
          <w:tcPr>
            <w:tcW w:w="576" w:type="dxa"/>
            <w:tcBorders>
              <w:top w:val="nil"/>
              <w:left w:val="single" w:sz="4" w:space="0" w:color="auto"/>
              <w:bottom w:val="single" w:sz="4" w:space="0" w:color="auto"/>
              <w:right w:val="single" w:sz="4" w:space="0" w:color="auto"/>
            </w:tcBorders>
            <w:noWrap/>
          </w:tcPr>
          <w:p w14:paraId="2D384D68" w14:textId="1E417D03" w:rsidR="00290F20" w:rsidRPr="007761B9" w:rsidRDefault="00290F20" w:rsidP="00290F20">
            <w:pPr>
              <w:spacing w:after="0"/>
              <w:jc w:val="both"/>
              <w:rPr>
                <w:rFonts w:cs="Calibri"/>
                <w:sz w:val="18"/>
                <w:szCs w:val="18"/>
                <w:lang w:eastAsia="ja-JP"/>
              </w:rPr>
            </w:pPr>
            <w:r w:rsidRPr="007761B9">
              <w:rPr>
                <w:rFonts w:cs="Calibri"/>
                <w:sz w:val="18"/>
                <w:szCs w:val="18"/>
                <w:lang w:eastAsia="ja-JP"/>
              </w:rPr>
              <w:t>3.7.</w:t>
            </w:r>
          </w:p>
        </w:tc>
        <w:tc>
          <w:tcPr>
            <w:tcW w:w="7639" w:type="dxa"/>
            <w:tcBorders>
              <w:top w:val="nil"/>
              <w:left w:val="nil"/>
              <w:bottom w:val="single" w:sz="4" w:space="0" w:color="auto"/>
              <w:right w:val="single" w:sz="4" w:space="0" w:color="auto"/>
            </w:tcBorders>
          </w:tcPr>
          <w:p w14:paraId="63FE671F"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Osigurana podrška svim korisnicima prilikom rada u sustavu</w:t>
            </w:r>
          </w:p>
        </w:tc>
        <w:tc>
          <w:tcPr>
            <w:tcW w:w="850" w:type="dxa"/>
            <w:tcBorders>
              <w:top w:val="nil"/>
              <w:left w:val="nil"/>
              <w:bottom w:val="single" w:sz="4" w:space="0" w:color="auto"/>
              <w:right w:val="single" w:sz="4" w:space="0" w:color="auto"/>
            </w:tcBorders>
          </w:tcPr>
          <w:p w14:paraId="31C6F005" w14:textId="77777777" w:rsidR="00290F20" w:rsidRPr="007761B9" w:rsidRDefault="00290F20" w:rsidP="00290F20">
            <w:pPr>
              <w:spacing w:after="0"/>
              <w:jc w:val="center"/>
              <w:rPr>
                <w:rFonts w:cs="Calibri"/>
                <w:sz w:val="18"/>
                <w:szCs w:val="18"/>
                <w:lang w:eastAsia="ja-JP"/>
              </w:rPr>
            </w:pPr>
          </w:p>
        </w:tc>
      </w:tr>
      <w:tr w:rsidR="00290F20" w:rsidRPr="007761B9" w14:paraId="15AB4C8F" w14:textId="0136D5CD" w:rsidTr="00290F20">
        <w:trPr>
          <w:cantSplit/>
          <w:trHeight w:val="425"/>
        </w:trPr>
        <w:tc>
          <w:tcPr>
            <w:tcW w:w="576" w:type="dxa"/>
            <w:tcBorders>
              <w:top w:val="nil"/>
              <w:left w:val="single" w:sz="4" w:space="0" w:color="auto"/>
              <w:bottom w:val="single" w:sz="4" w:space="0" w:color="auto"/>
              <w:right w:val="single" w:sz="4" w:space="0" w:color="auto"/>
            </w:tcBorders>
            <w:noWrap/>
          </w:tcPr>
          <w:p w14:paraId="78F83AA6" w14:textId="46BAD721" w:rsidR="00290F20" w:rsidRPr="007761B9" w:rsidRDefault="00290F20" w:rsidP="00290F20">
            <w:pPr>
              <w:spacing w:after="0"/>
              <w:jc w:val="both"/>
              <w:rPr>
                <w:rFonts w:cs="Calibri"/>
                <w:sz w:val="18"/>
                <w:szCs w:val="18"/>
                <w:lang w:eastAsia="ja-JP"/>
              </w:rPr>
            </w:pPr>
            <w:r w:rsidRPr="007761B9">
              <w:rPr>
                <w:rFonts w:cs="Calibri"/>
                <w:sz w:val="18"/>
                <w:szCs w:val="18"/>
                <w:lang w:eastAsia="ja-JP"/>
              </w:rPr>
              <w:t>3.8.</w:t>
            </w:r>
          </w:p>
        </w:tc>
        <w:tc>
          <w:tcPr>
            <w:tcW w:w="7639" w:type="dxa"/>
            <w:tcBorders>
              <w:top w:val="nil"/>
              <w:left w:val="nil"/>
              <w:bottom w:val="single" w:sz="4" w:space="0" w:color="auto"/>
              <w:right w:val="single" w:sz="4" w:space="0" w:color="auto"/>
            </w:tcBorders>
          </w:tcPr>
          <w:p w14:paraId="65EEDE20"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Osigurana edukacija svim korisnicima prije početka rada u sustavu</w:t>
            </w:r>
          </w:p>
        </w:tc>
        <w:tc>
          <w:tcPr>
            <w:tcW w:w="850" w:type="dxa"/>
            <w:tcBorders>
              <w:top w:val="nil"/>
              <w:left w:val="nil"/>
              <w:bottom w:val="single" w:sz="4" w:space="0" w:color="auto"/>
              <w:right w:val="single" w:sz="4" w:space="0" w:color="auto"/>
            </w:tcBorders>
          </w:tcPr>
          <w:p w14:paraId="17CC5A27" w14:textId="77777777" w:rsidR="00290F20" w:rsidRPr="007761B9" w:rsidRDefault="00290F20" w:rsidP="00290F20">
            <w:pPr>
              <w:spacing w:after="0"/>
              <w:jc w:val="center"/>
              <w:rPr>
                <w:rFonts w:cs="Calibri"/>
                <w:sz w:val="18"/>
                <w:szCs w:val="18"/>
                <w:lang w:eastAsia="ja-JP"/>
              </w:rPr>
            </w:pPr>
          </w:p>
        </w:tc>
      </w:tr>
      <w:tr w:rsidR="00290F20" w:rsidRPr="007761B9" w14:paraId="543629CA"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693C953D" w14:textId="17FE3C6C" w:rsidR="00290F20" w:rsidRPr="007761B9" w:rsidRDefault="00290F20" w:rsidP="00290F20">
            <w:pPr>
              <w:spacing w:after="0"/>
              <w:rPr>
                <w:rFonts w:cs="Calibri"/>
                <w:sz w:val="18"/>
                <w:szCs w:val="18"/>
                <w:lang w:eastAsia="ja-JP"/>
              </w:rPr>
            </w:pPr>
            <w:r>
              <w:rPr>
                <w:rFonts w:cs="Calibri"/>
                <w:b/>
                <w:bCs/>
                <w:color w:val="000000"/>
                <w:sz w:val="18"/>
                <w:szCs w:val="18"/>
                <w:lang w:eastAsia="ja-JP"/>
              </w:rPr>
              <w:t xml:space="preserve">4. </w:t>
            </w:r>
            <w:r w:rsidRPr="007761B9">
              <w:rPr>
                <w:rFonts w:cs="Calibri"/>
                <w:b/>
                <w:bCs/>
                <w:color w:val="000000"/>
                <w:sz w:val="18"/>
                <w:szCs w:val="18"/>
                <w:lang w:eastAsia="ja-JP"/>
              </w:rPr>
              <w:t>Pouzdanost</w:t>
            </w:r>
          </w:p>
        </w:tc>
      </w:tr>
      <w:tr w:rsidR="00290F20" w:rsidRPr="007761B9" w14:paraId="11B192A4" w14:textId="73E3EA72" w:rsidTr="00290F20">
        <w:trPr>
          <w:cantSplit/>
          <w:trHeight w:val="425"/>
        </w:trPr>
        <w:tc>
          <w:tcPr>
            <w:tcW w:w="576" w:type="dxa"/>
            <w:tcBorders>
              <w:top w:val="nil"/>
              <w:left w:val="single" w:sz="4" w:space="0" w:color="auto"/>
              <w:bottom w:val="single" w:sz="4" w:space="0" w:color="auto"/>
              <w:right w:val="single" w:sz="4" w:space="0" w:color="auto"/>
            </w:tcBorders>
            <w:noWrap/>
          </w:tcPr>
          <w:p w14:paraId="5D166FD5" w14:textId="3F9FFA13" w:rsidR="00290F20" w:rsidRPr="007761B9" w:rsidRDefault="00290F20" w:rsidP="00290F20">
            <w:pPr>
              <w:spacing w:after="0"/>
              <w:jc w:val="both"/>
              <w:rPr>
                <w:rFonts w:cs="Calibri"/>
                <w:sz w:val="18"/>
                <w:szCs w:val="18"/>
                <w:lang w:eastAsia="ja-JP"/>
              </w:rPr>
            </w:pPr>
            <w:r w:rsidRPr="007761B9">
              <w:rPr>
                <w:rFonts w:cs="Calibri"/>
                <w:sz w:val="18"/>
                <w:szCs w:val="18"/>
                <w:lang w:eastAsia="ja-JP"/>
              </w:rPr>
              <w:t>4.1.</w:t>
            </w:r>
          </w:p>
        </w:tc>
        <w:tc>
          <w:tcPr>
            <w:tcW w:w="7639" w:type="dxa"/>
            <w:tcBorders>
              <w:top w:val="nil"/>
              <w:left w:val="nil"/>
              <w:bottom w:val="single" w:sz="4" w:space="0" w:color="auto"/>
              <w:right w:val="single" w:sz="4" w:space="0" w:color="auto"/>
            </w:tcBorders>
          </w:tcPr>
          <w:p w14:paraId="40CD3524"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ima arhitekturu i mehanizme koji povećavaju pouzdanost rada sustava prebacivanjem poslova s primarne na pričuvne komponente</w:t>
            </w:r>
          </w:p>
        </w:tc>
        <w:tc>
          <w:tcPr>
            <w:tcW w:w="850" w:type="dxa"/>
            <w:tcBorders>
              <w:top w:val="nil"/>
              <w:left w:val="nil"/>
              <w:bottom w:val="single" w:sz="4" w:space="0" w:color="auto"/>
              <w:right w:val="single" w:sz="4" w:space="0" w:color="auto"/>
            </w:tcBorders>
          </w:tcPr>
          <w:p w14:paraId="1B7C7C19" w14:textId="77777777" w:rsidR="00290F20" w:rsidRPr="007761B9" w:rsidRDefault="00290F20" w:rsidP="00290F20">
            <w:pPr>
              <w:spacing w:after="0"/>
              <w:jc w:val="center"/>
              <w:rPr>
                <w:rFonts w:cs="Calibri"/>
                <w:sz w:val="18"/>
                <w:szCs w:val="18"/>
                <w:lang w:eastAsia="ja-JP"/>
              </w:rPr>
            </w:pPr>
          </w:p>
        </w:tc>
      </w:tr>
      <w:tr w:rsidR="00290F20" w:rsidRPr="007761B9" w14:paraId="6DE9A155" w14:textId="43D3B1D9" w:rsidTr="00290F20">
        <w:trPr>
          <w:cantSplit/>
          <w:trHeight w:val="425"/>
        </w:trPr>
        <w:tc>
          <w:tcPr>
            <w:tcW w:w="576" w:type="dxa"/>
            <w:tcBorders>
              <w:top w:val="nil"/>
              <w:left w:val="single" w:sz="4" w:space="0" w:color="auto"/>
              <w:bottom w:val="single" w:sz="4" w:space="0" w:color="auto"/>
              <w:right w:val="single" w:sz="4" w:space="0" w:color="auto"/>
            </w:tcBorders>
            <w:noWrap/>
          </w:tcPr>
          <w:p w14:paraId="645362F6" w14:textId="6AD1DF1F" w:rsidR="00290F20" w:rsidRPr="007761B9" w:rsidRDefault="00290F20" w:rsidP="00290F20">
            <w:pPr>
              <w:spacing w:after="0"/>
              <w:jc w:val="both"/>
              <w:rPr>
                <w:rFonts w:cs="Calibri"/>
                <w:sz w:val="18"/>
                <w:szCs w:val="18"/>
                <w:lang w:eastAsia="ja-JP"/>
              </w:rPr>
            </w:pPr>
            <w:r w:rsidRPr="007761B9">
              <w:rPr>
                <w:rFonts w:cs="Calibri"/>
                <w:sz w:val="18"/>
                <w:szCs w:val="18"/>
                <w:lang w:eastAsia="ja-JP"/>
              </w:rPr>
              <w:t>4.2.</w:t>
            </w:r>
          </w:p>
        </w:tc>
        <w:tc>
          <w:tcPr>
            <w:tcW w:w="7639" w:type="dxa"/>
            <w:tcBorders>
              <w:top w:val="nil"/>
              <w:left w:val="nil"/>
              <w:bottom w:val="single" w:sz="4" w:space="0" w:color="auto"/>
              <w:right w:val="single" w:sz="4" w:space="0" w:color="auto"/>
            </w:tcBorders>
          </w:tcPr>
          <w:p w14:paraId="6E0858D9"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ima arhitekturu i mehanizme koji povećavaju pouzdanost rada sustava praćenjem izvršenih operacija (</w:t>
            </w:r>
            <w:proofErr w:type="spellStart"/>
            <w:r w:rsidRPr="007761B9">
              <w:rPr>
                <w:rFonts w:cs="Calibri"/>
                <w:sz w:val="18"/>
                <w:szCs w:val="18"/>
                <w:lang w:eastAsia="ja-JP"/>
              </w:rPr>
              <w:t>logging</w:t>
            </w:r>
            <w:proofErr w:type="spellEnd"/>
            <w:r w:rsidRPr="007761B9">
              <w:rPr>
                <w:rFonts w:cs="Calibri"/>
                <w:sz w:val="18"/>
                <w:szCs w:val="18"/>
                <w:lang w:eastAsia="ja-JP"/>
              </w:rPr>
              <w:t>)</w:t>
            </w:r>
          </w:p>
        </w:tc>
        <w:tc>
          <w:tcPr>
            <w:tcW w:w="850" w:type="dxa"/>
            <w:tcBorders>
              <w:top w:val="nil"/>
              <w:left w:val="nil"/>
              <w:bottom w:val="single" w:sz="4" w:space="0" w:color="auto"/>
              <w:right w:val="single" w:sz="4" w:space="0" w:color="auto"/>
            </w:tcBorders>
          </w:tcPr>
          <w:p w14:paraId="514562BC" w14:textId="77777777" w:rsidR="00290F20" w:rsidRPr="007761B9" w:rsidRDefault="00290F20" w:rsidP="00290F20">
            <w:pPr>
              <w:spacing w:after="0"/>
              <w:jc w:val="center"/>
              <w:rPr>
                <w:rFonts w:cs="Calibri"/>
                <w:sz w:val="18"/>
                <w:szCs w:val="18"/>
                <w:lang w:eastAsia="ja-JP"/>
              </w:rPr>
            </w:pPr>
          </w:p>
        </w:tc>
      </w:tr>
      <w:tr w:rsidR="00290F20" w:rsidRPr="007761B9" w14:paraId="7FF869F4" w14:textId="52C03CE7" w:rsidTr="00290F20">
        <w:trPr>
          <w:cantSplit/>
          <w:trHeight w:val="425"/>
        </w:trPr>
        <w:tc>
          <w:tcPr>
            <w:tcW w:w="576" w:type="dxa"/>
            <w:tcBorders>
              <w:top w:val="nil"/>
              <w:left w:val="single" w:sz="4" w:space="0" w:color="auto"/>
              <w:bottom w:val="single" w:sz="4" w:space="0" w:color="auto"/>
              <w:right w:val="single" w:sz="4" w:space="0" w:color="auto"/>
            </w:tcBorders>
            <w:noWrap/>
          </w:tcPr>
          <w:p w14:paraId="36DF2E52" w14:textId="09239E27" w:rsidR="00290F20" w:rsidRPr="007761B9" w:rsidRDefault="00290F20" w:rsidP="00290F20">
            <w:pPr>
              <w:spacing w:after="0"/>
              <w:jc w:val="both"/>
              <w:rPr>
                <w:rFonts w:cs="Calibri"/>
                <w:sz w:val="18"/>
                <w:szCs w:val="18"/>
                <w:lang w:eastAsia="ja-JP"/>
              </w:rPr>
            </w:pPr>
            <w:r w:rsidRPr="007761B9">
              <w:rPr>
                <w:rFonts w:cs="Calibri"/>
                <w:sz w:val="18"/>
                <w:szCs w:val="18"/>
                <w:lang w:eastAsia="ja-JP"/>
              </w:rPr>
              <w:t>4.3.</w:t>
            </w:r>
          </w:p>
        </w:tc>
        <w:tc>
          <w:tcPr>
            <w:tcW w:w="7639" w:type="dxa"/>
            <w:tcBorders>
              <w:top w:val="nil"/>
              <w:left w:val="nil"/>
              <w:bottom w:val="single" w:sz="4" w:space="0" w:color="auto"/>
              <w:right w:val="single" w:sz="4" w:space="0" w:color="auto"/>
            </w:tcBorders>
          </w:tcPr>
          <w:p w14:paraId="2B00BDC2"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ima arhitekturu i mehanizme koji povećavaju pouzdanost rada sustava uravnoteživanjem opterećenja (</w:t>
            </w:r>
            <w:proofErr w:type="spellStart"/>
            <w:r w:rsidRPr="007761B9">
              <w:rPr>
                <w:rFonts w:cs="Calibri"/>
                <w:sz w:val="18"/>
                <w:szCs w:val="18"/>
                <w:lang w:eastAsia="ja-JP"/>
              </w:rPr>
              <w:t>load-balancing</w:t>
            </w:r>
            <w:proofErr w:type="spellEnd"/>
            <w:r w:rsidRPr="007761B9">
              <w:rPr>
                <w:rFonts w:cs="Calibri"/>
                <w:sz w:val="18"/>
                <w:szCs w:val="18"/>
                <w:lang w:eastAsia="ja-JP"/>
              </w:rPr>
              <w:t>)</w:t>
            </w:r>
          </w:p>
        </w:tc>
        <w:tc>
          <w:tcPr>
            <w:tcW w:w="850" w:type="dxa"/>
            <w:tcBorders>
              <w:top w:val="nil"/>
              <w:left w:val="nil"/>
              <w:bottom w:val="single" w:sz="4" w:space="0" w:color="auto"/>
              <w:right w:val="single" w:sz="4" w:space="0" w:color="auto"/>
            </w:tcBorders>
          </w:tcPr>
          <w:p w14:paraId="567C7745" w14:textId="77777777" w:rsidR="00290F20" w:rsidRPr="007761B9" w:rsidRDefault="00290F20" w:rsidP="00290F20">
            <w:pPr>
              <w:spacing w:after="0"/>
              <w:jc w:val="center"/>
              <w:rPr>
                <w:rFonts w:cs="Calibri"/>
                <w:sz w:val="18"/>
                <w:szCs w:val="18"/>
                <w:lang w:eastAsia="ja-JP"/>
              </w:rPr>
            </w:pPr>
          </w:p>
        </w:tc>
      </w:tr>
      <w:tr w:rsidR="00290F20" w:rsidRPr="007761B9" w14:paraId="123BBF62" w14:textId="31588F1F" w:rsidTr="00290F20">
        <w:trPr>
          <w:cantSplit/>
          <w:trHeight w:val="425"/>
        </w:trPr>
        <w:tc>
          <w:tcPr>
            <w:tcW w:w="576" w:type="dxa"/>
            <w:tcBorders>
              <w:top w:val="nil"/>
              <w:left w:val="single" w:sz="4" w:space="0" w:color="auto"/>
              <w:bottom w:val="single" w:sz="4" w:space="0" w:color="auto"/>
              <w:right w:val="single" w:sz="4" w:space="0" w:color="auto"/>
            </w:tcBorders>
            <w:noWrap/>
          </w:tcPr>
          <w:p w14:paraId="7805B850" w14:textId="27496B2E" w:rsidR="00290F20" w:rsidRPr="007761B9" w:rsidRDefault="00290F20" w:rsidP="00290F20">
            <w:pPr>
              <w:spacing w:after="0"/>
              <w:jc w:val="both"/>
              <w:rPr>
                <w:rFonts w:cs="Calibri"/>
                <w:sz w:val="18"/>
                <w:szCs w:val="18"/>
                <w:lang w:eastAsia="ja-JP"/>
              </w:rPr>
            </w:pPr>
            <w:r w:rsidRPr="007761B9">
              <w:rPr>
                <w:rFonts w:cs="Calibri"/>
                <w:sz w:val="18"/>
                <w:szCs w:val="18"/>
                <w:lang w:eastAsia="ja-JP"/>
              </w:rPr>
              <w:t>4.4.</w:t>
            </w:r>
          </w:p>
        </w:tc>
        <w:tc>
          <w:tcPr>
            <w:tcW w:w="7639" w:type="dxa"/>
            <w:tcBorders>
              <w:top w:val="nil"/>
              <w:left w:val="nil"/>
              <w:bottom w:val="single" w:sz="4" w:space="0" w:color="auto"/>
              <w:right w:val="single" w:sz="4" w:space="0" w:color="auto"/>
            </w:tcBorders>
          </w:tcPr>
          <w:p w14:paraId="0E7CCCE0"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 xml:space="preserve">Sustav ima arhitekturu i mehanizme koji povećavaju pouzdanost rada sustava prebacivanje poslova s primarne na pričuvne komponente u slučaju nepredviđenih situacija (DB </w:t>
            </w:r>
            <w:proofErr w:type="spellStart"/>
            <w:r w:rsidRPr="007761B9">
              <w:rPr>
                <w:rFonts w:cs="Calibri"/>
                <w:sz w:val="18"/>
                <w:szCs w:val="18"/>
                <w:lang w:eastAsia="ja-JP"/>
              </w:rPr>
              <w:t>failover</w:t>
            </w:r>
            <w:proofErr w:type="spellEnd"/>
            <w:r w:rsidRPr="007761B9">
              <w:rPr>
                <w:rFonts w:cs="Calibri"/>
                <w:sz w:val="18"/>
                <w:szCs w:val="18"/>
                <w:lang w:eastAsia="ja-JP"/>
              </w:rPr>
              <w:t xml:space="preserve">) </w:t>
            </w:r>
          </w:p>
        </w:tc>
        <w:tc>
          <w:tcPr>
            <w:tcW w:w="850" w:type="dxa"/>
            <w:tcBorders>
              <w:top w:val="nil"/>
              <w:left w:val="nil"/>
              <w:bottom w:val="single" w:sz="4" w:space="0" w:color="auto"/>
              <w:right w:val="single" w:sz="4" w:space="0" w:color="auto"/>
            </w:tcBorders>
          </w:tcPr>
          <w:p w14:paraId="64CC71EF" w14:textId="77777777" w:rsidR="00290F20" w:rsidRPr="007761B9" w:rsidRDefault="00290F20" w:rsidP="00290F20">
            <w:pPr>
              <w:spacing w:after="0"/>
              <w:jc w:val="center"/>
              <w:rPr>
                <w:rFonts w:cs="Calibri"/>
                <w:sz w:val="18"/>
                <w:szCs w:val="18"/>
                <w:lang w:eastAsia="ja-JP"/>
              </w:rPr>
            </w:pPr>
          </w:p>
        </w:tc>
      </w:tr>
      <w:tr w:rsidR="00290F20" w:rsidRPr="007761B9" w14:paraId="1704C2FC"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46A730B7" w14:textId="1E4F55B5" w:rsidR="00290F20" w:rsidRPr="007761B9" w:rsidRDefault="00290F20" w:rsidP="00290F20">
            <w:pPr>
              <w:spacing w:after="0"/>
              <w:rPr>
                <w:rFonts w:cs="Calibri"/>
                <w:sz w:val="18"/>
                <w:szCs w:val="18"/>
                <w:lang w:eastAsia="ja-JP"/>
              </w:rPr>
            </w:pPr>
            <w:r>
              <w:rPr>
                <w:rFonts w:cs="Calibri"/>
                <w:b/>
                <w:bCs/>
                <w:color w:val="000000"/>
                <w:sz w:val="18"/>
                <w:szCs w:val="18"/>
                <w:lang w:eastAsia="ja-JP"/>
              </w:rPr>
              <w:t xml:space="preserve">5. </w:t>
            </w:r>
            <w:r w:rsidRPr="007761B9">
              <w:rPr>
                <w:rFonts w:cs="Calibri"/>
                <w:b/>
                <w:bCs/>
                <w:color w:val="000000"/>
                <w:sz w:val="18"/>
                <w:szCs w:val="18"/>
                <w:lang w:eastAsia="ja-JP"/>
              </w:rPr>
              <w:t>Performanse i skalabilnost</w:t>
            </w:r>
          </w:p>
        </w:tc>
      </w:tr>
      <w:tr w:rsidR="00290F20" w:rsidRPr="007761B9" w14:paraId="0C245761" w14:textId="4AC875E8" w:rsidTr="00290F20">
        <w:trPr>
          <w:cantSplit/>
          <w:trHeight w:val="425"/>
        </w:trPr>
        <w:tc>
          <w:tcPr>
            <w:tcW w:w="576" w:type="dxa"/>
            <w:tcBorders>
              <w:top w:val="nil"/>
              <w:left w:val="single" w:sz="4" w:space="0" w:color="auto"/>
              <w:bottom w:val="single" w:sz="4" w:space="0" w:color="auto"/>
              <w:right w:val="single" w:sz="4" w:space="0" w:color="auto"/>
            </w:tcBorders>
            <w:noWrap/>
          </w:tcPr>
          <w:p w14:paraId="6EF14D91" w14:textId="10E82A53"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5.1.</w:t>
            </w:r>
          </w:p>
        </w:tc>
        <w:tc>
          <w:tcPr>
            <w:tcW w:w="7639" w:type="dxa"/>
            <w:tcBorders>
              <w:top w:val="nil"/>
              <w:left w:val="nil"/>
              <w:bottom w:val="single" w:sz="4" w:space="0" w:color="auto"/>
              <w:right w:val="single" w:sz="4" w:space="0" w:color="auto"/>
            </w:tcBorders>
          </w:tcPr>
          <w:p w14:paraId="3A39A09F" w14:textId="4D64E16A"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Sustav se može proširiti za rad povećanog broja korisnika bez prekida pružanja usluge i/ili utjecaja na brzinu rada sustava </w:t>
            </w:r>
          </w:p>
        </w:tc>
        <w:tc>
          <w:tcPr>
            <w:tcW w:w="850" w:type="dxa"/>
            <w:tcBorders>
              <w:top w:val="nil"/>
              <w:left w:val="nil"/>
              <w:bottom w:val="single" w:sz="4" w:space="0" w:color="auto"/>
              <w:right w:val="single" w:sz="4" w:space="0" w:color="auto"/>
            </w:tcBorders>
          </w:tcPr>
          <w:p w14:paraId="4FD3D1CC" w14:textId="77777777" w:rsidR="00290F20" w:rsidRPr="007761B9" w:rsidRDefault="00290F20" w:rsidP="00290F20">
            <w:pPr>
              <w:spacing w:after="0"/>
              <w:jc w:val="center"/>
              <w:rPr>
                <w:rFonts w:cs="Calibri"/>
                <w:color w:val="000000"/>
                <w:sz w:val="18"/>
                <w:szCs w:val="18"/>
                <w:lang w:eastAsia="ja-JP"/>
              </w:rPr>
            </w:pPr>
          </w:p>
        </w:tc>
      </w:tr>
      <w:tr w:rsidR="00290F20" w:rsidRPr="007761B9" w14:paraId="7B14F676"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0FC2C91D" w14:textId="1EE24B1F"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5.2.</w:t>
            </w:r>
          </w:p>
        </w:tc>
        <w:tc>
          <w:tcPr>
            <w:tcW w:w="7639" w:type="dxa"/>
            <w:tcBorders>
              <w:top w:val="nil"/>
              <w:left w:val="nil"/>
              <w:bottom w:val="single" w:sz="4" w:space="0" w:color="auto"/>
              <w:right w:val="single" w:sz="4" w:space="0" w:color="auto"/>
            </w:tcBorders>
          </w:tcPr>
          <w:p w14:paraId="3EAA1C07" w14:textId="35787F83"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Sustav se može proširiti za rad s povećanim brojem dokumenata (podataka) bez prekida pružanja usluge i/ili utjecaja na brzinu rada sustava</w:t>
            </w:r>
          </w:p>
        </w:tc>
        <w:tc>
          <w:tcPr>
            <w:tcW w:w="850" w:type="dxa"/>
            <w:tcBorders>
              <w:top w:val="nil"/>
              <w:left w:val="nil"/>
              <w:bottom w:val="single" w:sz="4" w:space="0" w:color="auto"/>
              <w:right w:val="single" w:sz="4" w:space="0" w:color="auto"/>
            </w:tcBorders>
          </w:tcPr>
          <w:p w14:paraId="1F01FEC1" w14:textId="77777777" w:rsidR="00290F20" w:rsidRPr="007761B9" w:rsidRDefault="00290F20" w:rsidP="00290F20">
            <w:pPr>
              <w:spacing w:after="0"/>
              <w:jc w:val="center"/>
              <w:rPr>
                <w:rFonts w:cs="Calibri"/>
                <w:color w:val="000000"/>
                <w:sz w:val="18"/>
                <w:szCs w:val="18"/>
                <w:lang w:eastAsia="ja-JP"/>
              </w:rPr>
            </w:pPr>
          </w:p>
        </w:tc>
      </w:tr>
      <w:tr w:rsidR="00290F20" w:rsidRPr="007761B9" w14:paraId="0D6DDA6B"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1EFA8FDD" w14:textId="06C4CF54" w:rsidR="00290F20" w:rsidRPr="007761B9" w:rsidRDefault="00290F20" w:rsidP="00290F20">
            <w:pPr>
              <w:spacing w:after="0"/>
              <w:rPr>
                <w:rFonts w:cs="Calibri"/>
                <w:color w:val="000000"/>
                <w:sz w:val="18"/>
                <w:szCs w:val="18"/>
                <w:lang w:eastAsia="ja-JP"/>
              </w:rPr>
            </w:pPr>
            <w:r>
              <w:rPr>
                <w:rFonts w:cs="Calibri"/>
                <w:b/>
                <w:bCs/>
                <w:color w:val="000000"/>
                <w:sz w:val="18"/>
                <w:szCs w:val="18"/>
                <w:lang w:eastAsia="ja-JP"/>
              </w:rPr>
              <w:t xml:space="preserve">6. </w:t>
            </w:r>
            <w:r w:rsidRPr="007761B9">
              <w:rPr>
                <w:rFonts w:cs="Calibri"/>
                <w:b/>
                <w:bCs/>
                <w:color w:val="000000"/>
                <w:sz w:val="18"/>
                <w:szCs w:val="18"/>
                <w:lang w:eastAsia="ja-JP"/>
              </w:rPr>
              <w:t>Upravljivost i nadzor</w:t>
            </w:r>
          </w:p>
        </w:tc>
      </w:tr>
      <w:tr w:rsidR="00290F20" w:rsidRPr="007761B9" w14:paraId="131F5B21" w14:textId="185ABAB8" w:rsidTr="00290F20">
        <w:trPr>
          <w:cantSplit/>
          <w:trHeight w:val="425"/>
        </w:trPr>
        <w:tc>
          <w:tcPr>
            <w:tcW w:w="576" w:type="dxa"/>
            <w:tcBorders>
              <w:top w:val="nil"/>
              <w:left w:val="single" w:sz="4" w:space="0" w:color="auto"/>
              <w:bottom w:val="single" w:sz="4" w:space="0" w:color="auto"/>
              <w:right w:val="single" w:sz="4" w:space="0" w:color="auto"/>
            </w:tcBorders>
            <w:noWrap/>
          </w:tcPr>
          <w:p w14:paraId="799974F6" w14:textId="4D8A726A" w:rsidR="00290F20" w:rsidRPr="007761B9" w:rsidRDefault="00290F20" w:rsidP="00290F20">
            <w:pPr>
              <w:spacing w:after="0"/>
              <w:jc w:val="both"/>
              <w:rPr>
                <w:rFonts w:cs="Calibri"/>
                <w:sz w:val="18"/>
                <w:szCs w:val="18"/>
                <w:lang w:eastAsia="ja-JP"/>
              </w:rPr>
            </w:pPr>
            <w:r w:rsidRPr="007761B9">
              <w:rPr>
                <w:rFonts w:cs="Calibri"/>
                <w:sz w:val="18"/>
                <w:szCs w:val="18"/>
                <w:lang w:eastAsia="ja-JP"/>
              </w:rPr>
              <w:t>6.1.</w:t>
            </w:r>
          </w:p>
        </w:tc>
        <w:tc>
          <w:tcPr>
            <w:tcW w:w="7639" w:type="dxa"/>
            <w:tcBorders>
              <w:top w:val="nil"/>
              <w:left w:val="nil"/>
              <w:bottom w:val="single" w:sz="4" w:space="0" w:color="auto"/>
              <w:right w:val="single" w:sz="4" w:space="0" w:color="auto"/>
            </w:tcBorders>
          </w:tcPr>
          <w:p w14:paraId="0F28FB94"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osigurava administrativne alate za upravljanje korisničkim računima i ulogama</w:t>
            </w:r>
          </w:p>
        </w:tc>
        <w:tc>
          <w:tcPr>
            <w:tcW w:w="850" w:type="dxa"/>
            <w:tcBorders>
              <w:top w:val="nil"/>
              <w:left w:val="nil"/>
              <w:bottom w:val="single" w:sz="4" w:space="0" w:color="auto"/>
              <w:right w:val="single" w:sz="4" w:space="0" w:color="auto"/>
            </w:tcBorders>
          </w:tcPr>
          <w:p w14:paraId="32481A22" w14:textId="77777777" w:rsidR="00290F20" w:rsidRPr="007761B9" w:rsidRDefault="00290F20" w:rsidP="00290F20">
            <w:pPr>
              <w:spacing w:after="0"/>
              <w:jc w:val="center"/>
              <w:rPr>
                <w:rFonts w:cs="Calibri"/>
                <w:sz w:val="18"/>
                <w:szCs w:val="18"/>
                <w:lang w:eastAsia="ja-JP"/>
              </w:rPr>
            </w:pPr>
          </w:p>
        </w:tc>
      </w:tr>
      <w:tr w:rsidR="00290F20" w:rsidRPr="007761B9" w14:paraId="72DF060D" w14:textId="52E91C41" w:rsidTr="00290F20">
        <w:trPr>
          <w:cantSplit/>
          <w:trHeight w:val="425"/>
        </w:trPr>
        <w:tc>
          <w:tcPr>
            <w:tcW w:w="576" w:type="dxa"/>
            <w:tcBorders>
              <w:top w:val="nil"/>
              <w:left w:val="single" w:sz="4" w:space="0" w:color="auto"/>
              <w:bottom w:val="single" w:sz="4" w:space="0" w:color="auto"/>
              <w:right w:val="single" w:sz="4" w:space="0" w:color="auto"/>
            </w:tcBorders>
            <w:noWrap/>
          </w:tcPr>
          <w:p w14:paraId="34F7AD1F" w14:textId="68CDA15D" w:rsidR="00290F20" w:rsidRPr="007761B9" w:rsidRDefault="00290F20" w:rsidP="00290F20">
            <w:pPr>
              <w:spacing w:after="0"/>
              <w:jc w:val="both"/>
              <w:rPr>
                <w:rFonts w:cs="Calibri"/>
                <w:sz w:val="18"/>
                <w:szCs w:val="18"/>
                <w:lang w:eastAsia="ja-JP"/>
              </w:rPr>
            </w:pPr>
            <w:r w:rsidRPr="007761B9">
              <w:rPr>
                <w:rFonts w:cs="Calibri"/>
                <w:sz w:val="18"/>
                <w:szCs w:val="18"/>
                <w:lang w:eastAsia="ja-JP"/>
              </w:rPr>
              <w:t>6.2.</w:t>
            </w:r>
          </w:p>
        </w:tc>
        <w:tc>
          <w:tcPr>
            <w:tcW w:w="7639" w:type="dxa"/>
            <w:tcBorders>
              <w:top w:val="nil"/>
              <w:left w:val="nil"/>
              <w:bottom w:val="single" w:sz="4" w:space="0" w:color="auto"/>
              <w:right w:val="single" w:sz="4" w:space="0" w:color="auto"/>
            </w:tcBorders>
          </w:tcPr>
          <w:p w14:paraId="1CB95794"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osigurava administrativne alate za upravljanje sigurnošću sustava</w:t>
            </w:r>
          </w:p>
        </w:tc>
        <w:tc>
          <w:tcPr>
            <w:tcW w:w="850" w:type="dxa"/>
            <w:tcBorders>
              <w:top w:val="nil"/>
              <w:left w:val="nil"/>
              <w:bottom w:val="single" w:sz="4" w:space="0" w:color="auto"/>
              <w:right w:val="single" w:sz="4" w:space="0" w:color="auto"/>
            </w:tcBorders>
          </w:tcPr>
          <w:p w14:paraId="0D619007" w14:textId="77777777" w:rsidR="00290F20" w:rsidRPr="007761B9" w:rsidRDefault="00290F20" w:rsidP="00290F20">
            <w:pPr>
              <w:spacing w:after="0"/>
              <w:jc w:val="center"/>
              <w:rPr>
                <w:rFonts w:cs="Calibri"/>
                <w:sz w:val="18"/>
                <w:szCs w:val="18"/>
                <w:lang w:eastAsia="ja-JP"/>
              </w:rPr>
            </w:pPr>
          </w:p>
        </w:tc>
      </w:tr>
      <w:tr w:rsidR="00290F20" w:rsidRPr="007761B9" w14:paraId="1FBBCB8B" w14:textId="6524F727" w:rsidTr="00290F20">
        <w:trPr>
          <w:cantSplit/>
          <w:trHeight w:val="425"/>
        </w:trPr>
        <w:tc>
          <w:tcPr>
            <w:tcW w:w="576" w:type="dxa"/>
            <w:tcBorders>
              <w:top w:val="nil"/>
              <w:left w:val="single" w:sz="4" w:space="0" w:color="auto"/>
              <w:bottom w:val="single" w:sz="4" w:space="0" w:color="auto"/>
              <w:right w:val="single" w:sz="4" w:space="0" w:color="auto"/>
            </w:tcBorders>
            <w:noWrap/>
          </w:tcPr>
          <w:p w14:paraId="70F812B0" w14:textId="24131F41" w:rsidR="00290F20" w:rsidRPr="007761B9" w:rsidRDefault="00290F20" w:rsidP="00290F20">
            <w:pPr>
              <w:spacing w:after="0"/>
              <w:jc w:val="both"/>
              <w:rPr>
                <w:rFonts w:cs="Calibri"/>
                <w:sz w:val="18"/>
                <w:szCs w:val="18"/>
                <w:lang w:eastAsia="ja-JP"/>
              </w:rPr>
            </w:pPr>
            <w:r w:rsidRPr="007761B9">
              <w:rPr>
                <w:rFonts w:cs="Calibri"/>
                <w:sz w:val="18"/>
                <w:szCs w:val="18"/>
                <w:lang w:eastAsia="ja-JP"/>
              </w:rPr>
              <w:t>6.3.</w:t>
            </w:r>
          </w:p>
        </w:tc>
        <w:tc>
          <w:tcPr>
            <w:tcW w:w="7639" w:type="dxa"/>
            <w:tcBorders>
              <w:top w:val="nil"/>
              <w:left w:val="nil"/>
              <w:bottom w:val="single" w:sz="4" w:space="0" w:color="auto"/>
              <w:right w:val="single" w:sz="4" w:space="0" w:color="auto"/>
            </w:tcBorders>
          </w:tcPr>
          <w:p w14:paraId="77F1CE6A" w14:textId="7777777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Sustav ima mogućnost automatskog slanja izvješća o izvanrednim događajima putem e-maila, </w:t>
            </w:r>
            <w:proofErr w:type="spellStart"/>
            <w:r w:rsidRPr="007761B9">
              <w:rPr>
                <w:rFonts w:cs="Calibri"/>
                <w:color w:val="000000"/>
                <w:sz w:val="18"/>
                <w:szCs w:val="18"/>
                <w:lang w:eastAsia="ja-JP"/>
              </w:rPr>
              <w:t>sms</w:t>
            </w:r>
            <w:proofErr w:type="spellEnd"/>
            <w:r w:rsidRPr="007761B9">
              <w:rPr>
                <w:rFonts w:cs="Calibri"/>
                <w:color w:val="000000"/>
                <w:sz w:val="18"/>
                <w:szCs w:val="18"/>
                <w:lang w:eastAsia="ja-JP"/>
              </w:rPr>
              <w:t xml:space="preserve">-a ili na drugi način definiranoj grupi korisnika </w:t>
            </w:r>
          </w:p>
        </w:tc>
        <w:tc>
          <w:tcPr>
            <w:tcW w:w="850" w:type="dxa"/>
            <w:tcBorders>
              <w:top w:val="nil"/>
              <w:left w:val="nil"/>
              <w:bottom w:val="single" w:sz="4" w:space="0" w:color="auto"/>
              <w:right w:val="single" w:sz="4" w:space="0" w:color="auto"/>
            </w:tcBorders>
          </w:tcPr>
          <w:p w14:paraId="1288A8AE" w14:textId="77777777" w:rsidR="00290F20" w:rsidRPr="007761B9" w:rsidRDefault="00290F20" w:rsidP="00290F20">
            <w:pPr>
              <w:spacing w:after="0"/>
              <w:jc w:val="center"/>
              <w:rPr>
                <w:rFonts w:cs="Calibri"/>
                <w:color w:val="000000"/>
                <w:sz w:val="18"/>
                <w:szCs w:val="18"/>
                <w:lang w:eastAsia="ja-JP"/>
              </w:rPr>
            </w:pPr>
          </w:p>
        </w:tc>
      </w:tr>
      <w:tr w:rsidR="00290F20" w:rsidRPr="007761B9" w14:paraId="5806258D"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24C5EC47" w14:textId="65FD9864" w:rsidR="00290F20" w:rsidRPr="007761B9" w:rsidRDefault="00290F20" w:rsidP="00290F20">
            <w:pPr>
              <w:spacing w:after="0"/>
              <w:rPr>
                <w:rFonts w:cs="Calibri"/>
                <w:color w:val="000000"/>
                <w:sz w:val="18"/>
                <w:szCs w:val="18"/>
                <w:lang w:eastAsia="ja-JP"/>
              </w:rPr>
            </w:pPr>
            <w:r>
              <w:rPr>
                <w:rFonts w:cs="Calibri"/>
                <w:b/>
                <w:bCs/>
                <w:color w:val="000000"/>
                <w:sz w:val="18"/>
                <w:szCs w:val="18"/>
                <w:lang w:eastAsia="ja-JP"/>
              </w:rPr>
              <w:t xml:space="preserve">7. </w:t>
            </w:r>
            <w:r w:rsidRPr="007761B9">
              <w:rPr>
                <w:rFonts w:cs="Calibri"/>
                <w:b/>
                <w:bCs/>
                <w:color w:val="000000"/>
                <w:sz w:val="18"/>
                <w:szCs w:val="18"/>
                <w:lang w:eastAsia="ja-JP"/>
              </w:rPr>
              <w:t>Sigurnost</w:t>
            </w:r>
          </w:p>
        </w:tc>
      </w:tr>
      <w:tr w:rsidR="00290F20" w:rsidRPr="007761B9" w14:paraId="185E919A" w14:textId="7592D12C" w:rsidTr="00290F20">
        <w:trPr>
          <w:cantSplit/>
          <w:trHeight w:val="425"/>
        </w:trPr>
        <w:tc>
          <w:tcPr>
            <w:tcW w:w="576" w:type="dxa"/>
            <w:tcBorders>
              <w:top w:val="nil"/>
              <w:left w:val="single" w:sz="4" w:space="0" w:color="auto"/>
              <w:bottom w:val="single" w:sz="4" w:space="0" w:color="auto"/>
              <w:right w:val="single" w:sz="4" w:space="0" w:color="auto"/>
            </w:tcBorders>
            <w:shd w:val="clear" w:color="auto" w:fill="auto"/>
            <w:noWrap/>
          </w:tcPr>
          <w:p w14:paraId="306D9DF7" w14:textId="7F71443B"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7.1.</w:t>
            </w:r>
          </w:p>
        </w:tc>
        <w:tc>
          <w:tcPr>
            <w:tcW w:w="7639" w:type="dxa"/>
            <w:tcBorders>
              <w:top w:val="nil"/>
              <w:left w:val="nil"/>
              <w:bottom w:val="single" w:sz="4" w:space="0" w:color="auto"/>
              <w:right w:val="single" w:sz="4" w:space="0" w:color="auto"/>
            </w:tcBorders>
            <w:shd w:val="clear" w:color="auto" w:fill="auto"/>
          </w:tcPr>
          <w:p w14:paraId="7851EC09" w14:textId="7777777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Sustav podržava autorizaciju temeljenu na aplikacijskim ulogama. Svakoj aplikacijskoj ulozi moguće je dodijeliti prava na određeni set funkcionalnosti sustava. Svakom korisniku može se dodijeliti neograničeni broj aplikacijskih uloga. </w:t>
            </w:r>
            <w:r w:rsidRPr="007761B9">
              <w:rPr>
                <w:rFonts w:cs="Calibri"/>
                <w:sz w:val="18"/>
                <w:szCs w:val="18"/>
                <w:lang w:eastAsia="ja-JP"/>
              </w:rPr>
              <w:t>Granulacija prava aplikacijskih uloga moguća je do razine pojedinačne akcije u sustavu(pod "akcijom" se podrazumijeva bilo kakva transakcija kojom korisnik dohvaća, dodaje, mijenja podatke iz sustava).</w:t>
            </w:r>
          </w:p>
        </w:tc>
        <w:tc>
          <w:tcPr>
            <w:tcW w:w="850" w:type="dxa"/>
            <w:tcBorders>
              <w:top w:val="nil"/>
              <w:left w:val="nil"/>
              <w:bottom w:val="single" w:sz="4" w:space="0" w:color="auto"/>
              <w:right w:val="single" w:sz="4" w:space="0" w:color="auto"/>
            </w:tcBorders>
          </w:tcPr>
          <w:p w14:paraId="79D91744" w14:textId="77777777" w:rsidR="00290F20" w:rsidRPr="007761B9" w:rsidRDefault="00290F20" w:rsidP="00290F20">
            <w:pPr>
              <w:spacing w:after="0"/>
              <w:jc w:val="center"/>
              <w:rPr>
                <w:rFonts w:cs="Calibri"/>
                <w:color w:val="000000"/>
                <w:sz w:val="18"/>
                <w:szCs w:val="18"/>
                <w:lang w:eastAsia="ja-JP"/>
              </w:rPr>
            </w:pPr>
          </w:p>
        </w:tc>
      </w:tr>
      <w:tr w:rsidR="00290F20" w:rsidRPr="007761B9" w14:paraId="3BE0DF2B" w14:textId="7B10AE4E" w:rsidTr="00290F20">
        <w:trPr>
          <w:cantSplit/>
          <w:trHeight w:val="425"/>
        </w:trPr>
        <w:tc>
          <w:tcPr>
            <w:tcW w:w="576" w:type="dxa"/>
            <w:tcBorders>
              <w:top w:val="nil"/>
              <w:left w:val="single" w:sz="4" w:space="0" w:color="auto"/>
              <w:bottom w:val="single" w:sz="4" w:space="0" w:color="auto"/>
              <w:right w:val="single" w:sz="4" w:space="0" w:color="auto"/>
            </w:tcBorders>
            <w:noWrap/>
          </w:tcPr>
          <w:p w14:paraId="7F048B32" w14:textId="716BC462"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7.2.</w:t>
            </w:r>
          </w:p>
        </w:tc>
        <w:tc>
          <w:tcPr>
            <w:tcW w:w="7639" w:type="dxa"/>
            <w:tcBorders>
              <w:top w:val="nil"/>
              <w:left w:val="nil"/>
              <w:bottom w:val="single" w:sz="4" w:space="0" w:color="auto"/>
              <w:right w:val="single" w:sz="4" w:space="0" w:color="auto"/>
            </w:tcBorders>
          </w:tcPr>
          <w:p w14:paraId="6C5CFD97" w14:textId="7777777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Sustav ne pohranjuje korisničke lozinke već se oslanja na vanjski servis za </w:t>
            </w:r>
            <w:proofErr w:type="spellStart"/>
            <w:r w:rsidRPr="007761B9">
              <w:rPr>
                <w:rFonts w:cs="Calibri"/>
                <w:color w:val="000000"/>
                <w:sz w:val="18"/>
                <w:szCs w:val="18"/>
                <w:lang w:eastAsia="ja-JP"/>
              </w:rPr>
              <w:t>autentifikaciju</w:t>
            </w:r>
            <w:proofErr w:type="spellEnd"/>
            <w:r w:rsidRPr="007761B9">
              <w:rPr>
                <w:rFonts w:cs="Calibri"/>
                <w:color w:val="000000"/>
                <w:sz w:val="18"/>
                <w:szCs w:val="18"/>
                <w:lang w:eastAsia="ja-JP"/>
              </w:rPr>
              <w:t xml:space="preserve">. Sustav minimalno podržava </w:t>
            </w:r>
            <w:proofErr w:type="spellStart"/>
            <w:r w:rsidRPr="007761B9">
              <w:rPr>
                <w:rFonts w:cs="Calibri"/>
                <w:color w:val="000000"/>
                <w:sz w:val="18"/>
                <w:szCs w:val="18"/>
                <w:lang w:eastAsia="ja-JP"/>
              </w:rPr>
              <w:t>autentifikaciju</w:t>
            </w:r>
            <w:proofErr w:type="spellEnd"/>
            <w:r w:rsidRPr="007761B9">
              <w:rPr>
                <w:rFonts w:cs="Calibri"/>
                <w:color w:val="000000"/>
                <w:sz w:val="18"/>
                <w:szCs w:val="18"/>
                <w:lang w:eastAsia="ja-JP"/>
              </w:rPr>
              <w:t xml:space="preserve"> putem Microsoft </w:t>
            </w:r>
            <w:proofErr w:type="spellStart"/>
            <w:r w:rsidRPr="007761B9">
              <w:rPr>
                <w:rFonts w:cs="Calibri"/>
                <w:color w:val="000000"/>
                <w:sz w:val="18"/>
                <w:szCs w:val="18"/>
                <w:lang w:eastAsia="ja-JP"/>
              </w:rPr>
              <w:t>Active</w:t>
            </w:r>
            <w:proofErr w:type="spellEnd"/>
            <w:r w:rsidRPr="007761B9">
              <w:rPr>
                <w:rFonts w:cs="Calibri"/>
                <w:color w:val="000000"/>
                <w:sz w:val="18"/>
                <w:szCs w:val="18"/>
                <w:lang w:eastAsia="ja-JP"/>
              </w:rPr>
              <w:t xml:space="preserve"> </w:t>
            </w:r>
            <w:proofErr w:type="spellStart"/>
            <w:r w:rsidRPr="007761B9">
              <w:rPr>
                <w:rFonts w:cs="Calibri"/>
                <w:color w:val="000000"/>
                <w:sz w:val="18"/>
                <w:szCs w:val="18"/>
                <w:lang w:eastAsia="ja-JP"/>
              </w:rPr>
              <w:t>Directory</w:t>
            </w:r>
            <w:proofErr w:type="spellEnd"/>
            <w:r w:rsidRPr="007761B9">
              <w:rPr>
                <w:rFonts w:cs="Calibri"/>
                <w:color w:val="000000"/>
                <w:sz w:val="18"/>
                <w:szCs w:val="18"/>
                <w:lang w:eastAsia="ja-JP"/>
              </w:rPr>
              <w:t xml:space="preserve"> imeničkog servisa.</w:t>
            </w:r>
          </w:p>
        </w:tc>
        <w:tc>
          <w:tcPr>
            <w:tcW w:w="850" w:type="dxa"/>
            <w:tcBorders>
              <w:top w:val="nil"/>
              <w:left w:val="nil"/>
              <w:bottom w:val="single" w:sz="4" w:space="0" w:color="auto"/>
              <w:right w:val="single" w:sz="4" w:space="0" w:color="auto"/>
            </w:tcBorders>
          </w:tcPr>
          <w:p w14:paraId="46797095" w14:textId="77777777" w:rsidR="00290F20" w:rsidRPr="007761B9" w:rsidRDefault="00290F20" w:rsidP="00290F20">
            <w:pPr>
              <w:spacing w:after="0"/>
              <w:jc w:val="center"/>
              <w:rPr>
                <w:rFonts w:cs="Calibri"/>
                <w:color w:val="000000"/>
                <w:sz w:val="18"/>
                <w:szCs w:val="18"/>
                <w:lang w:eastAsia="ja-JP"/>
              </w:rPr>
            </w:pPr>
          </w:p>
        </w:tc>
      </w:tr>
      <w:tr w:rsidR="00290F20" w:rsidRPr="007761B9" w14:paraId="6145C412" w14:textId="5F077678" w:rsidTr="00290F20">
        <w:trPr>
          <w:cantSplit/>
          <w:trHeight w:val="425"/>
        </w:trPr>
        <w:tc>
          <w:tcPr>
            <w:tcW w:w="576" w:type="dxa"/>
            <w:tcBorders>
              <w:top w:val="nil"/>
              <w:left w:val="single" w:sz="4" w:space="0" w:color="auto"/>
              <w:bottom w:val="single" w:sz="4" w:space="0" w:color="auto"/>
              <w:right w:val="single" w:sz="4" w:space="0" w:color="auto"/>
            </w:tcBorders>
            <w:noWrap/>
          </w:tcPr>
          <w:p w14:paraId="3CDE42B2" w14:textId="0456ED7B"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7.3.</w:t>
            </w:r>
          </w:p>
        </w:tc>
        <w:tc>
          <w:tcPr>
            <w:tcW w:w="7639" w:type="dxa"/>
            <w:tcBorders>
              <w:top w:val="nil"/>
              <w:left w:val="nil"/>
              <w:bottom w:val="single" w:sz="4" w:space="0" w:color="auto"/>
              <w:right w:val="single" w:sz="4" w:space="0" w:color="auto"/>
            </w:tcBorders>
          </w:tcPr>
          <w:p w14:paraId="35B18AD8" w14:textId="1630958D"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Sustav omogućava upravljanje korisničkim računima, ulogama i pravima </w:t>
            </w:r>
          </w:p>
        </w:tc>
        <w:tc>
          <w:tcPr>
            <w:tcW w:w="850" w:type="dxa"/>
            <w:tcBorders>
              <w:top w:val="nil"/>
              <w:left w:val="nil"/>
              <w:bottom w:val="single" w:sz="4" w:space="0" w:color="auto"/>
              <w:right w:val="single" w:sz="4" w:space="0" w:color="auto"/>
            </w:tcBorders>
          </w:tcPr>
          <w:p w14:paraId="772854AF" w14:textId="77777777" w:rsidR="00290F20" w:rsidRPr="007761B9" w:rsidRDefault="00290F20" w:rsidP="00290F20">
            <w:pPr>
              <w:spacing w:after="0"/>
              <w:jc w:val="center"/>
              <w:rPr>
                <w:rFonts w:cs="Calibri"/>
                <w:color w:val="000000"/>
                <w:sz w:val="18"/>
                <w:szCs w:val="18"/>
                <w:lang w:eastAsia="ja-JP"/>
              </w:rPr>
            </w:pPr>
          </w:p>
        </w:tc>
      </w:tr>
      <w:tr w:rsidR="00290F20" w:rsidRPr="007761B9" w14:paraId="0E124A5D" w14:textId="32F98EB6" w:rsidTr="00290F20">
        <w:trPr>
          <w:cantSplit/>
          <w:trHeight w:val="425"/>
        </w:trPr>
        <w:tc>
          <w:tcPr>
            <w:tcW w:w="576" w:type="dxa"/>
            <w:tcBorders>
              <w:top w:val="nil"/>
              <w:left w:val="single" w:sz="4" w:space="0" w:color="auto"/>
              <w:bottom w:val="single" w:sz="4" w:space="0" w:color="auto"/>
              <w:right w:val="single" w:sz="4" w:space="0" w:color="auto"/>
            </w:tcBorders>
            <w:noWrap/>
          </w:tcPr>
          <w:p w14:paraId="4C7FC22D" w14:textId="47C6821D"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7.4.</w:t>
            </w:r>
          </w:p>
        </w:tc>
        <w:tc>
          <w:tcPr>
            <w:tcW w:w="7639" w:type="dxa"/>
            <w:tcBorders>
              <w:top w:val="nil"/>
              <w:left w:val="nil"/>
              <w:bottom w:val="single" w:sz="4" w:space="0" w:color="auto"/>
              <w:right w:val="single" w:sz="4" w:space="0" w:color="auto"/>
            </w:tcBorders>
          </w:tcPr>
          <w:p w14:paraId="5C4917CE" w14:textId="633CCCFD"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Sustav omogućava praćenje povijesti promjena podataka </w:t>
            </w:r>
          </w:p>
        </w:tc>
        <w:tc>
          <w:tcPr>
            <w:tcW w:w="850" w:type="dxa"/>
            <w:tcBorders>
              <w:top w:val="nil"/>
              <w:left w:val="nil"/>
              <w:bottom w:val="single" w:sz="4" w:space="0" w:color="auto"/>
              <w:right w:val="single" w:sz="4" w:space="0" w:color="auto"/>
            </w:tcBorders>
          </w:tcPr>
          <w:p w14:paraId="7B232368" w14:textId="77777777" w:rsidR="00290F20" w:rsidRPr="007761B9" w:rsidRDefault="00290F20" w:rsidP="00290F20">
            <w:pPr>
              <w:spacing w:after="0"/>
              <w:jc w:val="center"/>
              <w:rPr>
                <w:rFonts w:cs="Calibri"/>
                <w:color w:val="000000"/>
                <w:sz w:val="18"/>
                <w:szCs w:val="18"/>
                <w:lang w:eastAsia="ja-JP"/>
              </w:rPr>
            </w:pPr>
          </w:p>
        </w:tc>
      </w:tr>
      <w:tr w:rsidR="00290F20" w:rsidRPr="007761B9" w14:paraId="0CE7A8AD"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27DE0EB9" w14:textId="6CA36F99" w:rsidR="00290F20" w:rsidRPr="007761B9" w:rsidRDefault="00290F20" w:rsidP="00290F20">
            <w:pPr>
              <w:spacing w:after="0"/>
              <w:rPr>
                <w:rFonts w:cs="Calibri"/>
                <w:color w:val="000000"/>
                <w:sz w:val="18"/>
                <w:szCs w:val="18"/>
                <w:lang w:eastAsia="ja-JP"/>
              </w:rPr>
            </w:pPr>
            <w:r>
              <w:rPr>
                <w:rFonts w:cs="Calibri"/>
                <w:b/>
                <w:bCs/>
                <w:color w:val="000000"/>
                <w:sz w:val="18"/>
                <w:szCs w:val="18"/>
                <w:lang w:eastAsia="ja-JP"/>
              </w:rPr>
              <w:t xml:space="preserve">8. </w:t>
            </w:r>
            <w:r w:rsidRPr="007761B9">
              <w:rPr>
                <w:rFonts w:cs="Calibri"/>
                <w:b/>
                <w:bCs/>
                <w:color w:val="000000"/>
                <w:sz w:val="18"/>
                <w:szCs w:val="18"/>
                <w:lang w:eastAsia="ja-JP"/>
              </w:rPr>
              <w:t>Backup</w:t>
            </w:r>
          </w:p>
        </w:tc>
      </w:tr>
      <w:tr w:rsidR="00290F20" w:rsidRPr="007761B9" w14:paraId="02DCCEC6" w14:textId="1E909AE9" w:rsidTr="00290F20">
        <w:trPr>
          <w:cantSplit/>
          <w:trHeight w:val="425"/>
        </w:trPr>
        <w:tc>
          <w:tcPr>
            <w:tcW w:w="576" w:type="dxa"/>
            <w:tcBorders>
              <w:top w:val="nil"/>
              <w:left w:val="single" w:sz="4" w:space="0" w:color="auto"/>
              <w:bottom w:val="single" w:sz="4" w:space="0" w:color="auto"/>
              <w:right w:val="single" w:sz="4" w:space="0" w:color="auto"/>
            </w:tcBorders>
            <w:noWrap/>
          </w:tcPr>
          <w:p w14:paraId="5795B9C6" w14:textId="3F74A1BD"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8.1.</w:t>
            </w:r>
          </w:p>
        </w:tc>
        <w:tc>
          <w:tcPr>
            <w:tcW w:w="7639" w:type="dxa"/>
            <w:tcBorders>
              <w:top w:val="nil"/>
              <w:left w:val="nil"/>
              <w:bottom w:val="single" w:sz="4" w:space="0" w:color="auto"/>
              <w:right w:val="single" w:sz="4" w:space="0" w:color="auto"/>
            </w:tcBorders>
          </w:tcPr>
          <w:p w14:paraId="2604BA9F" w14:textId="77777777"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Mogućnost izrade sigurnosne kopije podataka</w:t>
            </w:r>
          </w:p>
        </w:tc>
        <w:tc>
          <w:tcPr>
            <w:tcW w:w="850" w:type="dxa"/>
            <w:tcBorders>
              <w:top w:val="nil"/>
              <w:left w:val="nil"/>
              <w:bottom w:val="single" w:sz="4" w:space="0" w:color="auto"/>
              <w:right w:val="single" w:sz="4" w:space="0" w:color="auto"/>
            </w:tcBorders>
          </w:tcPr>
          <w:p w14:paraId="1E782980" w14:textId="77777777" w:rsidR="00290F20" w:rsidRPr="007761B9" w:rsidRDefault="00290F20" w:rsidP="00290F20">
            <w:pPr>
              <w:spacing w:after="0"/>
              <w:jc w:val="center"/>
              <w:rPr>
                <w:rFonts w:cs="Calibri"/>
                <w:color w:val="000000"/>
                <w:sz w:val="18"/>
                <w:szCs w:val="18"/>
                <w:lang w:eastAsia="ja-JP"/>
              </w:rPr>
            </w:pPr>
          </w:p>
        </w:tc>
      </w:tr>
      <w:tr w:rsidR="00290F20" w:rsidRPr="007761B9" w14:paraId="4BAB4D79" w14:textId="391A4CBD" w:rsidTr="00290F20">
        <w:trPr>
          <w:cantSplit/>
          <w:trHeight w:val="425"/>
        </w:trPr>
        <w:tc>
          <w:tcPr>
            <w:tcW w:w="576" w:type="dxa"/>
            <w:tcBorders>
              <w:top w:val="nil"/>
              <w:left w:val="single" w:sz="4" w:space="0" w:color="auto"/>
              <w:bottom w:val="single" w:sz="4" w:space="0" w:color="auto"/>
              <w:right w:val="single" w:sz="4" w:space="0" w:color="auto"/>
            </w:tcBorders>
            <w:noWrap/>
          </w:tcPr>
          <w:p w14:paraId="6BF5290A" w14:textId="04DA9ABC"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8.2.</w:t>
            </w:r>
          </w:p>
        </w:tc>
        <w:tc>
          <w:tcPr>
            <w:tcW w:w="7639" w:type="dxa"/>
            <w:tcBorders>
              <w:top w:val="nil"/>
              <w:left w:val="nil"/>
              <w:bottom w:val="single" w:sz="4" w:space="0" w:color="auto"/>
              <w:right w:val="single" w:sz="4" w:space="0" w:color="auto"/>
            </w:tcBorders>
          </w:tcPr>
          <w:p w14:paraId="37345DCC" w14:textId="77777777" w:rsidR="00290F20" w:rsidRPr="007761B9" w:rsidRDefault="00290F20" w:rsidP="00290F20">
            <w:pPr>
              <w:spacing w:after="0"/>
              <w:jc w:val="both"/>
              <w:rPr>
                <w:rFonts w:cs="Calibri"/>
                <w:sz w:val="18"/>
                <w:szCs w:val="18"/>
                <w:lang w:eastAsia="ja-JP"/>
              </w:rPr>
            </w:pPr>
            <w:r w:rsidRPr="007761B9">
              <w:rPr>
                <w:rFonts w:cs="Calibri"/>
                <w:sz w:val="18"/>
                <w:szCs w:val="18"/>
                <w:lang w:eastAsia="ja-JP"/>
              </w:rPr>
              <w:t>Mogućnost izrade inkrementalne sigurnosne kopije podataka</w:t>
            </w:r>
          </w:p>
        </w:tc>
        <w:tc>
          <w:tcPr>
            <w:tcW w:w="850" w:type="dxa"/>
            <w:tcBorders>
              <w:top w:val="nil"/>
              <w:left w:val="nil"/>
              <w:bottom w:val="single" w:sz="4" w:space="0" w:color="auto"/>
              <w:right w:val="single" w:sz="4" w:space="0" w:color="auto"/>
            </w:tcBorders>
          </w:tcPr>
          <w:p w14:paraId="6EFF1A92" w14:textId="77777777" w:rsidR="00290F20" w:rsidRPr="007761B9" w:rsidRDefault="00290F20" w:rsidP="00290F20">
            <w:pPr>
              <w:spacing w:after="0"/>
              <w:jc w:val="center"/>
              <w:rPr>
                <w:rFonts w:cs="Calibri"/>
                <w:sz w:val="18"/>
                <w:szCs w:val="18"/>
                <w:lang w:eastAsia="ja-JP"/>
              </w:rPr>
            </w:pPr>
          </w:p>
        </w:tc>
      </w:tr>
      <w:tr w:rsidR="00290F20" w:rsidRPr="007761B9" w14:paraId="5351EEAE"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62DD6350" w14:textId="7BE77109"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8.3.</w:t>
            </w:r>
          </w:p>
        </w:tc>
        <w:tc>
          <w:tcPr>
            <w:tcW w:w="7639" w:type="dxa"/>
            <w:tcBorders>
              <w:top w:val="nil"/>
              <w:left w:val="nil"/>
              <w:bottom w:val="single" w:sz="4" w:space="0" w:color="auto"/>
              <w:right w:val="single" w:sz="4" w:space="0" w:color="auto"/>
            </w:tcBorders>
          </w:tcPr>
          <w:p w14:paraId="6237ED85" w14:textId="22D0E4FF" w:rsidR="00290F20" w:rsidRPr="007761B9" w:rsidRDefault="00290F20" w:rsidP="00290F20">
            <w:pPr>
              <w:spacing w:after="0"/>
              <w:jc w:val="both"/>
              <w:rPr>
                <w:rFonts w:cs="Calibri"/>
                <w:sz w:val="18"/>
                <w:szCs w:val="18"/>
                <w:lang w:eastAsia="ja-JP"/>
              </w:rPr>
            </w:pPr>
            <w:r w:rsidRPr="007761B9">
              <w:rPr>
                <w:rFonts w:cs="Calibri"/>
                <w:color w:val="000000"/>
                <w:sz w:val="18"/>
                <w:szCs w:val="18"/>
                <w:lang w:eastAsia="ja-JP"/>
              </w:rPr>
              <w:t>Mogućnost povrata izgubljenih podataka</w:t>
            </w:r>
          </w:p>
        </w:tc>
        <w:tc>
          <w:tcPr>
            <w:tcW w:w="850" w:type="dxa"/>
            <w:tcBorders>
              <w:top w:val="nil"/>
              <w:left w:val="nil"/>
              <w:bottom w:val="single" w:sz="4" w:space="0" w:color="auto"/>
              <w:right w:val="single" w:sz="4" w:space="0" w:color="auto"/>
            </w:tcBorders>
          </w:tcPr>
          <w:p w14:paraId="169FF204" w14:textId="77777777" w:rsidR="00290F20" w:rsidRPr="007761B9" w:rsidRDefault="00290F20" w:rsidP="00290F20">
            <w:pPr>
              <w:spacing w:after="0"/>
              <w:jc w:val="center"/>
              <w:rPr>
                <w:rFonts w:cs="Calibri"/>
                <w:sz w:val="18"/>
                <w:szCs w:val="18"/>
                <w:lang w:eastAsia="ja-JP"/>
              </w:rPr>
            </w:pPr>
          </w:p>
        </w:tc>
      </w:tr>
      <w:tr w:rsidR="00290F20" w:rsidRPr="007761B9" w14:paraId="60FDB3C7"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37B06601" w14:textId="0C72D4B9"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8.</w:t>
            </w:r>
            <w:r>
              <w:rPr>
                <w:rFonts w:cs="Calibri"/>
                <w:color w:val="000000"/>
                <w:sz w:val="18"/>
                <w:szCs w:val="18"/>
                <w:lang w:eastAsia="ja-JP"/>
              </w:rPr>
              <w:t>4</w:t>
            </w:r>
            <w:r w:rsidRPr="007761B9">
              <w:rPr>
                <w:rFonts w:cs="Calibri"/>
                <w:color w:val="000000"/>
                <w:sz w:val="18"/>
                <w:szCs w:val="18"/>
                <w:lang w:eastAsia="ja-JP"/>
              </w:rPr>
              <w:t>.</w:t>
            </w:r>
          </w:p>
        </w:tc>
        <w:tc>
          <w:tcPr>
            <w:tcW w:w="7639" w:type="dxa"/>
            <w:tcBorders>
              <w:top w:val="nil"/>
              <w:left w:val="nil"/>
              <w:bottom w:val="single" w:sz="4" w:space="0" w:color="auto"/>
              <w:right w:val="single" w:sz="4" w:space="0" w:color="auto"/>
            </w:tcBorders>
          </w:tcPr>
          <w:p w14:paraId="05460E95" w14:textId="44FD15C2" w:rsidR="00290F20" w:rsidRPr="007761B9" w:rsidRDefault="00290F20" w:rsidP="00290F20">
            <w:pPr>
              <w:spacing w:after="0"/>
              <w:jc w:val="both"/>
              <w:rPr>
                <w:rFonts w:cs="Calibri"/>
                <w:color w:val="000000"/>
                <w:sz w:val="18"/>
                <w:szCs w:val="18"/>
                <w:lang w:eastAsia="ja-JP"/>
              </w:rPr>
            </w:pPr>
            <w:r>
              <w:rPr>
                <w:rFonts w:cs="Calibri"/>
                <w:color w:val="000000"/>
                <w:sz w:val="18"/>
                <w:szCs w:val="18"/>
                <w:lang w:eastAsia="ja-JP"/>
              </w:rPr>
              <w:t>Mogućnost oporavka sustava i podataka u slučaju katastrofalnog događaja (</w:t>
            </w:r>
            <w:proofErr w:type="spellStart"/>
            <w:r>
              <w:rPr>
                <w:rFonts w:cs="Calibri"/>
                <w:color w:val="000000"/>
                <w:sz w:val="18"/>
                <w:szCs w:val="18"/>
                <w:lang w:eastAsia="ja-JP"/>
              </w:rPr>
              <w:t>disaster</w:t>
            </w:r>
            <w:proofErr w:type="spellEnd"/>
            <w:r>
              <w:rPr>
                <w:rFonts w:cs="Calibri"/>
                <w:color w:val="000000"/>
                <w:sz w:val="18"/>
                <w:szCs w:val="18"/>
                <w:lang w:eastAsia="ja-JP"/>
              </w:rPr>
              <w:t xml:space="preserve"> </w:t>
            </w:r>
            <w:proofErr w:type="spellStart"/>
            <w:r>
              <w:rPr>
                <w:rFonts w:cs="Calibri"/>
                <w:color w:val="000000"/>
                <w:sz w:val="18"/>
                <w:szCs w:val="18"/>
                <w:lang w:eastAsia="ja-JP"/>
              </w:rPr>
              <w:t>recovery</w:t>
            </w:r>
            <w:proofErr w:type="spellEnd"/>
            <w:r>
              <w:rPr>
                <w:rFonts w:cs="Calibri"/>
                <w:color w:val="000000"/>
                <w:sz w:val="18"/>
                <w:szCs w:val="18"/>
                <w:lang w:eastAsia="ja-JP"/>
              </w:rPr>
              <w:t>)</w:t>
            </w:r>
          </w:p>
        </w:tc>
        <w:tc>
          <w:tcPr>
            <w:tcW w:w="850" w:type="dxa"/>
            <w:tcBorders>
              <w:top w:val="nil"/>
              <w:left w:val="nil"/>
              <w:bottom w:val="single" w:sz="4" w:space="0" w:color="auto"/>
              <w:right w:val="single" w:sz="4" w:space="0" w:color="auto"/>
            </w:tcBorders>
          </w:tcPr>
          <w:p w14:paraId="6BAA11EA" w14:textId="77777777" w:rsidR="00290F20" w:rsidRPr="007761B9" w:rsidRDefault="00290F20" w:rsidP="00290F20">
            <w:pPr>
              <w:spacing w:after="0"/>
              <w:jc w:val="center"/>
              <w:rPr>
                <w:rFonts w:cs="Calibri"/>
                <w:sz w:val="18"/>
                <w:szCs w:val="18"/>
                <w:lang w:eastAsia="ja-JP"/>
              </w:rPr>
            </w:pPr>
          </w:p>
        </w:tc>
      </w:tr>
      <w:tr w:rsidR="00290F20" w:rsidRPr="007761B9" w14:paraId="2093469F"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5EC40226" w14:textId="1E980F35" w:rsidR="00290F20" w:rsidRPr="007761B9" w:rsidRDefault="00290F20" w:rsidP="00290F20">
            <w:pPr>
              <w:spacing w:after="0"/>
              <w:rPr>
                <w:rFonts w:cs="Calibri"/>
                <w:sz w:val="18"/>
                <w:szCs w:val="18"/>
                <w:lang w:eastAsia="ja-JP"/>
              </w:rPr>
            </w:pPr>
            <w:r>
              <w:rPr>
                <w:rFonts w:cs="Calibri"/>
                <w:b/>
                <w:bCs/>
                <w:color w:val="000000"/>
                <w:sz w:val="18"/>
                <w:szCs w:val="18"/>
                <w:lang w:eastAsia="ja-JP"/>
              </w:rPr>
              <w:t xml:space="preserve">9. </w:t>
            </w:r>
            <w:r w:rsidRPr="007761B9">
              <w:rPr>
                <w:rFonts w:cs="Calibri"/>
                <w:b/>
                <w:bCs/>
                <w:color w:val="000000"/>
                <w:sz w:val="18"/>
                <w:szCs w:val="18"/>
                <w:lang w:eastAsia="ja-JP"/>
              </w:rPr>
              <w:t>Testiranje</w:t>
            </w:r>
          </w:p>
        </w:tc>
      </w:tr>
      <w:tr w:rsidR="00290F20" w:rsidRPr="007761B9" w14:paraId="5D20A0B8" w14:textId="17A2C19B" w:rsidTr="00290F20">
        <w:trPr>
          <w:cantSplit/>
          <w:trHeight w:val="425"/>
        </w:trPr>
        <w:tc>
          <w:tcPr>
            <w:tcW w:w="576" w:type="dxa"/>
            <w:tcBorders>
              <w:top w:val="nil"/>
              <w:left w:val="single" w:sz="4" w:space="0" w:color="auto"/>
              <w:bottom w:val="single" w:sz="4" w:space="0" w:color="auto"/>
              <w:right w:val="single" w:sz="4" w:space="0" w:color="auto"/>
            </w:tcBorders>
            <w:noWrap/>
          </w:tcPr>
          <w:p w14:paraId="34A90F4F" w14:textId="6FD8A7A4"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9.1.</w:t>
            </w:r>
          </w:p>
        </w:tc>
        <w:tc>
          <w:tcPr>
            <w:tcW w:w="7639" w:type="dxa"/>
            <w:tcBorders>
              <w:top w:val="nil"/>
              <w:left w:val="nil"/>
              <w:bottom w:val="single" w:sz="4" w:space="0" w:color="auto"/>
              <w:right w:val="single" w:sz="4" w:space="0" w:color="auto"/>
            </w:tcBorders>
          </w:tcPr>
          <w:p w14:paraId="2E90DD2C" w14:textId="77777777" w:rsidR="00290F20"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 xml:space="preserve">Definirana procedura testiranja i prihvaćanja sustava koja uključuje testove komponenti, testove integracije (funkcionalne testove, testove kompatibilnosti, testove performansi, testove pod normalnim i vršnim opterećenjem), testove prihvatljivosti </w:t>
            </w:r>
          </w:p>
          <w:p w14:paraId="54BD1C58" w14:textId="335DBFB9" w:rsidR="00290F20" w:rsidRPr="007761B9" w:rsidRDefault="00290F20" w:rsidP="00290F20">
            <w:pPr>
              <w:spacing w:after="0"/>
              <w:jc w:val="both"/>
              <w:rPr>
                <w:rFonts w:cs="Calibri"/>
                <w:color w:val="000000"/>
                <w:sz w:val="18"/>
                <w:szCs w:val="18"/>
                <w:lang w:eastAsia="ja-JP"/>
              </w:rPr>
            </w:pPr>
          </w:p>
        </w:tc>
        <w:tc>
          <w:tcPr>
            <w:tcW w:w="850" w:type="dxa"/>
            <w:tcBorders>
              <w:top w:val="nil"/>
              <w:left w:val="nil"/>
              <w:bottom w:val="single" w:sz="4" w:space="0" w:color="auto"/>
              <w:right w:val="single" w:sz="4" w:space="0" w:color="auto"/>
            </w:tcBorders>
          </w:tcPr>
          <w:p w14:paraId="75F54338" w14:textId="77777777" w:rsidR="00290F20" w:rsidRPr="007761B9" w:rsidRDefault="00290F20" w:rsidP="00290F20">
            <w:pPr>
              <w:spacing w:after="0"/>
              <w:jc w:val="center"/>
              <w:rPr>
                <w:rFonts w:cs="Calibri"/>
                <w:color w:val="000000"/>
                <w:sz w:val="18"/>
                <w:szCs w:val="18"/>
                <w:lang w:eastAsia="ja-JP"/>
              </w:rPr>
            </w:pPr>
          </w:p>
        </w:tc>
      </w:tr>
      <w:tr w:rsidR="00290F20" w:rsidRPr="007761B9" w14:paraId="20E56090"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791E77C3" w14:textId="64DD2831" w:rsidR="00290F20" w:rsidRPr="007761B9" w:rsidRDefault="00290F20" w:rsidP="00290F20">
            <w:pPr>
              <w:spacing w:after="0"/>
              <w:rPr>
                <w:rFonts w:cs="Calibri"/>
                <w:color w:val="000000"/>
                <w:sz w:val="18"/>
                <w:szCs w:val="18"/>
                <w:lang w:eastAsia="ja-JP"/>
              </w:rPr>
            </w:pPr>
            <w:r>
              <w:rPr>
                <w:rFonts w:cs="Calibri"/>
                <w:b/>
                <w:bCs/>
                <w:color w:val="000000"/>
                <w:sz w:val="18"/>
                <w:szCs w:val="18"/>
                <w:lang w:eastAsia="ja-JP"/>
              </w:rPr>
              <w:t xml:space="preserve">10. </w:t>
            </w:r>
            <w:r w:rsidRPr="007761B9">
              <w:rPr>
                <w:rFonts w:cs="Calibri"/>
                <w:b/>
                <w:bCs/>
                <w:color w:val="000000"/>
                <w:sz w:val="18"/>
                <w:szCs w:val="18"/>
                <w:lang w:eastAsia="ja-JP"/>
              </w:rPr>
              <w:t>Usklađenost s pravnom regulativom</w:t>
            </w:r>
          </w:p>
        </w:tc>
      </w:tr>
      <w:tr w:rsidR="00290F20" w:rsidRPr="007761B9" w14:paraId="4CA8B193" w14:textId="47B089BF" w:rsidTr="00290F20">
        <w:trPr>
          <w:cantSplit/>
          <w:trHeight w:val="425"/>
        </w:trPr>
        <w:tc>
          <w:tcPr>
            <w:tcW w:w="576" w:type="dxa"/>
            <w:tcBorders>
              <w:top w:val="nil"/>
              <w:left w:val="single" w:sz="4" w:space="0" w:color="auto"/>
              <w:bottom w:val="single" w:sz="4" w:space="0" w:color="auto"/>
              <w:right w:val="single" w:sz="4" w:space="0" w:color="auto"/>
            </w:tcBorders>
            <w:noWrap/>
          </w:tcPr>
          <w:p w14:paraId="6961E218" w14:textId="1946E9FD" w:rsidR="00290F20" w:rsidRPr="007761B9"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10.1.</w:t>
            </w:r>
          </w:p>
        </w:tc>
        <w:tc>
          <w:tcPr>
            <w:tcW w:w="7639" w:type="dxa"/>
            <w:tcBorders>
              <w:top w:val="nil"/>
              <w:left w:val="nil"/>
              <w:bottom w:val="single" w:sz="4" w:space="0" w:color="auto"/>
              <w:right w:val="single" w:sz="4" w:space="0" w:color="auto"/>
            </w:tcBorders>
          </w:tcPr>
          <w:p w14:paraId="2628F2E4" w14:textId="77777777" w:rsidR="00290F20" w:rsidRDefault="00290F20" w:rsidP="00290F20">
            <w:pPr>
              <w:spacing w:after="0"/>
              <w:jc w:val="both"/>
              <w:rPr>
                <w:rFonts w:cs="Calibri"/>
                <w:color w:val="000000"/>
                <w:sz w:val="18"/>
                <w:szCs w:val="18"/>
                <w:lang w:eastAsia="ja-JP"/>
              </w:rPr>
            </w:pPr>
            <w:r w:rsidRPr="007761B9">
              <w:rPr>
                <w:rFonts w:cs="Calibri"/>
                <w:color w:val="000000"/>
                <w:sz w:val="18"/>
                <w:szCs w:val="18"/>
                <w:lang w:eastAsia="ja-JP"/>
              </w:rPr>
              <w:t>Sustav je usklađen s pravnom regulativom Republike Hrvatske navedenom u poglavlju Pravni okvir u Republici Hrvatskoj Standardnog projekta elektroničkog uredskog poslovanja</w:t>
            </w:r>
          </w:p>
          <w:p w14:paraId="6B2BAC7A" w14:textId="7BC74181" w:rsidR="00290F20" w:rsidRPr="007761B9" w:rsidRDefault="00290F20" w:rsidP="00290F20">
            <w:pPr>
              <w:spacing w:after="0"/>
              <w:jc w:val="both"/>
              <w:rPr>
                <w:rFonts w:cs="Calibri"/>
                <w:color w:val="000000"/>
                <w:sz w:val="18"/>
                <w:szCs w:val="18"/>
                <w:lang w:eastAsia="ja-JP"/>
              </w:rPr>
            </w:pPr>
          </w:p>
        </w:tc>
        <w:tc>
          <w:tcPr>
            <w:tcW w:w="850" w:type="dxa"/>
            <w:tcBorders>
              <w:top w:val="nil"/>
              <w:left w:val="nil"/>
              <w:bottom w:val="single" w:sz="4" w:space="0" w:color="auto"/>
              <w:right w:val="single" w:sz="4" w:space="0" w:color="auto"/>
            </w:tcBorders>
          </w:tcPr>
          <w:p w14:paraId="0584A488" w14:textId="77777777" w:rsidR="00290F20" w:rsidRPr="007761B9" w:rsidRDefault="00290F20" w:rsidP="00290F20">
            <w:pPr>
              <w:spacing w:after="0"/>
              <w:jc w:val="center"/>
              <w:rPr>
                <w:rFonts w:cs="Calibri"/>
                <w:color w:val="000000"/>
                <w:sz w:val="18"/>
                <w:szCs w:val="18"/>
                <w:lang w:eastAsia="ja-JP"/>
              </w:rPr>
            </w:pPr>
          </w:p>
        </w:tc>
      </w:tr>
      <w:tr w:rsidR="00290F20" w:rsidRPr="007761B9" w14:paraId="13D35720"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468FC05C" w14:textId="728A87B7" w:rsidR="00290F20" w:rsidRPr="007761B9" w:rsidRDefault="00290F20" w:rsidP="00290F20">
            <w:pPr>
              <w:spacing w:after="0"/>
              <w:rPr>
                <w:rFonts w:cs="Calibri"/>
                <w:color w:val="000000"/>
                <w:sz w:val="18"/>
                <w:szCs w:val="18"/>
                <w:lang w:eastAsia="ja-JP"/>
              </w:rPr>
            </w:pPr>
            <w:r>
              <w:rPr>
                <w:rFonts w:cs="Calibri"/>
                <w:b/>
                <w:bCs/>
                <w:color w:val="000000"/>
                <w:sz w:val="18"/>
                <w:szCs w:val="18"/>
                <w:lang w:eastAsia="ja-JP"/>
              </w:rPr>
              <w:t xml:space="preserve">11. </w:t>
            </w:r>
            <w:r w:rsidRPr="007761B9">
              <w:rPr>
                <w:rFonts w:cs="Calibri"/>
                <w:b/>
                <w:bCs/>
                <w:color w:val="000000"/>
                <w:sz w:val="18"/>
                <w:szCs w:val="18"/>
                <w:lang w:eastAsia="ja-JP"/>
              </w:rPr>
              <w:t>Interoperabilnost i otvorenost</w:t>
            </w:r>
          </w:p>
        </w:tc>
      </w:tr>
      <w:tr w:rsidR="00290F20" w:rsidRPr="007761B9" w14:paraId="7ECC4D89" w14:textId="7D2640BE" w:rsidTr="00290F20">
        <w:trPr>
          <w:cantSplit/>
          <w:trHeight w:val="425"/>
        </w:trPr>
        <w:tc>
          <w:tcPr>
            <w:tcW w:w="576" w:type="dxa"/>
            <w:tcBorders>
              <w:top w:val="nil"/>
              <w:left w:val="single" w:sz="4" w:space="0" w:color="auto"/>
              <w:bottom w:val="single" w:sz="4" w:space="0" w:color="auto"/>
              <w:right w:val="single" w:sz="4" w:space="0" w:color="auto"/>
            </w:tcBorders>
            <w:noWrap/>
          </w:tcPr>
          <w:p w14:paraId="604CE561" w14:textId="5DD01E2E" w:rsidR="00290F20" w:rsidRPr="007761B9" w:rsidRDefault="00290F20" w:rsidP="00290F20">
            <w:pPr>
              <w:spacing w:after="0"/>
              <w:jc w:val="both"/>
              <w:rPr>
                <w:rFonts w:cs="Calibri"/>
                <w:sz w:val="18"/>
                <w:szCs w:val="18"/>
                <w:lang w:eastAsia="ja-JP"/>
              </w:rPr>
            </w:pPr>
            <w:r w:rsidRPr="007761B9">
              <w:rPr>
                <w:rFonts w:cs="Calibri"/>
                <w:sz w:val="18"/>
                <w:szCs w:val="18"/>
                <w:lang w:eastAsia="ja-JP"/>
              </w:rPr>
              <w:t>11.1.</w:t>
            </w:r>
          </w:p>
        </w:tc>
        <w:tc>
          <w:tcPr>
            <w:tcW w:w="7639" w:type="dxa"/>
            <w:tcBorders>
              <w:top w:val="nil"/>
              <w:left w:val="nil"/>
              <w:bottom w:val="single" w:sz="4" w:space="0" w:color="auto"/>
              <w:right w:val="single" w:sz="4" w:space="0" w:color="auto"/>
            </w:tcBorders>
          </w:tcPr>
          <w:p w14:paraId="0108A53D" w14:textId="622C664A"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ima mogućnost servisne komunikacije i razmjene podataka sa drugim aplikacijama</w:t>
            </w:r>
          </w:p>
        </w:tc>
        <w:tc>
          <w:tcPr>
            <w:tcW w:w="850" w:type="dxa"/>
            <w:tcBorders>
              <w:top w:val="nil"/>
              <w:left w:val="nil"/>
              <w:bottom w:val="single" w:sz="4" w:space="0" w:color="auto"/>
              <w:right w:val="single" w:sz="4" w:space="0" w:color="auto"/>
            </w:tcBorders>
          </w:tcPr>
          <w:p w14:paraId="43B7D752" w14:textId="77777777" w:rsidR="00290F20" w:rsidRPr="007761B9" w:rsidRDefault="00290F20" w:rsidP="00290F20">
            <w:pPr>
              <w:spacing w:after="0"/>
              <w:jc w:val="center"/>
              <w:rPr>
                <w:rFonts w:cs="Calibri"/>
                <w:sz w:val="18"/>
                <w:szCs w:val="18"/>
                <w:lang w:eastAsia="ja-JP"/>
              </w:rPr>
            </w:pPr>
          </w:p>
        </w:tc>
      </w:tr>
      <w:tr w:rsidR="00290F20" w:rsidRPr="007761B9" w14:paraId="17223F23"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506B53FA" w14:textId="5B30E557" w:rsidR="00290F20" w:rsidRPr="007761B9" w:rsidRDefault="00290F20" w:rsidP="00290F20">
            <w:pPr>
              <w:spacing w:after="0"/>
              <w:jc w:val="both"/>
              <w:rPr>
                <w:rFonts w:cs="Calibri"/>
                <w:sz w:val="18"/>
                <w:szCs w:val="18"/>
                <w:lang w:eastAsia="ja-JP"/>
              </w:rPr>
            </w:pPr>
            <w:r w:rsidRPr="007761B9">
              <w:rPr>
                <w:rFonts w:cs="Calibri"/>
                <w:sz w:val="18"/>
                <w:szCs w:val="18"/>
                <w:lang w:eastAsia="ja-JP"/>
              </w:rPr>
              <w:t>11.2.</w:t>
            </w:r>
          </w:p>
        </w:tc>
        <w:tc>
          <w:tcPr>
            <w:tcW w:w="7639" w:type="dxa"/>
            <w:tcBorders>
              <w:top w:val="nil"/>
              <w:left w:val="nil"/>
              <w:bottom w:val="single" w:sz="4" w:space="0" w:color="auto"/>
              <w:right w:val="single" w:sz="4" w:space="0" w:color="auto"/>
            </w:tcBorders>
          </w:tcPr>
          <w:p w14:paraId="179238E8" w14:textId="77777777" w:rsidR="00290F20" w:rsidRDefault="00290F20" w:rsidP="00290F20">
            <w:pPr>
              <w:spacing w:after="0"/>
              <w:jc w:val="both"/>
              <w:rPr>
                <w:rFonts w:cs="Calibri"/>
                <w:sz w:val="18"/>
                <w:szCs w:val="18"/>
                <w:lang w:eastAsia="ja-JP"/>
              </w:rPr>
            </w:pPr>
            <w:r w:rsidRPr="007761B9">
              <w:rPr>
                <w:rFonts w:cs="Calibri"/>
                <w:sz w:val="18"/>
                <w:szCs w:val="18"/>
                <w:lang w:eastAsia="ja-JP"/>
              </w:rPr>
              <w:t xml:space="preserve">Sustav treba biti proširiv na način da ga je moguće integrirati s elementima Državne informacijske infrastrukture (npr. </w:t>
            </w:r>
            <w:proofErr w:type="spellStart"/>
            <w:r w:rsidRPr="007761B9">
              <w:rPr>
                <w:rFonts w:cs="Calibri"/>
                <w:sz w:val="18"/>
                <w:szCs w:val="18"/>
                <w:lang w:eastAsia="ja-JP"/>
              </w:rPr>
              <w:t>NIAS</w:t>
            </w:r>
            <w:proofErr w:type="spellEnd"/>
            <w:r w:rsidRPr="007761B9">
              <w:rPr>
                <w:rFonts w:cs="Calibri"/>
                <w:sz w:val="18"/>
                <w:szCs w:val="18"/>
                <w:lang w:eastAsia="ja-JP"/>
              </w:rPr>
              <w:t>)</w:t>
            </w:r>
          </w:p>
          <w:p w14:paraId="40816DC5" w14:textId="24FCF6BB" w:rsidR="00290F20" w:rsidRPr="007761B9" w:rsidRDefault="00290F20" w:rsidP="00290F20">
            <w:pPr>
              <w:spacing w:after="0"/>
              <w:jc w:val="both"/>
              <w:rPr>
                <w:rFonts w:cs="Calibri"/>
                <w:sz w:val="18"/>
                <w:szCs w:val="18"/>
                <w:lang w:eastAsia="ja-JP"/>
              </w:rPr>
            </w:pPr>
          </w:p>
        </w:tc>
        <w:tc>
          <w:tcPr>
            <w:tcW w:w="850" w:type="dxa"/>
            <w:tcBorders>
              <w:top w:val="nil"/>
              <w:left w:val="nil"/>
              <w:bottom w:val="single" w:sz="4" w:space="0" w:color="auto"/>
              <w:right w:val="single" w:sz="4" w:space="0" w:color="auto"/>
            </w:tcBorders>
          </w:tcPr>
          <w:p w14:paraId="405CF123" w14:textId="77777777" w:rsidR="00290F20" w:rsidRPr="007761B9" w:rsidRDefault="00290F20" w:rsidP="00290F20">
            <w:pPr>
              <w:spacing w:after="0"/>
              <w:jc w:val="center"/>
              <w:rPr>
                <w:rFonts w:cs="Calibri"/>
                <w:sz w:val="18"/>
                <w:szCs w:val="18"/>
                <w:lang w:eastAsia="ja-JP"/>
              </w:rPr>
            </w:pPr>
          </w:p>
        </w:tc>
      </w:tr>
      <w:tr w:rsidR="00290F20" w:rsidRPr="007761B9" w14:paraId="7456AD55" w14:textId="77777777" w:rsidTr="00B0387D">
        <w:trPr>
          <w:cantSplit/>
          <w:trHeight w:val="425"/>
        </w:trPr>
        <w:tc>
          <w:tcPr>
            <w:tcW w:w="9065" w:type="dxa"/>
            <w:gridSpan w:val="3"/>
            <w:tcBorders>
              <w:top w:val="nil"/>
              <w:left w:val="single" w:sz="4" w:space="0" w:color="auto"/>
              <w:bottom w:val="single" w:sz="4" w:space="0" w:color="auto"/>
              <w:right w:val="single" w:sz="4" w:space="0" w:color="auto"/>
            </w:tcBorders>
            <w:shd w:val="clear" w:color="auto" w:fill="D9D9D9" w:themeFill="background1" w:themeFillShade="D9"/>
            <w:noWrap/>
          </w:tcPr>
          <w:p w14:paraId="01069389" w14:textId="56AD7FCA" w:rsidR="00290F20" w:rsidRPr="007761B9" w:rsidRDefault="00290F20" w:rsidP="00290F20">
            <w:pPr>
              <w:spacing w:after="0"/>
              <w:rPr>
                <w:rFonts w:cs="Calibri"/>
                <w:sz w:val="18"/>
                <w:szCs w:val="18"/>
                <w:lang w:eastAsia="ja-JP"/>
              </w:rPr>
            </w:pPr>
            <w:r>
              <w:rPr>
                <w:rFonts w:cs="Calibri"/>
                <w:b/>
                <w:bCs/>
                <w:color w:val="000000"/>
                <w:sz w:val="18"/>
                <w:szCs w:val="18"/>
                <w:lang w:eastAsia="ja-JP"/>
              </w:rPr>
              <w:t xml:space="preserve">12. </w:t>
            </w:r>
            <w:r w:rsidRPr="007761B9">
              <w:rPr>
                <w:rFonts w:cs="Calibri"/>
                <w:b/>
                <w:bCs/>
                <w:color w:val="000000"/>
                <w:sz w:val="18"/>
                <w:szCs w:val="18"/>
                <w:lang w:eastAsia="ja-JP"/>
              </w:rPr>
              <w:t>Podrška za različite uređaje i preglednike</w:t>
            </w:r>
          </w:p>
        </w:tc>
      </w:tr>
      <w:tr w:rsidR="00290F20" w:rsidRPr="007761B9" w14:paraId="6FAFDFEE" w14:textId="05A64C7F" w:rsidTr="00290F20">
        <w:trPr>
          <w:cantSplit/>
          <w:trHeight w:val="425"/>
        </w:trPr>
        <w:tc>
          <w:tcPr>
            <w:tcW w:w="576" w:type="dxa"/>
            <w:tcBorders>
              <w:top w:val="nil"/>
              <w:left w:val="single" w:sz="4" w:space="0" w:color="auto"/>
              <w:bottom w:val="single" w:sz="4" w:space="0" w:color="auto"/>
              <w:right w:val="single" w:sz="4" w:space="0" w:color="auto"/>
            </w:tcBorders>
            <w:noWrap/>
          </w:tcPr>
          <w:p w14:paraId="29366D95" w14:textId="4763C8F6" w:rsidR="00290F20" w:rsidRPr="007761B9" w:rsidRDefault="00290F20" w:rsidP="00290F20">
            <w:pPr>
              <w:spacing w:after="0"/>
              <w:jc w:val="both"/>
              <w:rPr>
                <w:rFonts w:cs="Calibri"/>
                <w:sz w:val="18"/>
                <w:szCs w:val="18"/>
                <w:lang w:eastAsia="ja-JP"/>
              </w:rPr>
            </w:pPr>
            <w:r w:rsidRPr="007761B9">
              <w:rPr>
                <w:rFonts w:cs="Calibri"/>
                <w:sz w:val="18"/>
                <w:szCs w:val="18"/>
                <w:lang w:eastAsia="ja-JP"/>
              </w:rPr>
              <w:t>12.1.</w:t>
            </w:r>
          </w:p>
        </w:tc>
        <w:tc>
          <w:tcPr>
            <w:tcW w:w="7639" w:type="dxa"/>
            <w:tcBorders>
              <w:top w:val="nil"/>
              <w:left w:val="nil"/>
              <w:bottom w:val="single" w:sz="4" w:space="0" w:color="auto"/>
              <w:right w:val="single" w:sz="4" w:space="0" w:color="auto"/>
            </w:tcBorders>
          </w:tcPr>
          <w:p w14:paraId="2816C2A0" w14:textId="1AAF458E"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implementira tzv. „</w:t>
            </w:r>
            <w:proofErr w:type="spellStart"/>
            <w:r w:rsidRPr="007761B9">
              <w:rPr>
                <w:rFonts w:cs="Calibri"/>
                <w:sz w:val="18"/>
                <w:szCs w:val="18"/>
                <w:lang w:eastAsia="ja-JP"/>
              </w:rPr>
              <w:t>responsive</w:t>
            </w:r>
            <w:proofErr w:type="spellEnd"/>
            <w:r w:rsidRPr="007761B9">
              <w:rPr>
                <w:rFonts w:cs="Calibri"/>
                <w:sz w:val="18"/>
                <w:szCs w:val="18"/>
                <w:lang w:eastAsia="ja-JP"/>
              </w:rPr>
              <w:t xml:space="preserve"> design“ odnosno korisničko sučelje sustava se automatski prilagođava rezoluciji i orijentaciji ekrana</w:t>
            </w:r>
          </w:p>
        </w:tc>
        <w:tc>
          <w:tcPr>
            <w:tcW w:w="850" w:type="dxa"/>
            <w:tcBorders>
              <w:top w:val="nil"/>
              <w:left w:val="nil"/>
              <w:bottom w:val="single" w:sz="4" w:space="0" w:color="auto"/>
              <w:right w:val="single" w:sz="4" w:space="0" w:color="auto"/>
            </w:tcBorders>
          </w:tcPr>
          <w:p w14:paraId="0C353145" w14:textId="77777777" w:rsidR="00290F20" w:rsidRPr="007761B9" w:rsidRDefault="00290F20" w:rsidP="00290F20">
            <w:pPr>
              <w:spacing w:after="0"/>
              <w:jc w:val="center"/>
              <w:rPr>
                <w:rFonts w:cs="Calibri"/>
                <w:sz w:val="18"/>
                <w:szCs w:val="18"/>
                <w:lang w:eastAsia="ja-JP"/>
              </w:rPr>
            </w:pPr>
          </w:p>
        </w:tc>
      </w:tr>
      <w:tr w:rsidR="00290F20" w:rsidRPr="007761B9" w14:paraId="711DE4A8"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577F4E16" w14:textId="18C2EACC" w:rsidR="00290F20" w:rsidRPr="007761B9" w:rsidRDefault="00290F20" w:rsidP="00290F20">
            <w:pPr>
              <w:spacing w:after="0"/>
              <w:jc w:val="both"/>
              <w:rPr>
                <w:rFonts w:cs="Calibri"/>
                <w:sz w:val="18"/>
                <w:szCs w:val="18"/>
                <w:lang w:eastAsia="ja-JP"/>
              </w:rPr>
            </w:pPr>
            <w:r w:rsidRPr="007761B9">
              <w:rPr>
                <w:rFonts w:cs="Calibri"/>
                <w:sz w:val="18"/>
                <w:szCs w:val="18"/>
                <w:lang w:eastAsia="ja-JP"/>
              </w:rPr>
              <w:t>12.2.</w:t>
            </w:r>
          </w:p>
        </w:tc>
        <w:tc>
          <w:tcPr>
            <w:tcW w:w="7639" w:type="dxa"/>
            <w:tcBorders>
              <w:top w:val="nil"/>
              <w:left w:val="nil"/>
              <w:bottom w:val="single" w:sz="4" w:space="0" w:color="auto"/>
              <w:right w:val="single" w:sz="4" w:space="0" w:color="auto"/>
            </w:tcBorders>
          </w:tcPr>
          <w:p w14:paraId="49E383EC" w14:textId="69E6C096" w:rsidR="00290F20" w:rsidRPr="007761B9" w:rsidRDefault="00290F20" w:rsidP="00290F20">
            <w:pPr>
              <w:spacing w:after="0"/>
              <w:jc w:val="both"/>
              <w:rPr>
                <w:rFonts w:cs="Calibri"/>
                <w:sz w:val="18"/>
                <w:szCs w:val="18"/>
                <w:lang w:eastAsia="ja-JP"/>
              </w:rPr>
            </w:pPr>
            <w:r w:rsidRPr="007761B9">
              <w:rPr>
                <w:rFonts w:cs="Calibri"/>
                <w:sz w:val="18"/>
                <w:szCs w:val="18"/>
                <w:lang w:eastAsia="ja-JP"/>
              </w:rPr>
              <w:t xml:space="preserve">Sustav je kompatibilan s Internet preglednikom </w:t>
            </w:r>
            <w:proofErr w:type="spellStart"/>
            <w:r w:rsidRPr="007761B9">
              <w:rPr>
                <w:rFonts w:cs="Calibri"/>
                <w:sz w:val="18"/>
                <w:szCs w:val="18"/>
                <w:lang w:eastAsia="ja-JP"/>
              </w:rPr>
              <w:t>Mozilla</w:t>
            </w:r>
            <w:proofErr w:type="spellEnd"/>
            <w:r w:rsidRPr="007761B9">
              <w:rPr>
                <w:rFonts w:cs="Calibri"/>
                <w:sz w:val="18"/>
                <w:szCs w:val="18"/>
                <w:lang w:eastAsia="ja-JP"/>
              </w:rPr>
              <w:t xml:space="preserve"> Firefox (posljednja i pretposljednja verzija)</w:t>
            </w:r>
          </w:p>
        </w:tc>
        <w:tc>
          <w:tcPr>
            <w:tcW w:w="850" w:type="dxa"/>
            <w:tcBorders>
              <w:top w:val="nil"/>
              <w:left w:val="nil"/>
              <w:bottom w:val="single" w:sz="4" w:space="0" w:color="auto"/>
              <w:right w:val="single" w:sz="4" w:space="0" w:color="auto"/>
            </w:tcBorders>
          </w:tcPr>
          <w:p w14:paraId="3848DE16" w14:textId="77777777" w:rsidR="00290F20" w:rsidRPr="007761B9" w:rsidRDefault="00290F20" w:rsidP="00290F20">
            <w:pPr>
              <w:spacing w:after="0"/>
              <w:jc w:val="center"/>
              <w:rPr>
                <w:rFonts w:cs="Calibri"/>
                <w:sz w:val="18"/>
                <w:szCs w:val="18"/>
                <w:lang w:eastAsia="ja-JP"/>
              </w:rPr>
            </w:pPr>
          </w:p>
        </w:tc>
      </w:tr>
      <w:tr w:rsidR="00290F20" w:rsidRPr="007761B9" w14:paraId="7CF2154E"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600604D9" w14:textId="5F314AC4" w:rsidR="00290F20" w:rsidRPr="007761B9" w:rsidRDefault="00290F20" w:rsidP="00290F20">
            <w:pPr>
              <w:spacing w:after="0"/>
              <w:jc w:val="both"/>
              <w:rPr>
                <w:rFonts w:cs="Calibri"/>
                <w:sz w:val="18"/>
                <w:szCs w:val="18"/>
                <w:lang w:eastAsia="ja-JP"/>
              </w:rPr>
            </w:pPr>
            <w:r w:rsidRPr="007761B9">
              <w:rPr>
                <w:rFonts w:cs="Calibri"/>
                <w:sz w:val="18"/>
                <w:szCs w:val="18"/>
                <w:lang w:eastAsia="ja-JP"/>
              </w:rPr>
              <w:t>12.3.</w:t>
            </w:r>
          </w:p>
        </w:tc>
        <w:tc>
          <w:tcPr>
            <w:tcW w:w="7639" w:type="dxa"/>
            <w:tcBorders>
              <w:top w:val="nil"/>
              <w:left w:val="nil"/>
              <w:bottom w:val="single" w:sz="4" w:space="0" w:color="auto"/>
              <w:right w:val="single" w:sz="4" w:space="0" w:color="auto"/>
            </w:tcBorders>
          </w:tcPr>
          <w:p w14:paraId="61F4D152" w14:textId="0C0CB3F3" w:rsidR="00290F20" w:rsidRPr="007761B9" w:rsidRDefault="00290F20" w:rsidP="00290F20">
            <w:pPr>
              <w:spacing w:after="0"/>
              <w:jc w:val="both"/>
              <w:rPr>
                <w:rFonts w:cs="Calibri"/>
                <w:sz w:val="18"/>
                <w:szCs w:val="18"/>
                <w:lang w:eastAsia="ja-JP"/>
              </w:rPr>
            </w:pPr>
            <w:r w:rsidRPr="007761B9">
              <w:rPr>
                <w:rFonts w:cs="Calibri"/>
                <w:sz w:val="18"/>
                <w:szCs w:val="18"/>
                <w:lang w:eastAsia="ja-JP"/>
              </w:rPr>
              <w:t xml:space="preserve">Sustav je kompatibilan s Internet preglednikom Google </w:t>
            </w:r>
            <w:proofErr w:type="spellStart"/>
            <w:r w:rsidRPr="007761B9">
              <w:rPr>
                <w:rFonts w:cs="Calibri"/>
                <w:sz w:val="18"/>
                <w:szCs w:val="18"/>
                <w:lang w:eastAsia="ja-JP"/>
              </w:rPr>
              <w:t>Chrome</w:t>
            </w:r>
            <w:proofErr w:type="spellEnd"/>
            <w:r w:rsidRPr="007761B9">
              <w:rPr>
                <w:rFonts w:cs="Calibri"/>
                <w:sz w:val="18"/>
                <w:szCs w:val="18"/>
                <w:lang w:eastAsia="ja-JP"/>
              </w:rPr>
              <w:t xml:space="preserve"> (posljednja i pretposljednja verzija)</w:t>
            </w:r>
          </w:p>
        </w:tc>
        <w:tc>
          <w:tcPr>
            <w:tcW w:w="850" w:type="dxa"/>
            <w:tcBorders>
              <w:top w:val="nil"/>
              <w:left w:val="nil"/>
              <w:bottom w:val="single" w:sz="4" w:space="0" w:color="auto"/>
              <w:right w:val="single" w:sz="4" w:space="0" w:color="auto"/>
            </w:tcBorders>
          </w:tcPr>
          <w:p w14:paraId="080F247D" w14:textId="77777777" w:rsidR="00290F20" w:rsidRPr="007761B9" w:rsidRDefault="00290F20" w:rsidP="00290F20">
            <w:pPr>
              <w:spacing w:after="0"/>
              <w:jc w:val="center"/>
              <w:rPr>
                <w:rFonts w:cs="Calibri"/>
                <w:sz w:val="18"/>
                <w:szCs w:val="18"/>
                <w:lang w:eastAsia="ja-JP"/>
              </w:rPr>
            </w:pPr>
          </w:p>
        </w:tc>
      </w:tr>
      <w:tr w:rsidR="00290F20" w:rsidRPr="007761B9" w14:paraId="652E2B1C"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23B6783C" w14:textId="5ECF6E86" w:rsidR="00290F20" w:rsidRPr="007761B9" w:rsidRDefault="00290F20" w:rsidP="00290F20">
            <w:pPr>
              <w:spacing w:after="0"/>
              <w:jc w:val="both"/>
              <w:rPr>
                <w:rFonts w:cs="Calibri"/>
                <w:sz w:val="18"/>
                <w:szCs w:val="18"/>
                <w:lang w:eastAsia="ja-JP"/>
              </w:rPr>
            </w:pPr>
            <w:r w:rsidRPr="007761B9">
              <w:rPr>
                <w:rFonts w:cs="Calibri"/>
                <w:sz w:val="18"/>
                <w:szCs w:val="18"/>
                <w:lang w:eastAsia="ja-JP"/>
              </w:rPr>
              <w:t>12.4.</w:t>
            </w:r>
          </w:p>
        </w:tc>
        <w:tc>
          <w:tcPr>
            <w:tcW w:w="7639" w:type="dxa"/>
            <w:tcBorders>
              <w:top w:val="nil"/>
              <w:left w:val="nil"/>
              <w:bottom w:val="single" w:sz="4" w:space="0" w:color="auto"/>
              <w:right w:val="single" w:sz="4" w:space="0" w:color="auto"/>
            </w:tcBorders>
          </w:tcPr>
          <w:p w14:paraId="2A2F5B68" w14:textId="1AF5B818"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je kompatibilan s Internet preglednikom Internet Explorer (posljednja i pretposljednja verzija)</w:t>
            </w:r>
          </w:p>
        </w:tc>
        <w:tc>
          <w:tcPr>
            <w:tcW w:w="850" w:type="dxa"/>
            <w:tcBorders>
              <w:top w:val="nil"/>
              <w:left w:val="nil"/>
              <w:bottom w:val="single" w:sz="4" w:space="0" w:color="auto"/>
              <w:right w:val="single" w:sz="4" w:space="0" w:color="auto"/>
            </w:tcBorders>
          </w:tcPr>
          <w:p w14:paraId="75D274CD" w14:textId="77777777" w:rsidR="00290F20" w:rsidRPr="007761B9" w:rsidRDefault="00290F20" w:rsidP="00290F20">
            <w:pPr>
              <w:spacing w:after="0"/>
              <w:jc w:val="center"/>
              <w:rPr>
                <w:rFonts w:cs="Calibri"/>
                <w:sz w:val="18"/>
                <w:szCs w:val="18"/>
                <w:lang w:eastAsia="ja-JP"/>
              </w:rPr>
            </w:pPr>
          </w:p>
        </w:tc>
      </w:tr>
      <w:tr w:rsidR="00290F20" w:rsidRPr="007761B9" w14:paraId="046DBC7F"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79883701" w14:textId="07A7BF49" w:rsidR="00290F20" w:rsidRPr="007761B9" w:rsidRDefault="00290F20" w:rsidP="00290F20">
            <w:pPr>
              <w:spacing w:after="0"/>
              <w:jc w:val="both"/>
              <w:rPr>
                <w:rFonts w:cs="Calibri"/>
                <w:sz w:val="18"/>
                <w:szCs w:val="18"/>
                <w:lang w:eastAsia="ja-JP"/>
              </w:rPr>
            </w:pPr>
            <w:r w:rsidRPr="007761B9">
              <w:rPr>
                <w:rFonts w:cs="Calibri"/>
                <w:sz w:val="18"/>
                <w:szCs w:val="18"/>
                <w:lang w:eastAsia="ja-JP"/>
              </w:rPr>
              <w:t>12.5.</w:t>
            </w:r>
          </w:p>
        </w:tc>
        <w:tc>
          <w:tcPr>
            <w:tcW w:w="7639" w:type="dxa"/>
            <w:tcBorders>
              <w:top w:val="nil"/>
              <w:left w:val="nil"/>
              <w:bottom w:val="single" w:sz="4" w:space="0" w:color="auto"/>
              <w:right w:val="single" w:sz="4" w:space="0" w:color="auto"/>
            </w:tcBorders>
          </w:tcPr>
          <w:p w14:paraId="79B32443" w14:textId="29498E96" w:rsidR="00290F20" w:rsidRPr="007761B9" w:rsidRDefault="00290F20" w:rsidP="00290F20">
            <w:pPr>
              <w:spacing w:after="0"/>
              <w:jc w:val="both"/>
              <w:rPr>
                <w:rFonts w:cs="Calibri"/>
                <w:sz w:val="18"/>
                <w:szCs w:val="18"/>
                <w:lang w:eastAsia="ja-JP"/>
              </w:rPr>
            </w:pPr>
            <w:r w:rsidRPr="007761B9">
              <w:rPr>
                <w:rFonts w:cs="Calibri"/>
                <w:sz w:val="18"/>
                <w:szCs w:val="18"/>
                <w:lang w:eastAsia="ja-JP"/>
              </w:rPr>
              <w:t>Sustav je kom</w:t>
            </w:r>
            <w:r>
              <w:rPr>
                <w:rFonts w:cs="Calibri"/>
                <w:sz w:val="18"/>
                <w:szCs w:val="18"/>
                <w:lang w:eastAsia="ja-JP"/>
              </w:rPr>
              <w:t>patibilan s Internet preglednikom</w:t>
            </w:r>
            <w:r w:rsidRPr="007761B9">
              <w:rPr>
                <w:rFonts w:cs="Calibri"/>
                <w:sz w:val="18"/>
                <w:szCs w:val="18"/>
                <w:lang w:eastAsia="ja-JP"/>
              </w:rPr>
              <w:t xml:space="preserve"> Microsoft </w:t>
            </w:r>
            <w:proofErr w:type="spellStart"/>
            <w:r w:rsidRPr="007761B9">
              <w:rPr>
                <w:rFonts w:cs="Calibri"/>
                <w:sz w:val="18"/>
                <w:szCs w:val="18"/>
                <w:lang w:eastAsia="ja-JP"/>
              </w:rPr>
              <w:t>Edge</w:t>
            </w:r>
            <w:proofErr w:type="spellEnd"/>
            <w:r w:rsidRPr="007761B9">
              <w:rPr>
                <w:rFonts w:cs="Calibri"/>
                <w:sz w:val="18"/>
                <w:szCs w:val="18"/>
                <w:lang w:eastAsia="ja-JP"/>
              </w:rPr>
              <w:t xml:space="preserve"> (posljednja i pretposljednja verzija)</w:t>
            </w:r>
          </w:p>
        </w:tc>
        <w:tc>
          <w:tcPr>
            <w:tcW w:w="850" w:type="dxa"/>
            <w:tcBorders>
              <w:top w:val="nil"/>
              <w:left w:val="nil"/>
              <w:bottom w:val="single" w:sz="4" w:space="0" w:color="auto"/>
              <w:right w:val="single" w:sz="4" w:space="0" w:color="auto"/>
            </w:tcBorders>
          </w:tcPr>
          <w:p w14:paraId="688304C4" w14:textId="1879EE93" w:rsidR="00290F20" w:rsidRPr="007761B9" w:rsidRDefault="00290F20" w:rsidP="00290F20">
            <w:pPr>
              <w:spacing w:after="0"/>
              <w:jc w:val="center"/>
              <w:rPr>
                <w:rFonts w:cs="Calibri"/>
                <w:sz w:val="18"/>
                <w:szCs w:val="18"/>
                <w:lang w:eastAsia="ja-JP"/>
              </w:rPr>
            </w:pPr>
          </w:p>
        </w:tc>
      </w:tr>
      <w:tr w:rsidR="00290F20" w:rsidRPr="007761B9" w14:paraId="30E28923" w14:textId="77777777" w:rsidTr="00290F20">
        <w:trPr>
          <w:cantSplit/>
          <w:trHeight w:val="425"/>
        </w:trPr>
        <w:tc>
          <w:tcPr>
            <w:tcW w:w="906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tcPr>
          <w:p w14:paraId="696A5F9A" w14:textId="0846C109" w:rsidR="00290F20" w:rsidRDefault="00290F20" w:rsidP="00290F20">
            <w:pPr>
              <w:spacing w:after="0"/>
              <w:jc w:val="both"/>
              <w:rPr>
                <w:rFonts w:cs="Calibri"/>
                <w:sz w:val="18"/>
                <w:szCs w:val="18"/>
                <w:lang w:eastAsia="ja-JP"/>
              </w:rPr>
            </w:pPr>
            <w:r w:rsidRPr="00290F20">
              <w:rPr>
                <w:rFonts w:cs="Calibri"/>
                <w:b/>
                <w:sz w:val="18"/>
                <w:szCs w:val="18"/>
                <w:lang w:eastAsia="ja-JP"/>
              </w:rPr>
              <w:t xml:space="preserve">13. </w:t>
            </w:r>
            <w:r w:rsidRPr="00887500">
              <w:rPr>
                <w:b/>
                <w:sz w:val="18"/>
                <w:szCs w:val="18"/>
              </w:rPr>
              <w:t>Tehničke karakteristike sustava upravljanja sadržajem internetskog portala</w:t>
            </w:r>
          </w:p>
        </w:tc>
      </w:tr>
      <w:tr w:rsidR="00290F20" w:rsidRPr="007761B9" w14:paraId="6BBEF996"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05F08323" w14:textId="6B2A1234" w:rsidR="00290F20" w:rsidRPr="007761B9" w:rsidRDefault="00290F20" w:rsidP="00290F20">
            <w:pPr>
              <w:spacing w:after="0"/>
              <w:jc w:val="both"/>
              <w:rPr>
                <w:rFonts w:cs="Calibri"/>
                <w:sz w:val="18"/>
                <w:szCs w:val="18"/>
                <w:lang w:eastAsia="ja-JP"/>
              </w:rPr>
            </w:pPr>
            <w:r>
              <w:rPr>
                <w:rFonts w:cs="Calibri"/>
                <w:sz w:val="18"/>
                <w:szCs w:val="18"/>
                <w:lang w:eastAsia="ja-JP"/>
              </w:rPr>
              <w:t>13.1.</w:t>
            </w:r>
          </w:p>
        </w:tc>
        <w:tc>
          <w:tcPr>
            <w:tcW w:w="7639" w:type="dxa"/>
            <w:tcBorders>
              <w:top w:val="nil"/>
              <w:left w:val="nil"/>
              <w:bottom w:val="single" w:sz="4" w:space="0" w:color="auto"/>
              <w:right w:val="single" w:sz="4" w:space="0" w:color="auto"/>
            </w:tcBorders>
          </w:tcPr>
          <w:p w14:paraId="76E38238" w14:textId="6E5FB072" w:rsidR="00290F20" w:rsidRPr="007761B9" w:rsidRDefault="00290F20" w:rsidP="00290F20">
            <w:pPr>
              <w:spacing w:after="0"/>
              <w:jc w:val="both"/>
              <w:rPr>
                <w:rFonts w:cs="Calibri"/>
                <w:sz w:val="18"/>
                <w:szCs w:val="18"/>
                <w:lang w:eastAsia="ja-JP"/>
              </w:rPr>
            </w:pPr>
            <w:r w:rsidRPr="00887500">
              <w:rPr>
                <w:sz w:val="18"/>
                <w:szCs w:val="18"/>
              </w:rPr>
              <w:t>Sposobnost spremanja sadržaja u spremište podataka (</w:t>
            </w:r>
            <w:proofErr w:type="spellStart"/>
            <w:r w:rsidRPr="00887500">
              <w:rPr>
                <w:sz w:val="18"/>
                <w:szCs w:val="18"/>
              </w:rPr>
              <w:t>eng</w:t>
            </w:r>
            <w:proofErr w:type="spellEnd"/>
            <w:r w:rsidRPr="00887500">
              <w:rPr>
                <w:sz w:val="18"/>
                <w:szCs w:val="18"/>
              </w:rPr>
              <w:t xml:space="preserve">. </w:t>
            </w:r>
            <w:proofErr w:type="spellStart"/>
            <w:r w:rsidRPr="00887500">
              <w:rPr>
                <w:sz w:val="18"/>
                <w:szCs w:val="18"/>
              </w:rPr>
              <w:t>repository</w:t>
            </w:r>
            <w:proofErr w:type="spellEnd"/>
            <w:r w:rsidRPr="00887500">
              <w:rPr>
                <w:sz w:val="18"/>
                <w:szCs w:val="18"/>
              </w:rPr>
              <w:t>) kako bi se omogućio naknadni pristup do njega</w:t>
            </w:r>
          </w:p>
        </w:tc>
        <w:tc>
          <w:tcPr>
            <w:tcW w:w="850" w:type="dxa"/>
            <w:tcBorders>
              <w:top w:val="nil"/>
              <w:left w:val="nil"/>
              <w:bottom w:val="single" w:sz="4" w:space="0" w:color="auto"/>
              <w:right w:val="single" w:sz="4" w:space="0" w:color="auto"/>
            </w:tcBorders>
          </w:tcPr>
          <w:p w14:paraId="11079A81" w14:textId="0D7B13AF" w:rsidR="00290F20" w:rsidRDefault="00290F20" w:rsidP="00290F20">
            <w:pPr>
              <w:spacing w:after="0"/>
              <w:jc w:val="center"/>
              <w:rPr>
                <w:rFonts w:cs="Calibri"/>
                <w:sz w:val="18"/>
                <w:szCs w:val="18"/>
                <w:lang w:eastAsia="ja-JP"/>
              </w:rPr>
            </w:pPr>
          </w:p>
        </w:tc>
      </w:tr>
      <w:tr w:rsidR="00290F20" w:rsidRPr="007761B9" w14:paraId="399923E3"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7BEE179F" w14:textId="2D781C37" w:rsidR="00290F20" w:rsidRPr="007761B9" w:rsidRDefault="00290F20" w:rsidP="00290F20">
            <w:pPr>
              <w:spacing w:after="0"/>
              <w:jc w:val="both"/>
              <w:rPr>
                <w:rFonts w:cs="Calibri"/>
                <w:sz w:val="18"/>
                <w:szCs w:val="18"/>
                <w:lang w:eastAsia="ja-JP"/>
              </w:rPr>
            </w:pPr>
            <w:r>
              <w:rPr>
                <w:rFonts w:cs="Calibri"/>
                <w:sz w:val="18"/>
                <w:szCs w:val="18"/>
                <w:lang w:eastAsia="ja-JP"/>
              </w:rPr>
              <w:t>13.2.</w:t>
            </w:r>
          </w:p>
        </w:tc>
        <w:tc>
          <w:tcPr>
            <w:tcW w:w="7639" w:type="dxa"/>
            <w:tcBorders>
              <w:top w:val="nil"/>
              <w:left w:val="nil"/>
              <w:bottom w:val="single" w:sz="4" w:space="0" w:color="auto"/>
              <w:right w:val="single" w:sz="4" w:space="0" w:color="auto"/>
            </w:tcBorders>
          </w:tcPr>
          <w:p w14:paraId="780D17A9" w14:textId="43028F3C" w:rsidR="00290F20" w:rsidRPr="00887500" w:rsidRDefault="00290F20" w:rsidP="00290F20">
            <w:pPr>
              <w:spacing w:after="0"/>
              <w:jc w:val="both"/>
              <w:rPr>
                <w:sz w:val="18"/>
                <w:szCs w:val="18"/>
              </w:rPr>
            </w:pPr>
            <w:r w:rsidRPr="00887500">
              <w:rPr>
                <w:sz w:val="18"/>
                <w:szCs w:val="18"/>
              </w:rPr>
              <w:t xml:space="preserve">Upotreba baze podataka za spremanje podataka o lokaciji pohrane sadržaja i veza medu pojedinim sadržajima </w:t>
            </w:r>
          </w:p>
        </w:tc>
        <w:tc>
          <w:tcPr>
            <w:tcW w:w="850" w:type="dxa"/>
            <w:tcBorders>
              <w:top w:val="nil"/>
              <w:left w:val="nil"/>
              <w:bottom w:val="single" w:sz="4" w:space="0" w:color="auto"/>
              <w:right w:val="single" w:sz="4" w:space="0" w:color="auto"/>
            </w:tcBorders>
          </w:tcPr>
          <w:p w14:paraId="295193A0" w14:textId="77777777" w:rsidR="00290F20" w:rsidRDefault="00290F20" w:rsidP="00290F20">
            <w:pPr>
              <w:spacing w:after="0"/>
              <w:jc w:val="center"/>
              <w:rPr>
                <w:rFonts w:cs="Calibri"/>
                <w:sz w:val="18"/>
                <w:szCs w:val="18"/>
                <w:lang w:eastAsia="ja-JP"/>
              </w:rPr>
            </w:pPr>
          </w:p>
        </w:tc>
      </w:tr>
      <w:tr w:rsidR="00290F20" w:rsidRPr="007761B9" w14:paraId="0A43C809"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675E707D" w14:textId="60CDBEAE" w:rsidR="00290F20" w:rsidRPr="007761B9" w:rsidRDefault="00290F20" w:rsidP="00290F20">
            <w:pPr>
              <w:spacing w:after="0"/>
              <w:jc w:val="both"/>
              <w:rPr>
                <w:rFonts w:cs="Calibri"/>
                <w:sz w:val="18"/>
                <w:szCs w:val="18"/>
                <w:lang w:eastAsia="ja-JP"/>
              </w:rPr>
            </w:pPr>
            <w:r>
              <w:rPr>
                <w:rFonts w:cs="Calibri"/>
                <w:sz w:val="18"/>
                <w:szCs w:val="18"/>
                <w:lang w:eastAsia="ja-JP"/>
              </w:rPr>
              <w:t>13.3.</w:t>
            </w:r>
          </w:p>
        </w:tc>
        <w:tc>
          <w:tcPr>
            <w:tcW w:w="7639" w:type="dxa"/>
            <w:tcBorders>
              <w:top w:val="nil"/>
              <w:left w:val="nil"/>
              <w:bottom w:val="single" w:sz="4" w:space="0" w:color="auto"/>
              <w:right w:val="single" w:sz="4" w:space="0" w:color="auto"/>
            </w:tcBorders>
          </w:tcPr>
          <w:p w14:paraId="2D0E4ACC" w14:textId="655DC4DA" w:rsidR="00290F20" w:rsidRPr="00887500" w:rsidRDefault="00290F20" w:rsidP="00290F20">
            <w:pPr>
              <w:spacing w:after="0"/>
              <w:jc w:val="both"/>
              <w:rPr>
                <w:sz w:val="18"/>
                <w:szCs w:val="18"/>
              </w:rPr>
            </w:pPr>
            <w:r w:rsidRPr="00887500">
              <w:rPr>
                <w:sz w:val="18"/>
                <w:szCs w:val="18"/>
              </w:rPr>
              <w:t xml:space="preserve">Razdvojenost upravljanja sadržajem od izgleda (npr. </w:t>
            </w:r>
            <w:proofErr w:type="spellStart"/>
            <w:r w:rsidRPr="00887500">
              <w:rPr>
                <w:sz w:val="18"/>
                <w:szCs w:val="18"/>
              </w:rPr>
              <w:t>CMS</w:t>
            </w:r>
            <w:proofErr w:type="spellEnd"/>
            <w:r w:rsidRPr="00887500">
              <w:rPr>
                <w:sz w:val="18"/>
                <w:szCs w:val="18"/>
              </w:rPr>
              <w:t xml:space="preserve"> sustav može automatski podešavati boje i fontove teksta)</w:t>
            </w:r>
          </w:p>
        </w:tc>
        <w:tc>
          <w:tcPr>
            <w:tcW w:w="850" w:type="dxa"/>
            <w:tcBorders>
              <w:top w:val="nil"/>
              <w:left w:val="nil"/>
              <w:bottom w:val="single" w:sz="4" w:space="0" w:color="auto"/>
              <w:right w:val="single" w:sz="4" w:space="0" w:color="auto"/>
            </w:tcBorders>
          </w:tcPr>
          <w:p w14:paraId="1858305B" w14:textId="77777777" w:rsidR="00290F20" w:rsidRDefault="00290F20" w:rsidP="00290F20">
            <w:pPr>
              <w:spacing w:after="0"/>
              <w:jc w:val="center"/>
              <w:rPr>
                <w:rFonts w:cs="Calibri"/>
                <w:sz w:val="18"/>
                <w:szCs w:val="18"/>
                <w:lang w:eastAsia="ja-JP"/>
              </w:rPr>
            </w:pPr>
          </w:p>
        </w:tc>
      </w:tr>
      <w:tr w:rsidR="00290F20" w:rsidRPr="007761B9" w14:paraId="16112C8B"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060297F8" w14:textId="3230724D" w:rsidR="00290F20" w:rsidRPr="007761B9" w:rsidRDefault="00290F20" w:rsidP="00290F20">
            <w:pPr>
              <w:spacing w:after="0"/>
              <w:jc w:val="both"/>
              <w:rPr>
                <w:rFonts w:cs="Calibri"/>
                <w:sz w:val="18"/>
                <w:szCs w:val="18"/>
                <w:lang w:eastAsia="ja-JP"/>
              </w:rPr>
            </w:pPr>
            <w:r>
              <w:rPr>
                <w:rFonts w:cs="Calibri"/>
                <w:sz w:val="18"/>
                <w:szCs w:val="18"/>
                <w:lang w:eastAsia="ja-JP"/>
              </w:rPr>
              <w:t>13.4.</w:t>
            </w:r>
          </w:p>
        </w:tc>
        <w:tc>
          <w:tcPr>
            <w:tcW w:w="7639" w:type="dxa"/>
            <w:tcBorders>
              <w:top w:val="nil"/>
              <w:left w:val="nil"/>
              <w:bottom w:val="single" w:sz="4" w:space="0" w:color="auto"/>
              <w:right w:val="single" w:sz="4" w:space="0" w:color="auto"/>
            </w:tcBorders>
          </w:tcPr>
          <w:p w14:paraId="2C8CBEB7" w14:textId="2BE69715" w:rsidR="00290F20" w:rsidRPr="00887500" w:rsidRDefault="00290F20" w:rsidP="00290F20">
            <w:pPr>
              <w:spacing w:after="0"/>
              <w:jc w:val="both"/>
              <w:rPr>
                <w:sz w:val="18"/>
                <w:szCs w:val="18"/>
              </w:rPr>
            </w:pPr>
            <w:r w:rsidRPr="00887500">
              <w:rPr>
                <w:sz w:val="18"/>
                <w:szCs w:val="18"/>
              </w:rPr>
              <w:t>Mogućnost arhiviranja starijih sadržaja</w:t>
            </w:r>
          </w:p>
        </w:tc>
        <w:tc>
          <w:tcPr>
            <w:tcW w:w="850" w:type="dxa"/>
            <w:tcBorders>
              <w:top w:val="nil"/>
              <w:left w:val="nil"/>
              <w:bottom w:val="single" w:sz="4" w:space="0" w:color="auto"/>
              <w:right w:val="single" w:sz="4" w:space="0" w:color="auto"/>
            </w:tcBorders>
          </w:tcPr>
          <w:p w14:paraId="2E7D401C" w14:textId="77777777" w:rsidR="00290F20" w:rsidRDefault="00290F20" w:rsidP="00290F20">
            <w:pPr>
              <w:spacing w:after="0"/>
              <w:jc w:val="center"/>
              <w:rPr>
                <w:rFonts w:cs="Calibri"/>
                <w:sz w:val="18"/>
                <w:szCs w:val="18"/>
                <w:lang w:eastAsia="ja-JP"/>
              </w:rPr>
            </w:pPr>
          </w:p>
        </w:tc>
      </w:tr>
      <w:tr w:rsidR="00290F20" w:rsidRPr="007761B9" w14:paraId="38B01739"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2475C314" w14:textId="7A3C01B7" w:rsidR="00290F20" w:rsidRPr="007761B9" w:rsidRDefault="00290F20" w:rsidP="00290F20">
            <w:pPr>
              <w:spacing w:after="0"/>
              <w:jc w:val="both"/>
              <w:rPr>
                <w:rFonts w:cs="Calibri"/>
                <w:sz w:val="18"/>
                <w:szCs w:val="18"/>
                <w:lang w:eastAsia="ja-JP"/>
              </w:rPr>
            </w:pPr>
            <w:r>
              <w:rPr>
                <w:rFonts w:cs="Calibri"/>
                <w:sz w:val="18"/>
                <w:szCs w:val="18"/>
                <w:lang w:eastAsia="ja-JP"/>
              </w:rPr>
              <w:t>13.5.</w:t>
            </w:r>
          </w:p>
        </w:tc>
        <w:tc>
          <w:tcPr>
            <w:tcW w:w="7639" w:type="dxa"/>
            <w:tcBorders>
              <w:top w:val="nil"/>
              <w:left w:val="nil"/>
              <w:bottom w:val="single" w:sz="4" w:space="0" w:color="auto"/>
              <w:right w:val="single" w:sz="4" w:space="0" w:color="auto"/>
            </w:tcBorders>
          </w:tcPr>
          <w:p w14:paraId="54C9A3AA" w14:textId="5677C278" w:rsidR="00290F20" w:rsidRPr="00887500" w:rsidRDefault="00290F20" w:rsidP="00290F20">
            <w:pPr>
              <w:spacing w:after="0"/>
              <w:jc w:val="both"/>
              <w:rPr>
                <w:sz w:val="18"/>
                <w:szCs w:val="18"/>
              </w:rPr>
            </w:pPr>
            <w:r w:rsidRPr="00887500">
              <w:rPr>
                <w:sz w:val="18"/>
                <w:szCs w:val="18"/>
              </w:rPr>
              <w:t>Razvijeno administratorsko sučelje</w:t>
            </w:r>
          </w:p>
        </w:tc>
        <w:tc>
          <w:tcPr>
            <w:tcW w:w="850" w:type="dxa"/>
            <w:tcBorders>
              <w:top w:val="nil"/>
              <w:left w:val="nil"/>
              <w:bottom w:val="single" w:sz="4" w:space="0" w:color="auto"/>
              <w:right w:val="single" w:sz="4" w:space="0" w:color="auto"/>
            </w:tcBorders>
          </w:tcPr>
          <w:p w14:paraId="5698A2F3" w14:textId="77777777" w:rsidR="00290F20" w:rsidRDefault="00290F20" w:rsidP="00290F20">
            <w:pPr>
              <w:spacing w:after="0"/>
              <w:jc w:val="center"/>
              <w:rPr>
                <w:rFonts w:cs="Calibri"/>
                <w:sz w:val="18"/>
                <w:szCs w:val="18"/>
                <w:lang w:eastAsia="ja-JP"/>
              </w:rPr>
            </w:pPr>
          </w:p>
        </w:tc>
      </w:tr>
      <w:tr w:rsidR="00290F20" w:rsidRPr="007761B9" w14:paraId="07426FE5"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4029D363" w14:textId="32DD5B50" w:rsidR="00290F20" w:rsidRPr="007761B9" w:rsidRDefault="00290F20" w:rsidP="00290F20">
            <w:pPr>
              <w:spacing w:after="0"/>
              <w:jc w:val="both"/>
              <w:rPr>
                <w:rFonts w:cs="Calibri"/>
                <w:sz w:val="18"/>
                <w:szCs w:val="18"/>
                <w:lang w:eastAsia="ja-JP"/>
              </w:rPr>
            </w:pPr>
            <w:r>
              <w:rPr>
                <w:rFonts w:cs="Calibri"/>
                <w:sz w:val="18"/>
                <w:szCs w:val="18"/>
                <w:lang w:eastAsia="ja-JP"/>
              </w:rPr>
              <w:t>13.6.</w:t>
            </w:r>
          </w:p>
        </w:tc>
        <w:tc>
          <w:tcPr>
            <w:tcW w:w="7639" w:type="dxa"/>
            <w:tcBorders>
              <w:top w:val="nil"/>
              <w:left w:val="nil"/>
              <w:bottom w:val="single" w:sz="4" w:space="0" w:color="auto"/>
              <w:right w:val="single" w:sz="4" w:space="0" w:color="auto"/>
            </w:tcBorders>
          </w:tcPr>
          <w:p w14:paraId="1F9F4AF8" w14:textId="1ACB5D97" w:rsidR="00290F20" w:rsidRPr="00887500" w:rsidRDefault="00290F20" w:rsidP="00290F20">
            <w:pPr>
              <w:spacing w:after="0"/>
              <w:jc w:val="both"/>
              <w:rPr>
                <w:sz w:val="18"/>
                <w:szCs w:val="18"/>
              </w:rPr>
            </w:pPr>
            <w:r w:rsidRPr="00887500">
              <w:rPr>
                <w:sz w:val="18"/>
                <w:szCs w:val="18"/>
              </w:rPr>
              <w:t>Upravljanje privremeno izbrisanim sadržajima</w:t>
            </w:r>
          </w:p>
        </w:tc>
        <w:tc>
          <w:tcPr>
            <w:tcW w:w="850" w:type="dxa"/>
            <w:tcBorders>
              <w:top w:val="nil"/>
              <w:left w:val="nil"/>
              <w:bottom w:val="single" w:sz="4" w:space="0" w:color="auto"/>
              <w:right w:val="single" w:sz="4" w:space="0" w:color="auto"/>
            </w:tcBorders>
          </w:tcPr>
          <w:p w14:paraId="3D0BC2F1" w14:textId="77777777" w:rsidR="00290F20" w:rsidRDefault="00290F20" w:rsidP="00290F20">
            <w:pPr>
              <w:spacing w:after="0"/>
              <w:jc w:val="center"/>
              <w:rPr>
                <w:rFonts w:cs="Calibri"/>
                <w:sz w:val="18"/>
                <w:szCs w:val="18"/>
                <w:lang w:eastAsia="ja-JP"/>
              </w:rPr>
            </w:pPr>
          </w:p>
        </w:tc>
      </w:tr>
      <w:tr w:rsidR="00290F20" w:rsidRPr="007761B9" w14:paraId="3274F8A8"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2F1F2475" w14:textId="4211F8C9" w:rsidR="00290F20" w:rsidRPr="007761B9" w:rsidRDefault="00290F20" w:rsidP="00290F20">
            <w:pPr>
              <w:spacing w:after="0"/>
              <w:jc w:val="both"/>
              <w:rPr>
                <w:rFonts w:cs="Calibri"/>
                <w:sz w:val="18"/>
                <w:szCs w:val="18"/>
                <w:lang w:eastAsia="ja-JP"/>
              </w:rPr>
            </w:pPr>
            <w:r>
              <w:rPr>
                <w:rFonts w:cs="Calibri"/>
                <w:sz w:val="18"/>
                <w:szCs w:val="18"/>
                <w:lang w:eastAsia="ja-JP"/>
              </w:rPr>
              <w:t>13.7.</w:t>
            </w:r>
          </w:p>
        </w:tc>
        <w:tc>
          <w:tcPr>
            <w:tcW w:w="7639" w:type="dxa"/>
            <w:tcBorders>
              <w:top w:val="nil"/>
              <w:left w:val="nil"/>
              <w:bottom w:val="single" w:sz="4" w:space="0" w:color="auto"/>
              <w:right w:val="single" w:sz="4" w:space="0" w:color="auto"/>
            </w:tcBorders>
          </w:tcPr>
          <w:p w14:paraId="58C657EC" w14:textId="4C74156E" w:rsidR="00290F20" w:rsidRPr="00887500" w:rsidRDefault="00290F20" w:rsidP="00290F20">
            <w:pPr>
              <w:spacing w:after="0"/>
              <w:jc w:val="both"/>
              <w:rPr>
                <w:sz w:val="18"/>
                <w:szCs w:val="18"/>
              </w:rPr>
            </w:pPr>
            <w:r w:rsidRPr="00887500">
              <w:rPr>
                <w:sz w:val="18"/>
                <w:szCs w:val="18"/>
              </w:rPr>
              <w:t>Napredna instalacija dodatnih elemenata (komponente, moduli, predlošci)</w:t>
            </w:r>
          </w:p>
        </w:tc>
        <w:tc>
          <w:tcPr>
            <w:tcW w:w="850" w:type="dxa"/>
            <w:tcBorders>
              <w:top w:val="nil"/>
              <w:left w:val="nil"/>
              <w:bottom w:val="single" w:sz="4" w:space="0" w:color="auto"/>
              <w:right w:val="single" w:sz="4" w:space="0" w:color="auto"/>
            </w:tcBorders>
          </w:tcPr>
          <w:p w14:paraId="4C27EB26" w14:textId="77777777" w:rsidR="00290F20" w:rsidRDefault="00290F20" w:rsidP="00290F20">
            <w:pPr>
              <w:spacing w:after="0"/>
              <w:jc w:val="center"/>
              <w:rPr>
                <w:rFonts w:cs="Calibri"/>
                <w:sz w:val="18"/>
                <w:szCs w:val="18"/>
                <w:lang w:eastAsia="ja-JP"/>
              </w:rPr>
            </w:pPr>
          </w:p>
        </w:tc>
      </w:tr>
      <w:tr w:rsidR="00290F20" w:rsidRPr="007761B9" w14:paraId="29C66A64"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33C33B44" w14:textId="178D3223" w:rsidR="00290F20" w:rsidRPr="007761B9" w:rsidRDefault="00290F20" w:rsidP="00290F20">
            <w:pPr>
              <w:spacing w:after="0"/>
              <w:jc w:val="both"/>
              <w:rPr>
                <w:rFonts w:cs="Calibri"/>
                <w:sz w:val="18"/>
                <w:szCs w:val="18"/>
                <w:lang w:eastAsia="ja-JP"/>
              </w:rPr>
            </w:pPr>
            <w:r>
              <w:rPr>
                <w:rFonts w:cs="Calibri"/>
                <w:sz w:val="18"/>
                <w:szCs w:val="18"/>
                <w:lang w:eastAsia="ja-JP"/>
              </w:rPr>
              <w:t>13.8.</w:t>
            </w:r>
          </w:p>
        </w:tc>
        <w:tc>
          <w:tcPr>
            <w:tcW w:w="7639" w:type="dxa"/>
            <w:tcBorders>
              <w:top w:val="nil"/>
              <w:left w:val="nil"/>
              <w:bottom w:val="single" w:sz="4" w:space="0" w:color="auto"/>
              <w:right w:val="single" w:sz="4" w:space="0" w:color="auto"/>
            </w:tcBorders>
          </w:tcPr>
          <w:p w14:paraId="63C55F3E" w14:textId="3BEC3C25" w:rsidR="00290F20" w:rsidRPr="00887500" w:rsidRDefault="00290F20" w:rsidP="00290F20">
            <w:pPr>
              <w:spacing w:after="0"/>
              <w:jc w:val="both"/>
              <w:rPr>
                <w:sz w:val="18"/>
                <w:szCs w:val="18"/>
              </w:rPr>
            </w:pPr>
            <w:r w:rsidRPr="00887500">
              <w:rPr>
                <w:sz w:val="18"/>
                <w:szCs w:val="18"/>
              </w:rPr>
              <w:t>Bilježenje svih akcija – tko je kada i š</w:t>
            </w:r>
            <w:r>
              <w:rPr>
                <w:sz w:val="18"/>
                <w:szCs w:val="18"/>
              </w:rPr>
              <w:t>to radio sa pojedinim sadržajem</w:t>
            </w:r>
          </w:p>
        </w:tc>
        <w:tc>
          <w:tcPr>
            <w:tcW w:w="850" w:type="dxa"/>
            <w:tcBorders>
              <w:top w:val="nil"/>
              <w:left w:val="nil"/>
              <w:bottom w:val="single" w:sz="4" w:space="0" w:color="auto"/>
              <w:right w:val="single" w:sz="4" w:space="0" w:color="auto"/>
            </w:tcBorders>
          </w:tcPr>
          <w:p w14:paraId="25E3A890" w14:textId="77777777" w:rsidR="00290F20" w:rsidRDefault="00290F20" w:rsidP="00290F20">
            <w:pPr>
              <w:spacing w:after="0"/>
              <w:jc w:val="center"/>
              <w:rPr>
                <w:rFonts w:cs="Calibri"/>
                <w:sz w:val="18"/>
                <w:szCs w:val="18"/>
                <w:lang w:eastAsia="ja-JP"/>
              </w:rPr>
            </w:pPr>
          </w:p>
        </w:tc>
      </w:tr>
      <w:tr w:rsidR="00290F20" w:rsidRPr="007761B9" w14:paraId="09C2E411" w14:textId="77777777" w:rsidTr="00290F20">
        <w:trPr>
          <w:cantSplit/>
          <w:trHeight w:val="425"/>
        </w:trPr>
        <w:tc>
          <w:tcPr>
            <w:tcW w:w="576" w:type="dxa"/>
            <w:tcBorders>
              <w:top w:val="nil"/>
              <w:left w:val="single" w:sz="4" w:space="0" w:color="auto"/>
              <w:bottom w:val="single" w:sz="4" w:space="0" w:color="auto"/>
              <w:right w:val="single" w:sz="4" w:space="0" w:color="auto"/>
            </w:tcBorders>
            <w:noWrap/>
          </w:tcPr>
          <w:p w14:paraId="17A9D2AC" w14:textId="0591F355" w:rsidR="00290F20" w:rsidRPr="007761B9" w:rsidRDefault="00290F20" w:rsidP="00290F20">
            <w:pPr>
              <w:spacing w:after="0"/>
              <w:jc w:val="both"/>
              <w:rPr>
                <w:rFonts w:cs="Calibri"/>
                <w:sz w:val="18"/>
                <w:szCs w:val="18"/>
                <w:lang w:eastAsia="ja-JP"/>
              </w:rPr>
            </w:pPr>
            <w:r>
              <w:rPr>
                <w:rFonts w:cs="Calibri"/>
                <w:sz w:val="18"/>
                <w:szCs w:val="18"/>
                <w:lang w:eastAsia="ja-JP"/>
              </w:rPr>
              <w:t>13.9.</w:t>
            </w:r>
          </w:p>
        </w:tc>
        <w:tc>
          <w:tcPr>
            <w:tcW w:w="7639" w:type="dxa"/>
            <w:tcBorders>
              <w:top w:val="nil"/>
              <w:left w:val="nil"/>
              <w:bottom w:val="single" w:sz="4" w:space="0" w:color="auto"/>
              <w:right w:val="single" w:sz="4" w:space="0" w:color="auto"/>
            </w:tcBorders>
          </w:tcPr>
          <w:p w14:paraId="6903D3B1" w14:textId="14B409FD" w:rsidR="00290F20" w:rsidRPr="00887500" w:rsidRDefault="00290F20" w:rsidP="00290F20">
            <w:pPr>
              <w:spacing w:after="0"/>
              <w:jc w:val="both"/>
              <w:rPr>
                <w:sz w:val="18"/>
                <w:szCs w:val="18"/>
              </w:rPr>
            </w:pPr>
            <w:r w:rsidRPr="00887500">
              <w:rPr>
                <w:sz w:val="18"/>
                <w:szCs w:val="18"/>
              </w:rPr>
              <w:t xml:space="preserve">Određivanje perioda čuvanja (engl. </w:t>
            </w:r>
            <w:proofErr w:type="spellStart"/>
            <w:r w:rsidRPr="00887500">
              <w:rPr>
                <w:sz w:val="18"/>
                <w:szCs w:val="18"/>
              </w:rPr>
              <w:t>retention</w:t>
            </w:r>
            <w:proofErr w:type="spellEnd"/>
            <w:r w:rsidRPr="00887500">
              <w:rPr>
                <w:sz w:val="18"/>
                <w:szCs w:val="18"/>
              </w:rPr>
              <w:t xml:space="preserve"> period) pojedinog sadržaja, nakon kojeg se on uništava (briše iz sustava) ili kopira na nekakav arhivski medij</w:t>
            </w:r>
          </w:p>
        </w:tc>
        <w:tc>
          <w:tcPr>
            <w:tcW w:w="850" w:type="dxa"/>
            <w:tcBorders>
              <w:top w:val="nil"/>
              <w:left w:val="nil"/>
              <w:bottom w:val="single" w:sz="4" w:space="0" w:color="auto"/>
              <w:right w:val="single" w:sz="4" w:space="0" w:color="auto"/>
            </w:tcBorders>
          </w:tcPr>
          <w:p w14:paraId="52DD2AE1" w14:textId="77777777" w:rsidR="00290F20" w:rsidRDefault="00290F20" w:rsidP="00290F20">
            <w:pPr>
              <w:spacing w:after="0"/>
              <w:jc w:val="center"/>
              <w:rPr>
                <w:rFonts w:cs="Calibri"/>
                <w:sz w:val="18"/>
                <w:szCs w:val="18"/>
                <w:lang w:eastAsia="ja-JP"/>
              </w:rPr>
            </w:pPr>
          </w:p>
        </w:tc>
      </w:tr>
    </w:tbl>
    <w:p w14:paraId="48855F7C" w14:textId="77777777" w:rsidR="007C4213" w:rsidRPr="007C4213" w:rsidRDefault="007C4213" w:rsidP="0069484D">
      <w:pPr>
        <w:jc w:val="both"/>
      </w:pPr>
    </w:p>
    <w:p w14:paraId="364ECB76" w14:textId="3EB5EE39" w:rsidR="008A081B" w:rsidRDefault="00290F20" w:rsidP="004573DC">
      <w:pPr>
        <w:pStyle w:val="Heading1"/>
        <w:numPr>
          <w:ilvl w:val="0"/>
          <w:numId w:val="1"/>
        </w:numPr>
        <w:jc w:val="both"/>
      </w:pPr>
      <w:bookmarkStart w:id="56" w:name="_Toc500160625"/>
      <w:r>
        <w:t>POPIS KRATICA</w:t>
      </w:r>
      <w:bookmarkEnd w:id="56"/>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0" w:type="dxa"/>
          <w:bottom w:w="57" w:type="dxa"/>
          <w:right w:w="0" w:type="dxa"/>
        </w:tblCellMar>
        <w:tblLook w:val="04A0" w:firstRow="1" w:lastRow="0" w:firstColumn="1" w:lastColumn="0" w:noHBand="0" w:noVBand="1"/>
      </w:tblPr>
      <w:tblGrid>
        <w:gridCol w:w="1134"/>
        <w:gridCol w:w="7938"/>
      </w:tblGrid>
      <w:tr w:rsidR="003836CD" w:rsidRPr="003836CD" w14:paraId="740C8F72" w14:textId="77777777" w:rsidTr="0066267F">
        <w:tc>
          <w:tcPr>
            <w:tcW w:w="1134" w:type="dxa"/>
          </w:tcPr>
          <w:p w14:paraId="4F9B8A3A" w14:textId="77777777" w:rsidR="003836CD" w:rsidRPr="003836CD" w:rsidRDefault="003836CD" w:rsidP="00F24050">
            <w:proofErr w:type="spellStart"/>
            <w:r w:rsidRPr="003836CD">
              <w:t>BPM</w:t>
            </w:r>
            <w:proofErr w:type="spellEnd"/>
          </w:p>
        </w:tc>
        <w:tc>
          <w:tcPr>
            <w:tcW w:w="7938" w:type="dxa"/>
          </w:tcPr>
          <w:p w14:paraId="1D12C497" w14:textId="77777777" w:rsidR="003836CD" w:rsidRPr="003836CD" w:rsidRDefault="003836CD" w:rsidP="00F24050">
            <w:r w:rsidRPr="003836CD">
              <w:t>Upravljanje poslovnim procesima</w:t>
            </w:r>
          </w:p>
        </w:tc>
      </w:tr>
      <w:tr w:rsidR="00C35F04" w:rsidRPr="003836CD" w14:paraId="613BF60A" w14:textId="77777777" w:rsidTr="0066267F">
        <w:tc>
          <w:tcPr>
            <w:tcW w:w="1134" w:type="dxa"/>
          </w:tcPr>
          <w:p w14:paraId="0A32AB72" w14:textId="4BE38BA4" w:rsidR="00C35F04" w:rsidRPr="003836CD" w:rsidRDefault="00C35F04" w:rsidP="00C35F04">
            <w:proofErr w:type="spellStart"/>
            <w:r>
              <w:t>CMS</w:t>
            </w:r>
            <w:proofErr w:type="spellEnd"/>
          </w:p>
        </w:tc>
        <w:tc>
          <w:tcPr>
            <w:tcW w:w="7938" w:type="dxa"/>
          </w:tcPr>
          <w:p w14:paraId="54E7F201" w14:textId="2B69351E" w:rsidR="00C35F04" w:rsidRPr="003836CD" w:rsidRDefault="00C35F04" w:rsidP="00F24050">
            <w:proofErr w:type="spellStart"/>
            <w:r w:rsidRPr="00C35F04">
              <w:t>Content</w:t>
            </w:r>
            <w:proofErr w:type="spellEnd"/>
            <w:r w:rsidRPr="00C35F04">
              <w:t xml:space="preserve"> Management System</w:t>
            </w:r>
          </w:p>
        </w:tc>
      </w:tr>
      <w:tr w:rsidR="003836CD" w:rsidRPr="003836CD" w14:paraId="7E1C4559" w14:textId="77777777" w:rsidTr="0066267F">
        <w:tc>
          <w:tcPr>
            <w:tcW w:w="1134" w:type="dxa"/>
          </w:tcPr>
          <w:p w14:paraId="11A10BD2" w14:textId="77777777" w:rsidR="003836CD" w:rsidRPr="003836CD" w:rsidRDefault="003836CD" w:rsidP="00F24050">
            <w:r w:rsidRPr="003836CD">
              <w:t>ES</w:t>
            </w:r>
          </w:p>
        </w:tc>
        <w:tc>
          <w:tcPr>
            <w:tcW w:w="7938" w:type="dxa"/>
          </w:tcPr>
          <w:p w14:paraId="6A4F4523" w14:textId="77777777" w:rsidR="003836CD" w:rsidRPr="003836CD" w:rsidRDefault="003836CD" w:rsidP="00F24050">
            <w:r w:rsidRPr="003836CD">
              <w:t>energetski subjekt</w:t>
            </w:r>
          </w:p>
        </w:tc>
      </w:tr>
      <w:tr w:rsidR="00B36F84" w:rsidRPr="003836CD" w14:paraId="41AB250C" w14:textId="77777777" w:rsidTr="0066267F">
        <w:tc>
          <w:tcPr>
            <w:tcW w:w="1134" w:type="dxa"/>
          </w:tcPr>
          <w:p w14:paraId="1F678AEF" w14:textId="77777777" w:rsidR="00B36F84" w:rsidRPr="00145DC9" w:rsidRDefault="00B36F84" w:rsidP="00F24050">
            <w:proofErr w:type="spellStart"/>
            <w:r w:rsidRPr="004F5B03">
              <w:t>DOED</w:t>
            </w:r>
            <w:proofErr w:type="spellEnd"/>
          </w:p>
        </w:tc>
        <w:tc>
          <w:tcPr>
            <w:tcW w:w="7938" w:type="dxa"/>
          </w:tcPr>
          <w:p w14:paraId="6249BB81" w14:textId="77777777" w:rsidR="00B36F84" w:rsidRPr="003836CD" w:rsidRDefault="00B36F84" w:rsidP="00F24050">
            <w:r>
              <w:t>D</w:t>
            </w:r>
            <w:r w:rsidRPr="003836CD">
              <w:t>o</w:t>
            </w:r>
            <w:r>
              <w:t>zvola</w:t>
            </w:r>
            <w:r w:rsidRPr="003836CD">
              <w:t xml:space="preserve"> za obavljanje energetske djelatnosti</w:t>
            </w:r>
          </w:p>
        </w:tc>
      </w:tr>
      <w:tr w:rsidR="00976619" w:rsidRPr="003836CD" w14:paraId="521B47C6" w14:textId="77777777" w:rsidTr="0066267F">
        <w:tc>
          <w:tcPr>
            <w:tcW w:w="1134" w:type="dxa"/>
          </w:tcPr>
          <w:p w14:paraId="09F88F2B" w14:textId="5A3CEB93" w:rsidR="00976619" w:rsidRPr="004F5B03" w:rsidRDefault="00976619" w:rsidP="00976619">
            <w:proofErr w:type="spellStart"/>
            <w:r>
              <w:t>DMS</w:t>
            </w:r>
            <w:proofErr w:type="spellEnd"/>
          </w:p>
        </w:tc>
        <w:tc>
          <w:tcPr>
            <w:tcW w:w="7938" w:type="dxa"/>
          </w:tcPr>
          <w:p w14:paraId="1F992B35" w14:textId="23F9BD11" w:rsidR="00976619" w:rsidRDefault="00976619" w:rsidP="00F24050">
            <w:proofErr w:type="spellStart"/>
            <w:r w:rsidRPr="00976619">
              <w:t>Document</w:t>
            </w:r>
            <w:proofErr w:type="spellEnd"/>
            <w:r w:rsidRPr="00976619">
              <w:t xml:space="preserve"> Management System</w:t>
            </w:r>
          </w:p>
        </w:tc>
      </w:tr>
      <w:tr w:rsidR="003836CD" w:rsidRPr="003836CD" w14:paraId="02D2A7A9" w14:textId="77777777" w:rsidTr="0066267F">
        <w:tc>
          <w:tcPr>
            <w:tcW w:w="1134" w:type="dxa"/>
          </w:tcPr>
          <w:p w14:paraId="3C28E56B" w14:textId="77777777" w:rsidR="003836CD" w:rsidRPr="003836CD" w:rsidRDefault="003836CD" w:rsidP="00F24050">
            <w:r w:rsidRPr="003836CD">
              <w:t>HERA</w:t>
            </w:r>
          </w:p>
        </w:tc>
        <w:tc>
          <w:tcPr>
            <w:tcW w:w="7938" w:type="dxa"/>
          </w:tcPr>
          <w:p w14:paraId="07F5FC09" w14:textId="4429C195" w:rsidR="003836CD" w:rsidRPr="003836CD" w:rsidRDefault="00E24AB4" w:rsidP="00E24AB4">
            <w:r>
              <w:t>Hrvatska e</w:t>
            </w:r>
            <w:r w:rsidR="003836CD" w:rsidRPr="003836CD">
              <w:t xml:space="preserve">nergetska </w:t>
            </w:r>
            <w:r>
              <w:t>r</w:t>
            </w:r>
            <w:r w:rsidR="003836CD" w:rsidRPr="003836CD">
              <w:t xml:space="preserve">egulativna </w:t>
            </w:r>
            <w:r>
              <w:t>a</w:t>
            </w:r>
            <w:r w:rsidR="003836CD" w:rsidRPr="003836CD">
              <w:t>gencija</w:t>
            </w:r>
          </w:p>
        </w:tc>
      </w:tr>
      <w:tr w:rsidR="00B36F84" w:rsidRPr="003836CD" w14:paraId="377EF8BD" w14:textId="77777777" w:rsidTr="0066267F">
        <w:tc>
          <w:tcPr>
            <w:tcW w:w="1134" w:type="dxa"/>
          </w:tcPr>
          <w:p w14:paraId="53FCD1EE" w14:textId="77777777" w:rsidR="00B36F84" w:rsidRPr="003836CD" w:rsidRDefault="00B36F84" w:rsidP="00F24050">
            <w:proofErr w:type="spellStart"/>
            <w:r w:rsidRPr="003836CD">
              <w:t>ICT</w:t>
            </w:r>
            <w:proofErr w:type="spellEnd"/>
          </w:p>
        </w:tc>
        <w:tc>
          <w:tcPr>
            <w:tcW w:w="7938" w:type="dxa"/>
          </w:tcPr>
          <w:p w14:paraId="250E7A85" w14:textId="77777777" w:rsidR="00B36F84" w:rsidRPr="003836CD" w:rsidRDefault="00B36F84" w:rsidP="00F24050">
            <w:r w:rsidRPr="003836CD">
              <w:t>informacijsko-komunikacijska tehnologija</w:t>
            </w:r>
          </w:p>
        </w:tc>
      </w:tr>
      <w:tr w:rsidR="00673645" w:rsidRPr="003836CD" w14:paraId="116211CB" w14:textId="77777777" w:rsidTr="0066267F">
        <w:tc>
          <w:tcPr>
            <w:tcW w:w="1134" w:type="dxa"/>
          </w:tcPr>
          <w:p w14:paraId="1B92B842" w14:textId="11B6A10D" w:rsidR="00673645" w:rsidRPr="003836CD" w:rsidRDefault="00673645" w:rsidP="00F24050">
            <w:proofErr w:type="spellStart"/>
            <w:r w:rsidRPr="00673645">
              <w:t>OCR</w:t>
            </w:r>
            <w:proofErr w:type="spellEnd"/>
          </w:p>
        </w:tc>
        <w:tc>
          <w:tcPr>
            <w:tcW w:w="7938" w:type="dxa"/>
          </w:tcPr>
          <w:p w14:paraId="66B38E2C" w14:textId="66AF0511" w:rsidR="00673645" w:rsidRPr="003836CD" w:rsidRDefault="00673645" w:rsidP="00F24050">
            <w:r>
              <w:t>o</w:t>
            </w:r>
            <w:r w:rsidRPr="00673645">
              <w:t>ptičko prepoznavanje znakova</w:t>
            </w:r>
          </w:p>
        </w:tc>
      </w:tr>
      <w:tr w:rsidR="00B36F84" w:rsidRPr="003836CD" w14:paraId="6E14418D" w14:textId="77777777" w:rsidTr="0066267F">
        <w:tc>
          <w:tcPr>
            <w:tcW w:w="1134" w:type="dxa"/>
          </w:tcPr>
          <w:p w14:paraId="7C4C23FC" w14:textId="1A239DD5" w:rsidR="00B36F84" w:rsidRPr="003836CD" w:rsidRDefault="00B36F84" w:rsidP="00F24050">
            <w:proofErr w:type="spellStart"/>
            <w:r>
              <w:t>pp</w:t>
            </w:r>
            <w:proofErr w:type="spellEnd"/>
          </w:p>
        </w:tc>
        <w:tc>
          <w:tcPr>
            <w:tcW w:w="7938" w:type="dxa"/>
          </w:tcPr>
          <w:p w14:paraId="100D6CD1" w14:textId="636AC586" w:rsidR="00B36F84" w:rsidRPr="003836CD" w:rsidRDefault="00B36F84" w:rsidP="00F24050">
            <w:r>
              <w:t>povlašteni proizvođač</w:t>
            </w:r>
          </w:p>
        </w:tc>
      </w:tr>
      <w:tr w:rsidR="003836CD" w:rsidRPr="003836CD" w14:paraId="1BEC83AB" w14:textId="77777777" w:rsidTr="0066267F">
        <w:tc>
          <w:tcPr>
            <w:tcW w:w="1134" w:type="dxa"/>
          </w:tcPr>
          <w:p w14:paraId="3391BE82" w14:textId="77777777" w:rsidR="003836CD" w:rsidRPr="003836CD" w:rsidRDefault="003836CD" w:rsidP="00F24050">
            <w:proofErr w:type="spellStart"/>
            <w:r w:rsidRPr="003836CD">
              <w:t>SZP</w:t>
            </w:r>
            <w:proofErr w:type="spellEnd"/>
          </w:p>
        </w:tc>
        <w:tc>
          <w:tcPr>
            <w:tcW w:w="7938" w:type="dxa"/>
          </w:tcPr>
          <w:p w14:paraId="79466062" w14:textId="10CB8F1E" w:rsidR="003836CD" w:rsidRPr="003836CD" w:rsidRDefault="003836CD" w:rsidP="00F24050">
            <w:r w:rsidRPr="003836CD">
              <w:t>Služba za zajedničke poslove</w:t>
            </w:r>
            <w:r w:rsidR="00AC4779">
              <w:t xml:space="preserve"> HERA-e</w:t>
            </w:r>
          </w:p>
        </w:tc>
      </w:tr>
      <w:tr w:rsidR="003836CD" w:rsidRPr="003836CD" w14:paraId="38EAA3AB" w14:textId="77777777" w:rsidTr="0066267F">
        <w:tc>
          <w:tcPr>
            <w:tcW w:w="1134" w:type="dxa"/>
          </w:tcPr>
          <w:p w14:paraId="5B83F888" w14:textId="77777777" w:rsidR="003836CD" w:rsidRPr="003836CD" w:rsidRDefault="003836CD" w:rsidP="00F24050">
            <w:proofErr w:type="spellStart"/>
            <w:r w:rsidRPr="003836CD">
              <w:t>SEE</w:t>
            </w:r>
            <w:proofErr w:type="spellEnd"/>
          </w:p>
        </w:tc>
        <w:tc>
          <w:tcPr>
            <w:tcW w:w="7938" w:type="dxa"/>
          </w:tcPr>
          <w:p w14:paraId="70E26932" w14:textId="26E1E8E9" w:rsidR="003836CD" w:rsidRPr="003836CD" w:rsidRDefault="003836CD" w:rsidP="00F24050">
            <w:r w:rsidRPr="003836CD">
              <w:t>Sektor za električnu energiju</w:t>
            </w:r>
            <w:r w:rsidR="00AC4779">
              <w:t xml:space="preserve"> HERA-e</w:t>
            </w:r>
          </w:p>
        </w:tc>
      </w:tr>
      <w:tr w:rsidR="003836CD" w:rsidRPr="003836CD" w14:paraId="4C558723" w14:textId="77777777" w:rsidTr="0066267F">
        <w:tc>
          <w:tcPr>
            <w:tcW w:w="1134" w:type="dxa"/>
          </w:tcPr>
          <w:p w14:paraId="1C959E61" w14:textId="77777777" w:rsidR="003836CD" w:rsidRPr="003836CD" w:rsidRDefault="003836CD" w:rsidP="00F24050">
            <w:r w:rsidRPr="003836CD">
              <w:t>STE</w:t>
            </w:r>
          </w:p>
        </w:tc>
        <w:tc>
          <w:tcPr>
            <w:tcW w:w="7938" w:type="dxa"/>
          </w:tcPr>
          <w:p w14:paraId="32E9BF1D" w14:textId="78F6D133" w:rsidR="003836CD" w:rsidRPr="003836CD" w:rsidRDefault="003836CD" w:rsidP="00F24050">
            <w:r w:rsidRPr="003836CD">
              <w:t>Sektor za toplinsku energiju</w:t>
            </w:r>
            <w:r w:rsidR="00AC4779">
              <w:t xml:space="preserve"> HERA-e</w:t>
            </w:r>
          </w:p>
        </w:tc>
      </w:tr>
      <w:tr w:rsidR="00E565EA" w:rsidRPr="003836CD" w14:paraId="38D17E59" w14:textId="77777777" w:rsidTr="0066267F">
        <w:tc>
          <w:tcPr>
            <w:tcW w:w="1134" w:type="dxa"/>
          </w:tcPr>
          <w:p w14:paraId="4C2BE82F" w14:textId="062DE1CA" w:rsidR="00E565EA" w:rsidRPr="003836CD" w:rsidRDefault="00E565EA" w:rsidP="00F24050">
            <w:proofErr w:type="spellStart"/>
            <w:r w:rsidRPr="00E565EA">
              <w:t>SOA</w:t>
            </w:r>
            <w:proofErr w:type="spellEnd"/>
          </w:p>
        </w:tc>
        <w:tc>
          <w:tcPr>
            <w:tcW w:w="7938" w:type="dxa"/>
          </w:tcPr>
          <w:p w14:paraId="4B773FA5" w14:textId="0CFD53D0" w:rsidR="00E565EA" w:rsidRPr="003836CD" w:rsidRDefault="00E565EA" w:rsidP="00F24050">
            <w:r w:rsidRPr="00E565EA">
              <w:t xml:space="preserve">Service </w:t>
            </w:r>
            <w:proofErr w:type="spellStart"/>
            <w:r w:rsidRPr="00E565EA">
              <w:t>Oriented</w:t>
            </w:r>
            <w:proofErr w:type="spellEnd"/>
            <w:r w:rsidRPr="00E565EA">
              <w:t xml:space="preserve"> </w:t>
            </w:r>
            <w:proofErr w:type="spellStart"/>
            <w:r w:rsidRPr="00E565EA">
              <w:t>Arhitecture</w:t>
            </w:r>
            <w:proofErr w:type="spellEnd"/>
          </w:p>
        </w:tc>
      </w:tr>
      <w:tr w:rsidR="003836CD" w:rsidRPr="003836CD" w14:paraId="5C089FF3" w14:textId="77777777" w:rsidTr="0066267F">
        <w:tc>
          <w:tcPr>
            <w:tcW w:w="1134" w:type="dxa"/>
          </w:tcPr>
          <w:p w14:paraId="082E2E1F" w14:textId="77777777" w:rsidR="003836CD" w:rsidRPr="003836CD" w:rsidRDefault="003836CD" w:rsidP="00F24050">
            <w:r w:rsidRPr="003836CD">
              <w:t>SPKP</w:t>
            </w:r>
          </w:p>
        </w:tc>
        <w:tc>
          <w:tcPr>
            <w:tcW w:w="7938" w:type="dxa"/>
          </w:tcPr>
          <w:p w14:paraId="6EAC1E05" w14:textId="2FC4927B" w:rsidR="003836CD" w:rsidRPr="003836CD" w:rsidRDefault="003836CD" w:rsidP="00F24050">
            <w:r w:rsidRPr="003836CD">
              <w:t>Služba za pravne i kadrovske poslove</w:t>
            </w:r>
            <w:r w:rsidR="00AC4779">
              <w:t xml:space="preserve"> HERA-e</w:t>
            </w:r>
          </w:p>
        </w:tc>
      </w:tr>
      <w:tr w:rsidR="003836CD" w:rsidRPr="003836CD" w14:paraId="4792D50E" w14:textId="77777777" w:rsidTr="0066267F">
        <w:tc>
          <w:tcPr>
            <w:tcW w:w="1134" w:type="dxa"/>
          </w:tcPr>
          <w:p w14:paraId="51ED0A1D" w14:textId="77777777" w:rsidR="003836CD" w:rsidRPr="003836CD" w:rsidRDefault="003836CD" w:rsidP="00F24050">
            <w:r w:rsidRPr="003836CD">
              <w:t>UV</w:t>
            </w:r>
          </w:p>
        </w:tc>
        <w:tc>
          <w:tcPr>
            <w:tcW w:w="7938" w:type="dxa"/>
          </w:tcPr>
          <w:p w14:paraId="0DA9D667" w14:textId="7E830A3C" w:rsidR="003836CD" w:rsidRPr="003836CD" w:rsidRDefault="003836CD" w:rsidP="00F24050">
            <w:r w:rsidRPr="003836CD">
              <w:t>Upravno vijeće</w:t>
            </w:r>
            <w:r w:rsidR="00AC4779">
              <w:t xml:space="preserve"> HERA-e</w:t>
            </w:r>
          </w:p>
        </w:tc>
      </w:tr>
      <w:tr w:rsidR="003836CD" w:rsidRPr="003836CD" w14:paraId="0B64080A" w14:textId="77777777" w:rsidTr="0066267F">
        <w:tc>
          <w:tcPr>
            <w:tcW w:w="1134" w:type="dxa"/>
          </w:tcPr>
          <w:p w14:paraId="6704574B" w14:textId="77777777" w:rsidR="003836CD" w:rsidRPr="003836CD" w:rsidRDefault="003836CD" w:rsidP="00F24050">
            <w:r w:rsidRPr="003836CD">
              <w:t>ZDOED</w:t>
            </w:r>
          </w:p>
        </w:tc>
        <w:tc>
          <w:tcPr>
            <w:tcW w:w="7938" w:type="dxa"/>
          </w:tcPr>
          <w:p w14:paraId="2C95D6F4" w14:textId="77777777" w:rsidR="003836CD" w:rsidRPr="003836CD" w:rsidRDefault="003836CD" w:rsidP="00F24050">
            <w:r w:rsidRPr="003836CD">
              <w:t>Zahtjev za izdavanje dozvole za obavljanje energetske djelatnosti</w:t>
            </w:r>
          </w:p>
        </w:tc>
      </w:tr>
      <w:tr w:rsidR="00145DC9" w:rsidRPr="003836CD" w14:paraId="57A709AB" w14:textId="77777777" w:rsidTr="0066267F">
        <w:tc>
          <w:tcPr>
            <w:tcW w:w="1134" w:type="dxa"/>
          </w:tcPr>
          <w:p w14:paraId="527A1A8E" w14:textId="46CE1371" w:rsidR="00145DC9" w:rsidRPr="003836CD" w:rsidRDefault="00145DC9" w:rsidP="00F24050">
            <w:r w:rsidRPr="00145DC9">
              <w:t>ZPDOED</w:t>
            </w:r>
          </w:p>
        </w:tc>
        <w:tc>
          <w:tcPr>
            <w:tcW w:w="7938" w:type="dxa"/>
          </w:tcPr>
          <w:p w14:paraId="3159A8A2" w14:textId="6BAFC77E" w:rsidR="00145DC9" w:rsidRPr="003836CD" w:rsidRDefault="00145DC9" w:rsidP="00145DC9">
            <w:r w:rsidRPr="003836CD">
              <w:t xml:space="preserve">Zahtjev za </w:t>
            </w:r>
            <w:r>
              <w:t>produženje</w:t>
            </w:r>
            <w:r w:rsidRPr="003836CD">
              <w:t xml:space="preserve"> dozvole za obavljanje energetske djelatnosti</w:t>
            </w:r>
          </w:p>
        </w:tc>
      </w:tr>
      <w:tr w:rsidR="004F5B03" w:rsidRPr="003836CD" w14:paraId="6DE626FF" w14:textId="77777777" w:rsidTr="0066267F">
        <w:tc>
          <w:tcPr>
            <w:tcW w:w="1134" w:type="dxa"/>
          </w:tcPr>
          <w:p w14:paraId="58277B57" w14:textId="3172F5DB" w:rsidR="004F5B03" w:rsidRPr="004F5B03" w:rsidRDefault="004F5B03" w:rsidP="00F24050">
            <w:r>
              <w:t>ZUP</w:t>
            </w:r>
          </w:p>
        </w:tc>
        <w:tc>
          <w:tcPr>
            <w:tcW w:w="7938" w:type="dxa"/>
          </w:tcPr>
          <w:p w14:paraId="7DB39849" w14:textId="44D93406" w:rsidR="004F5B03" w:rsidRDefault="004F5B03" w:rsidP="004F5B03">
            <w:r w:rsidRPr="004F5B03">
              <w:t>Zakon o općem upravnom postupku</w:t>
            </w:r>
          </w:p>
        </w:tc>
      </w:tr>
    </w:tbl>
    <w:p w14:paraId="4A2220C4" w14:textId="77777777" w:rsidR="008A081B" w:rsidRPr="008A081B" w:rsidRDefault="008A081B" w:rsidP="003836CD">
      <w:bookmarkStart w:id="57" w:name="_GoBack"/>
      <w:bookmarkEnd w:id="57"/>
    </w:p>
    <w:sectPr w:rsidR="008A081B" w:rsidRPr="008A081B" w:rsidSect="001E30C5">
      <w:footerReference w:type="default" r:id="rId20"/>
      <w:type w:val="oddPage"/>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8990FE" w14:textId="77777777" w:rsidR="00066420" w:rsidRDefault="00066420" w:rsidP="00335730">
      <w:pPr>
        <w:spacing w:after="0"/>
      </w:pPr>
      <w:r>
        <w:separator/>
      </w:r>
    </w:p>
  </w:endnote>
  <w:endnote w:type="continuationSeparator" w:id="0">
    <w:p w14:paraId="12954594" w14:textId="77777777" w:rsidR="00066420" w:rsidRDefault="00066420" w:rsidP="003357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DE5B5" w14:textId="77777777" w:rsidR="00B35304" w:rsidRDefault="00B353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B211D" w14:textId="4E79A963" w:rsidR="00555790" w:rsidRDefault="00555790" w:rsidP="00AB7EF5">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1D916" w14:textId="77777777" w:rsidR="00B35304" w:rsidRDefault="00B3530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768027"/>
      <w:docPartObj>
        <w:docPartGallery w:val="Page Numbers (Bottom of Page)"/>
        <w:docPartUnique/>
      </w:docPartObj>
    </w:sdtPr>
    <w:sdtEndPr>
      <w:rPr>
        <w:noProof/>
      </w:rPr>
    </w:sdtEndPr>
    <w:sdtContent>
      <w:p w14:paraId="25BE0AD5" w14:textId="0D0B2C7F" w:rsidR="00555790" w:rsidRDefault="00555790" w:rsidP="00AB7EF5">
        <w:pPr>
          <w:pStyle w:val="Footer"/>
          <w:jc w:val="center"/>
        </w:pPr>
        <w:r>
          <w:fldChar w:fldCharType="begin"/>
        </w:r>
        <w:r>
          <w:instrText xml:space="preserve"> PAGE   \* MERGEFORMAT </w:instrText>
        </w:r>
        <w:r>
          <w:fldChar w:fldCharType="separate"/>
        </w:r>
        <w:r w:rsidR="00DB2FED">
          <w:rPr>
            <w:noProof/>
          </w:rPr>
          <w:t>39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8CF82" w14:textId="77777777" w:rsidR="00066420" w:rsidRDefault="00066420" w:rsidP="00335730">
      <w:pPr>
        <w:spacing w:after="0"/>
      </w:pPr>
      <w:r>
        <w:separator/>
      </w:r>
    </w:p>
  </w:footnote>
  <w:footnote w:type="continuationSeparator" w:id="0">
    <w:p w14:paraId="36BAF498" w14:textId="77777777" w:rsidR="00066420" w:rsidRDefault="00066420" w:rsidP="0033573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CEE7A" w14:textId="77777777" w:rsidR="00B35304" w:rsidRDefault="00B353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3C52D5" w14:textId="77777777" w:rsidR="00B35304" w:rsidRDefault="00B353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74F33" w14:textId="77777777" w:rsidR="00B35304" w:rsidRDefault="00B353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200DA"/>
    <w:multiLevelType w:val="hybridMultilevel"/>
    <w:tmpl w:val="F9E0974C"/>
    <w:lvl w:ilvl="0" w:tplc="EFE24B9C">
      <w:start w:val="1"/>
      <w:numFmt w:val="decimal"/>
      <w:lvlText w:val="%1."/>
      <w:lvlJc w:val="left"/>
      <w:pPr>
        <w:ind w:left="720" w:hanging="360"/>
      </w:pPr>
      <w:rPr>
        <w:rFonts w:cstheme="minorBidi"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F61A0A"/>
    <w:multiLevelType w:val="hybridMultilevel"/>
    <w:tmpl w:val="5F98A10E"/>
    <w:lvl w:ilvl="0" w:tplc="8968C76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FC4E4C"/>
    <w:multiLevelType w:val="hybridMultilevel"/>
    <w:tmpl w:val="F97EFD0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6BF0535"/>
    <w:multiLevelType w:val="hybridMultilevel"/>
    <w:tmpl w:val="E92252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AE60AE"/>
    <w:multiLevelType w:val="hybridMultilevel"/>
    <w:tmpl w:val="630AFCC2"/>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273F93"/>
    <w:multiLevelType w:val="hybridMultilevel"/>
    <w:tmpl w:val="705031C8"/>
    <w:lvl w:ilvl="0" w:tplc="8968C76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2850B6"/>
    <w:multiLevelType w:val="multilevel"/>
    <w:tmpl w:val="5F4E89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2F4354"/>
    <w:multiLevelType w:val="multilevel"/>
    <w:tmpl w:val="F20EA490"/>
    <w:lvl w:ilvl="0">
      <w:start w:val="1"/>
      <w:numFmt w:val="decimal"/>
      <w:lvlText w:val="%1."/>
      <w:lvlJc w:val="left"/>
      <w:pPr>
        <w:ind w:left="720" w:hanging="360"/>
      </w:pPr>
      <w:rPr>
        <w:b/>
      </w:rPr>
    </w:lvl>
    <w:lvl w:ilvl="1">
      <w:start w:val="1"/>
      <w:numFmt w:val="decimal"/>
      <w:isLgl/>
      <w:lvlText w:val="%1.%2."/>
      <w:lvlJc w:val="left"/>
      <w:pPr>
        <w:ind w:left="78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0F5A1C5D"/>
    <w:multiLevelType w:val="multilevel"/>
    <w:tmpl w:val="5F4E89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11E4F7B"/>
    <w:multiLevelType w:val="multilevel"/>
    <w:tmpl w:val="5F4E89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7887741"/>
    <w:multiLevelType w:val="hybridMultilevel"/>
    <w:tmpl w:val="8BC20B5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19644B77"/>
    <w:multiLevelType w:val="hybridMultilevel"/>
    <w:tmpl w:val="A7285366"/>
    <w:lvl w:ilvl="0" w:tplc="8968C76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A346415"/>
    <w:multiLevelType w:val="hybridMultilevel"/>
    <w:tmpl w:val="ACA02A26"/>
    <w:lvl w:ilvl="0" w:tplc="8968C76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AC24B29"/>
    <w:multiLevelType w:val="multilevel"/>
    <w:tmpl w:val="5F4E89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AE73F52"/>
    <w:multiLevelType w:val="hybridMultilevel"/>
    <w:tmpl w:val="CEF8BCB6"/>
    <w:lvl w:ilvl="0" w:tplc="8968C76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C04795A"/>
    <w:multiLevelType w:val="hybridMultilevel"/>
    <w:tmpl w:val="7D6AD2D4"/>
    <w:lvl w:ilvl="0" w:tplc="8968C760">
      <w:numFmt w:val="bullet"/>
      <w:lvlText w:val="-"/>
      <w:lvlJc w:val="left"/>
      <w:pPr>
        <w:ind w:left="1068" w:hanging="360"/>
      </w:pPr>
      <w:rPr>
        <w:rFonts w:ascii="Calibri" w:eastAsiaTheme="minorHAnsi" w:hAnsi="Calibri" w:cstheme="minorBidi" w:hint="default"/>
        <w:color w:val="auto"/>
        <w:sz w:val="28"/>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6" w15:restartNumberingAfterBreak="0">
    <w:nsid w:val="1E694A8F"/>
    <w:multiLevelType w:val="hybridMultilevel"/>
    <w:tmpl w:val="0920869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1F4715EA"/>
    <w:multiLevelType w:val="hybridMultilevel"/>
    <w:tmpl w:val="B8B8F80C"/>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8" w15:restartNumberingAfterBreak="0">
    <w:nsid w:val="20661A18"/>
    <w:multiLevelType w:val="hybridMultilevel"/>
    <w:tmpl w:val="A620C8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41C015C"/>
    <w:multiLevelType w:val="multilevel"/>
    <w:tmpl w:val="F20EA490"/>
    <w:lvl w:ilvl="0">
      <w:start w:val="1"/>
      <w:numFmt w:val="decimal"/>
      <w:lvlText w:val="%1."/>
      <w:lvlJc w:val="left"/>
      <w:pPr>
        <w:ind w:left="720" w:hanging="360"/>
      </w:pPr>
      <w:rPr>
        <w:b/>
      </w:rPr>
    </w:lvl>
    <w:lvl w:ilvl="1">
      <w:start w:val="1"/>
      <w:numFmt w:val="decimal"/>
      <w:isLgl/>
      <w:lvlText w:val="%1.%2."/>
      <w:lvlJc w:val="left"/>
      <w:pPr>
        <w:ind w:left="785"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2F005092"/>
    <w:multiLevelType w:val="hybridMultilevel"/>
    <w:tmpl w:val="1F740D50"/>
    <w:lvl w:ilvl="0" w:tplc="8968C760">
      <w:numFmt w:val="bullet"/>
      <w:lvlText w:val="-"/>
      <w:lvlJc w:val="left"/>
      <w:pPr>
        <w:ind w:left="720" w:hanging="360"/>
      </w:pPr>
      <w:rPr>
        <w:rFonts w:ascii="Calibri" w:eastAsiaTheme="minorHAnsi" w:hAnsi="Calibri" w:cstheme="minorBidi" w:hint="default"/>
        <w:color w:val="auto"/>
        <w:sz w:val="28"/>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2F410D0C"/>
    <w:multiLevelType w:val="hybridMultilevel"/>
    <w:tmpl w:val="88D6EA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0FD12C6"/>
    <w:multiLevelType w:val="multilevel"/>
    <w:tmpl w:val="5F4E89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B7701DB"/>
    <w:multiLevelType w:val="hybridMultilevel"/>
    <w:tmpl w:val="D79C317C"/>
    <w:lvl w:ilvl="0" w:tplc="8968C76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FE02EA6"/>
    <w:multiLevelType w:val="hybridMultilevel"/>
    <w:tmpl w:val="B44A12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2F14B9D"/>
    <w:multiLevelType w:val="hybridMultilevel"/>
    <w:tmpl w:val="05B090E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3CE7E2A"/>
    <w:multiLevelType w:val="hybridMultilevel"/>
    <w:tmpl w:val="B45259E4"/>
    <w:lvl w:ilvl="0" w:tplc="8968C76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49FA48B5"/>
    <w:multiLevelType w:val="hybridMultilevel"/>
    <w:tmpl w:val="3A9837CE"/>
    <w:lvl w:ilvl="0" w:tplc="041A0001">
      <w:start w:val="1"/>
      <w:numFmt w:val="bullet"/>
      <w:lvlText w:val=""/>
      <w:lvlJc w:val="left"/>
      <w:pPr>
        <w:ind w:left="1080" w:hanging="360"/>
      </w:pPr>
      <w:rPr>
        <w:rFonts w:ascii="Symbol" w:hAnsi="Symbol" w:cs="Symbol" w:hint="default"/>
      </w:rPr>
    </w:lvl>
    <w:lvl w:ilvl="1" w:tplc="041A0003">
      <w:start w:val="1"/>
      <w:numFmt w:val="bullet"/>
      <w:lvlText w:val="o"/>
      <w:lvlJc w:val="left"/>
      <w:pPr>
        <w:ind w:left="1800" w:hanging="360"/>
      </w:pPr>
      <w:rPr>
        <w:rFonts w:ascii="Courier New" w:hAnsi="Courier New" w:cs="Courier New" w:hint="default"/>
      </w:rPr>
    </w:lvl>
    <w:lvl w:ilvl="2" w:tplc="041A0005">
      <w:start w:val="1"/>
      <w:numFmt w:val="bullet"/>
      <w:lvlText w:val=""/>
      <w:lvlJc w:val="left"/>
      <w:pPr>
        <w:ind w:left="2520" w:hanging="360"/>
      </w:pPr>
      <w:rPr>
        <w:rFonts w:ascii="Wingdings" w:hAnsi="Wingdings" w:cs="Wingdings" w:hint="default"/>
      </w:rPr>
    </w:lvl>
    <w:lvl w:ilvl="3" w:tplc="041A0001">
      <w:start w:val="1"/>
      <w:numFmt w:val="bullet"/>
      <w:lvlText w:val=""/>
      <w:lvlJc w:val="left"/>
      <w:pPr>
        <w:ind w:left="3240" w:hanging="360"/>
      </w:pPr>
      <w:rPr>
        <w:rFonts w:ascii="Symbol" w:hAnsi="Symbol" w:cs="Symbol" w:hint="default"/>
      </w:rPr>
    </w:lvl>
    <w:lvl w:ilvl="4" w:tplc="041A0003">
      <w:start w:val="1"/>
      <w:numFmt w:val="bullet"/>
      <w:lvlText w:val="o"/>
      <w:lvlJc w:val="left"/>
      <w:pPr>
        <w:ind w:left="3960" w:hanging="360"/>
      </w:pPr>
      <w:rPr>
        <w:rFonts w:ascii="Courier New" w:hAnsi="Courier New" w:cs="Courier New" w:hint="default"/>
      </w:rPr>
    </w:lvl>
    <w:lvl w:ilvl="5" w:tplc="041A0005">
      <w:start w:val="1"/>
      <w:numFmt w:val="bullet"/>
      <w:lvlText w:val=""/>
      <w:lvlJc w:val="left"/>
      <w:pPr>
        <w:ind w:left="4680" w:hanging="360"/>
      </w:pPr>
      <w:rPr>
        <w:rFonts w:ascii="Wingdings" w:hAnsi="Wingdings" w:cs="Wingdings" w:hint="default"/>
      </w:rPr>
    </w:lvl>
    <w:lvl w:ilvl="6" w:tplc="041A0001">
      <w:start w:val="1"/>
      <w:numFmt w:val="bullet"/>
      <w:lvlText w:val=""/>
      <w:lvlJc w:val="left"/>
      <w:pPr>
        <w:ind w:left="5400" w:hanging="360"/>
      </w:pPr>
      <w:rPr>
        <w:rFonts w:ascii="Symbol" w:hAnsi="Symbol" w:cs="Symbol" w:hint="default"/>
      </w:rPr>
    </w:lvl>
    <w:lvl w:ilvl="7" w:tplc="041A0003">
      <w:start w:val="1"/>
      <w:numFmt w:val="bullet"/>
      <w:lvlText w:val="o"/>
      <w:lvlJc w:val="left"/>
      <w:pPr>
        <w:ind w:left="6120" w:hanging="360"/>
      </w:pPr>
      <w:rPr>
        <w:rFonts w:ascii="Courier New" w:hAnsi="Courier New" w:cs="Courier New" w:hint="default"/>
      </w:rPr>
    </w:lvl>
    <w:lvl w:ilvl="8" w:tplc="041A0005">
      <w:start w:val="1"/>
      <w:numFmt w:val="bullet"/>
      <w:lvlText w:val=""/>
      <w:lvlJc w:val="left"/>
      <w:pPr>
        <w:ind w:left="6840" w:hanging="360"/>
      </w:pPr>
      <w:rPr>
        <w:rFonts w:ascii="Wingdings" w:hAnsi="Wingdings" w:cs="Wingdings" w:hint="default"/>
      </w:rPr>
    </w:lvl>
  </w:abstractNum>
  <w:abstractNum w:abstractNumId="28" w15:restartNumberingAfterBreak="0">
    <w:nsid w:val="4B0D0122"/>
    <w:multiLevelType w:val="hybridMultilevel"/>
    <w:tmpl w:val="5288A4DC"/>
    <w:lvl w:ilvl="0" w:tplc="63D202CA">
      <w:numFmt w:val="bullet"/>
      <w:lvlText w:val="-"/>
      <w:lvlJc w:val="left"/>
      <w:pPr>
        <w:tabs>
          <w:tab w:val="num" w:pos="502"/>
        </w:tabs>
        <w:ind w:left="502" w:hanging="360"/>
      </w:pPr>
      <w:rPr>
        <w:rFonts w:ascii="Book Antiqua" w:eastAsia="Times New Roman" w:hAnsi="Book Antiqua" w:cs="Arial" w:hint="default"/>
        <w:color w:val="auto"/>
        <w:sz w:val="28"/>
      </w:rPr>
    </w:lvl>
    <w:lvl w:ilvl="1" w:tplc="D8D4F9E8">
      <w:start w:val="1"/>
      <w:numFmt w:val="bullet"/>
      <w:lvlText w:val="o"/>
      <w:lvlJc w:val="left"/>
      <w:pPr>
        <w:tabs>
          <w:tab w:val="num" w:pos="1440"/>
        </w:tabs>
        <w:ind w:left="1440" w:hanging="360"/>
      </w:pPr>
      <w:rPr>
        <w:rFonts w:ascii="Courier New" w:hAnsi="Courier New" w:cs="Courier New" w:hint="default"/>
      </w:rPr>
    </w:lvl>
    <w:lvl w:ilvl="2" w:tplc="C414C822" w:tentative="1">
      <w:start w:val="1"/>
      <w:numFmt w:val="bullet"/>
      <w:lvlText w:val=""/>
      <w:lvlJc w:val="left"/>
      <w:pPr>
        <w:tabs>
          <w:tab w:val="num" w:pos="2160"/>
        </w:tabs>
        <w:ind w:left="2160" w:hanging="360"/>
      </w:pPr>
      <w:rPr>
        <w:rFonts w:ascii="Wingdings" w:hAnsi="Wingdings" w:hint="default"/>
      </w:rPr>
    </w:lvl>
    <w:lvl w:ilvl="3" w:tplc="53BE1E52" w:tentative="1">
      <w:start w:val="1"/>
      <w:numFmt w:val="bullet"/>
      <w:lvlText w:val=""/>
      <w:lvlJc w:val="left"/>
      <w:pPr>
        <w:tabs>
          <w:tab w:val="num" w:pos="2880"/>
        </w:tabs>
        <w:ind w:left="2880" w:hanging="360"/>
      </w:pPr>
      <w:rPr>
        <w:rFonts w:ascii="Symbol" w:hAnsi="Symbol" w:hint="default"/>
      </w:rPr>
    </w:lvl>
    <w:lvl w:ilvl="4" w:tplc="795AE182" w:tentative="1">
      <w:start w:val="1"/>
      <w:numFmt w:val="bullet"/>
      <w:lvlText w:val="o"/>
      <w:lvlJc w:val="left"/>
      <w:pPr>
        <w:tabs>
          <w:tab w:val="num" w:pos="3600"/>
        </w:tabs>
        <w:ind w:left="3600" w:hanging="360"/>
      </w:pPr>
      <w:rPr>
        <w:rFonts w:ascii="Courier New" w:hAnsi="Courier New" w:cs="Courier New" w:hint="default"/>
      </w:rPr>
    </w:lvl>
    <w:lvl w:ilvl="5" w:tplc="B9E88E24" w:tentative="1">
      <w:start w:val="1"/>
      <w:numFmt w:val="bullet"/>
      <w:lvlText w:val=""/>
      <w:lvlJc w:val="left"/>
      <w:pPr>
        <w:tabs>
          <w:tab w:val="num" w:pos="4320"/>
        </w:tabs>
        <w:ind w:left="4320" w:hanging="360"/>
      </w:pPr>
      <w:rPr>
        <w:rFonts w:ascii="Wingdings" w:hAnsi="Wingdings" w:hint="default"/>
      </w:rPr>
    </w:lvl>
    <w:lvl w:ilvl="6" w:tplc="83D6378A" w:tentative="1">
      <w:start w:val="1"/>
      <w:numFmt w:val="bullet"/>
      <w:lvlText w:val=""/>
      <w:lvlJc w:val="left"/>
      <w:pPr>
        <w:tabs>
          <w:tab w:val="num" w:pos="5040"/>
        </w:tabs>
        <w:ind w:left="5040" w:hanging="360"/>
      </w:pPr>
      <w:rPr>
        <w:rFonts w:ascii="Symbol" w:hAnsi="Symbol" w:hint="default"/>
      </w:rPr>
    </w:lvl>
    <w:lvl w:ilvl="7" w:tplc="3C38B6B4" w:tentative="1">
      <w:start w:val="1"/>
      <w:numFmt w:val="bullet"/>
      <w:lvlText w:val="o"/>
      <w:lvlJc w:val="left"/>
      <w:pPr>
        <w:tabs>
          <w:tab w:val="num" w:pos="5760"/>
        </w:tabs>
        <w:ind w:left="5760" w:hanging="360"/>
      </w:pPr>
      <w:rPr>
        <w:rFonts w:ascii="Courier New" w:hAnsi="Courier New" w:cs="Courier New" w:hint="default"/>
      </w:rPr>
    </w:lvl>
    <w:lvl w:ilvl="8" w:tplc="B7D2A1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BE251DE"/>
    <w:multiLevelType w:val="hybridMultilevel"/>
    <w:tmpl w:val="F4E46A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51FE4929"/>
    <w:multiLevelType w:val="hybridMultilevel"/>
    <w:tmpl w:val="E9CCD1DA"/>
    <w:lvl w:ilvl="0" w:tplc="8968C760">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52E449D0"/>
    <w:multiLevelType w:val="hybridMultilevel"/>
    <w:tmpl w:val="EE920302"/>
    <w:lvl w:ilvl="0" w:tplc="8968C760">
      <w:numFmt w:val="bullet"/>
      <w:lvlText w:val="-"/>
      <w:lvlJc w:val="left"/>
      <w:pPr>
        <w:ind w:left="720" w:hanging="360"/>
      </w:pPr>
      <w:rPr>
        <w:rFonts w:ascii="Calibri" w:eastAsiaTheme="minorHAnsi" w:hAnsi="Calibri" w:cstheme="minorBidi" w:hint="default"/>
        <w:color w:val="auto"/>
        <w:sz w:val="28"/>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538D1AB6"/>
    <w:multiLevelType w:val="hybridMultilevel"/>
    <w:tmpl w:val="D6CC0868"/>
    <w:lvl w:ilvl="0" w:tplc="8968C760">
      <w:numFmt w:val="bullet"/>
      <w:lvlText w:val="-"/>
      <w:lvlJc w:val="left"/>
      <w:pPr>
        <w:ind w:left="1068" w:hanging="360"/>
      </w:pPr>
      <w:rPr>
        <w:rFonts w:ascii="Calibri" w:eastAsiaTheme="minorHAnsi" w:hAnsi="Calibri" w:cstheme="minorBidi"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3" w15:restartNumberingAfterBreak="0">
    <w:nsid w:val="546604C0"/>
    <w:multiLevelType w:val="hybridMultilevel"/>
    <w:tmpl w:val="C80ABEF0"/>
    <w:lvl w:ilvl="0" w:tplc="041A0001">
      <w:start w:val="1"/>
      <w:numFmt w:val="decimal"/>
      <w:lvlText w:val="%1."/>
      <w:lvlJc w:val="left"/>
      <w:pPr>
        <w:ind w:left="360" w:hanging="360"/>
      </w:pPr>
    </w:lvl>
    <w:lvl w:ilvl="1" w:tplc="041A0019" w:tentative="1">
      <w:start w:val="1"/>
      <w:numFmt w:val="lowerLetter"/>
      <w:lvlText w:val="%2."/>
      <w:lvlJc w:val="left"/>
      <w:pPr>
        <w:ind w:left="915" w:hanging="360"/>
      </w:pPr>
    </w:lvl>
    <w:lvl w:ilvl="2" w:tplc="041A001B" w:tentative="1">
      <w:start w:val="1"/>
      <w:numFmt w:val="lowerRoman"/>
      <w:lvlText w:val="%3."/>
      <w:lvlJc w:val="right"/>
      <w:pPr>
        <w:ind w:left="1635" w:hanging="180"/>
      </w:pPr>
    </w:lvl>
    <w:lvl w:ilvl="3" w:tplc="041A000F" w:tentative="1">
      <w:start w:val="1"/>
      <w:numFmt w:val="decimal"/>
      <w:lvlText w:val="%4."/>
      <w:lvlJc w:val="left"/>
      <w:pPr>
        <w:ind w:left="2355" w:hanging="360"/>
      </w:pPr>
    </w:lvl>
    <w:lvl w:ilvl="4" w:tplc="041A0019" w:tentative="1">
      <w:start w:val="1"/>
      <w:numFmt w:val="lowerLetter"/>
      <w:lvlText w:val="%5."/>
      <w:lvlJc w:val="left"/>
      <w:pPr>
        <w:ind w:left="3075" w:hanging="360"/>
      </w:pPr>
    </w:lvl>
    <w:lvl w:ilvl="5" w:tplc="041A001B" w:tentative="1">
      <w:start w:val="1"/>
      <w:numFmt w:val="lowerRoman"/>
      <w:lvlText w:val="%6."/>
      <w:lvlJc w:val="right"/>
      <w:pPr>
        <w:ind w:left="3795" w:hanging="180"/>
      </w:pPr>
    </w:lvl>
    <w:lvl w:ilvl="6" w:tplc="041A000F" w:tentative="1">
      <w:start w:val="1"/>
      <w:numFmt w:val="decimal"/>
      <w:lvlText w:val="%7."/>
      <w:lvlJc w:val="left"/>
      <w:pPr>
        <w:ind w:left="4515" w:hanging="360"/>
      </w:pPr>
    </w:lvl>
    <w:lvl w:ilvl="7" w:tplc="041A0019" w:tentative="1">
      <w:start w:val="1"/>
      <w:numFmt w:val="lowerLetter"/>
      <w:lvlText w:val="%8."/>
      <w:lvlJc w:val="left"/>
      <w:pPr>
        <w:ind w:left="5235" w:hanging="360"/>
      </w:pPr>
    </w:lvl>
    <w:lvl w:ilvl="8" w:tplc="041A001B" w:tentative="1">
      <w:start w:val="1"/>
      <w:numFmt w:val="lowerRoman"/>
      <w:lvlText w:val="%9."/>
      <w:lvlJc w:val="right"/>
      <w:pPr>
        <w:ind w:left="5955" w:hanging="180"/>
      </w:pPr>
    </w:lvl>
  </w:abstractNum>
  <w:abstractNum w:abstractNumId="34" w15:restartNumberingAfterBreak="0">
    <w:nsid w:val="58796660"/>
    <w:multiLevelType w:val="hybridMultilevel"/>
    <w:tmpl w:val="FB36EF2E"/>
    <w:lvl w:ilvl="0" w:tplc="041A0017">
      <w:start w:val="1"/>
      <w:numFmt w:val="lowerLetter"/>
      <w:lvlText w:val="%1)"/>
      <w:lvlJc w:val="left"/>
      <w:pPr>
        <w:ind w:left="-1279" w:hanging="360"/>
      </w:pPr>
      <w:rPr>
        <w:rFonts w:hint="default"/>
      </w:rPr>
    </w:lvl>
    <w:lvl w:ilvl="1" w:tplc="605033C8">
      <w:start w:val="1"/>
      <w:numFmt w:val="lowerLetter"/>
      <w:lvlText w:val="%2."/>
      <w:lvlJc w:val="left"/>
      <w:pPr>
        <w:ind w:left="-559" w:hanging="360"/>
      </w:pPr>
    </w:lvl>
    <w:lvl w:ilvl="2" w:tplc="041A0005">
      <w:start w:val="1"/>
      <w:numFmt w:val="lowerRoman"/>
      <w:lvlText w:val="%3."/>
      <w:lvlJc w:val="right"/>
      <w:pPr>
        <w:ind w:left="161" w:hanging="180"/>
      </w:pPr>
    </w:lvl>
    <w:lvl w:ilvl="3" w:tplc="041A0001">
      <w:start w:val="1"/>
      <w:numFmt w:val="decimal"/>
      <w:lvlText w:val="%4."/>
      <w:lvlJc w:val="left"/>
      <w:pPr>
        <w:ind w:left="881" w:hanging="360"/>
      </w:pPr>
    </w:lvl>
    <w:lvl w:ilvl="4" w:tplc="041A0003">
      <w:start w:val="1"/>
      <w:numFmt w:val="lowerLetter"/>
      <w:lvlText w:val="%5."/>
      <w:lvlJc w:val="left"/>
      <w:pPr>
        <w:ind w:left="1601" w:hanging="360"/>
      </w:pPr>
    </w:lvl>
    <w:lvl w:ilvl="5" w:tplc="041A0005">
      <w:start w:val="1"/>
      <w:numFmt w:val="lowerRoman"/>
      <w:lvlText w:val="%6."/>
      <w:lvlJc w:val="right"/>
      <w:pPr>
        <w:ind w:left="2321" w:hanging="180"/>
      </w:pPr>
    </w:lvl>
    <w:lvl w:ilvl="6" w:tplc="041A0001">
      <w:start w:val="1"/>
      <w:numFmt w:val="decimal"/>
      <w:lvlText w:val="%7."/>
      <w:lvlJc w:val="left"/>
      <w:pPr>
        <w:ind w:left="3041" w:hanging="360"/>
      </w:pPr>
    </w:lvl>
    <w:lvl w:ilvl="7" w:tplc="041A0003">
      <w:start w:val="1"/>
      <w:numFmt w:val="lowerLetter"/>
      <w:lvlText w:val="%8."/>
      <w:lvlJc w:val="left"/>
      <w:pPr>
        <w:ind w:left="3761" w:hanging="360"/>
      </w:pPr>
    </w:lvl>
    <w:lvl w:ilvl="8" w:tplc="041A0005">
      <w:start w:val="1"/>
      <w:numFmt w:val="lowerRoman"/>
      <w:lvlText w:val="%9."/>
      <w:lvlJc w:val="right"/>
      <w:pPr>
        <w:ind w:left="4481" w:hanging="180"/>
      </w:pPr>
    </w:lvl>
  </w:abstractNum>
  <w:abstractNum w:abstractNumId="35" w15:restartNumberingAfterBreak="0">
    <w:nsid w:val="60AF5DA3"/>
    <w:multiLevelType w:val="hybridMultilevel"/>
    <w:tmpl w:val="F08CE7D2"/>
    <w:lvl w:ilvl="0" w:tplc="8968C760">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31C73AA"/>
    <w:multiLevelType w:val="multilevel"/>
    <w:tmpl w:val="5F4E89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47404B7"/>
    <w:multiLevelType w:val="hybridMultilevel"/>
    <w:tmpl w:val="C80ABEF0"/>
    <w:lvl w:ilvl="0" w:tplc="041A0001">
      <w:start w:val="1"/>
      <w:numFmt w:val="decimal"/>
      <w:lvlText w:val="%1."/>
      <w:lvlJc w:val="left"/>
      <w:pPr>
        <w:ind w:left="360" w:hanging="360"/>
      </w:pPr>
    </w:lvl>
    <w:lvl w:ilvl="1" w:tplc="041A0019" w:tentative="1">
      <w:start w:val="1"/>
      <w:numFmt w:val="lowerLetter"/>
      <w:lvlText w:val="%2."/>
      <w:lvlJc w:val="left"/>
      <w:pPr>
        <w:ind w:left="915" w:hanging="360"/>
      </w:pPr>
    </w:lvl>
    <w:lvl w:ilvl="2" w:tplc="041A001B" w:tentative="1">
      <w:start w:val="1"/>
      <w:numFmt w:val="lowerRoman"/>
      <w:lvlText w:val="%3."/>
      <w:lvlJc w:val="right"/>
      <w:pPr>
        <w:ind w:left="1635" w:hanging="180"/>
      </w:pPr>
    </w:lvl>
    <w:lvl w:ilvl="3" w:tplc="041A000F" w:tentative="1">
      <w:start w:val="1"/>
      <w:numFmt w:val="decimal"/>
      <w:lvlText w:val="%4."/>
      <w:lvlJc w:val="left"/>
      <w:pPr>
        <w:ind w:left="2355" w:hanging="360"/>
      </w:pPr>
    </w:lvl>
    <w:lvl w:ilvl="4" w:tplc="041A0019" w:tentative="1">
      <w:start w:val="1"/>
      <w:numFmt w:val="lowerLetter"/>
      <w:lvlText w:val="%5."/>
      <w:lvlJc w:val="left"/>
      <w:pPr>
        <w:ind w:left="3075" w:hanging="360"/>
      </w:pPr>
    </w:lvl>
    <w:lvl w:ilvl="5" w:tplc="041A001B" w:tentative="1">
      <w:start w:val="1"/>
      <w:numFmt w:val="lowerRoman"/>
      <w:lvlText w:val="%6."/>
      <w:lvlJc w:val="right"/>
      <w:pPr>
        <w:ind w:left="3795" w:hanging="180"/>
      </w:pPr>
    </w:lvl>
    <w:lvl w:ilvl="6" w:tplc="041A000F" w:tentative="1">
      <w:start w:val="1"/>
      <w:numFmt w:val="decimal"/>
      <w:lvlText w:val="%7."/>
      <w:lvlJc w:val="left"/>
      <w:pPr>
        <w:ind w:left="4515" w:hanging="360"/>
      </w:pPr>
    </w:lvl>
    <w:lvl w:ilvl="7" w:tplc="041A0019" w:tentative="1">
      <w:start w:val="1"/>
      <w:numFmt w:val="lowerLetter"/>
      <w:lvlText w:val="%8."/>
      <w:lvlJc w:val="left"/>
      <w:pPr>
        <w:ind w:left="5235" w:hanging="360"/>
      </w:pPr>
    </w:lvl>
    <w:lvl w:ilvl="8" w:tplc="041A001B" w:tentative="1">
      <w:start w:val="1"/>
      <w:numFmt w:val="lowerRoman"/>
      <w:lvlText w:val="%9."/>
      <w:lvlJc w:val="right"/>
      <w:pPr>
        <w:ind w:left="5955" w:hanging="180"/>
      </w:pPr>
    </w:lvl>
  </w:abstractNum>
  <w:abstractNum w:abstractNumId="38" w15:restartNumberingAfterBreak="0">
    <w:nsid w:val="653C05CA"/>
    <w:multiLevelType w:val="hybridMultilevel"/>
    <w:tmpl w:val="721E58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5ED0309"/>
    <w:multiLevelType w:val="multilevel"/>
    <w:tmpl w:val="7158A686"/>
    <w:lvl w:ilvl="0">
      <w:start w:val="1"/>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1F05081"/>
    <w:multiLevelType w:val="hybridMultilevel"/>
    <w:tmpl w:val="513AB64A"/>
    <w:lvl w:ilvl="0" w:tplc="041A0001">
      <w:start w:val="1"/>
      <w:numFmt w:val="bullet"/>
      <w:lvlText w:val=""/>
      <w:lvlJc w:val="left"/>
      <w:pPr>
        <w:ind w:left="1364" w:hanging="360"/>
      </w:pPr>
      <w:rPr>
        <w:rFonts w:ascii="Symbol" w:hAnsi="Symbol" w:hint="default"/>
      </w:rPr>
    </w:lvl>
    <w:lvl w:ilvl="1" w:tplc="041A0003" w:tentative="1">
      <w:start w:val="1"/>
      <w:numFmt w:val="bullet"/>
      <w:lvlText w:val="o"/>
      <w:lvlJc w:val="left"/>
      <w:pPr>
        <w:ind w:left="2084" w:hanging="360"/>
      </w:pPr>
      <w:rPr>
        <w:rFonts w:ascii="Courier New" w:hAnsi="Courier New" w:cs="Courier New" w:hint="default"/>
      </w:rPr>
    </w:lvl>
    <w:lvl w:ilvl="2" w:tplc="041A0005" w:tentative="1">
      <w:start w:val="1"/>
      <w:numFmt w:val="bullet"/>
      <w:lvlText w:val=""/>
      <w:lvlJc w:val="left"/>
      <w:pPr>
        <w:ind w:left="2804" w:hanging="360"/>
      </w:pPr>
      <w:rPr>
        <w:rFonts w:ascii="Wingdings" w:hAnsi="Wingdings" w:hint="default"/>
      </w:rPr>
    </w:lvl>
    <w:lvl w:ilvl="3" w:tplc="041A0001" w:tentative="1">
      <w:start w:val="1"/>
      <w:numFmt w:val="bullet"/>
      <w:lvlText w:val=""/>
      <w:lvlJc w:val="left"/>
      <w:pPr>
        <w:ind w:left="3524" w:hanging="360"/>
      </w:pPr>
      <w:rPr>
        <w:rFonts w:ascii="Symbol" w:hAnsi="Symbol" w:hint="default"/>
      </w:rPr>
    </w:lvl>
    <w:lvl w:ilvl="4" w:tplc="041A0003" w:tentative="1">
      <w:start w:val="1"/>
      <w:numFmt w:val="bullet"/>
      <w:lvlText w:val="o"/>
      <w:lvlJc w:val="left"/>
      <w:pPr>
        <w:ind w:left="4244" w:hanging="360"/>
      </w:pPr>
      <w:rPr>
        <w:rFonts w:ascii="Courier New" w:hAnsi="Courier New" w:cs="Courier New" w:hint="default"/>
      </w:rPr>
    </w:lvl>
    <w:lvl w:ilvl="5" w:tplc="041A0005" w:tentative="1">
      <w:start w:val="1"/>
      <w:numFmt w:val="bullet"/>
      <w:lvlText w:val=""/>
      <w:lvlJc w:val="left"/>
      <w:pPr>
        <w:ind w:left="4964" w:hanging="360"/>
      </w:pPr>
      <w:rPr>
        <w:rFonts w:ascii="Wingdings" w:hAnsi="Wingdings" w:hint="default"/>
      </w:rPr>
    </w:lvl>
    <w:lvl w:ilvl="6" w:tplc="041A0001" w:tentative="1">
      <w:start w:val="1"/>
      <w:numFmt w:val="bullet"/>
      <w:lvlText w:val=""/>
      <w:lvlJc w:val="left"/>
      <w:pPr>
        <w:ind w:left="5684" w:hanging="360"/>
      </w:pPr>
      <w:rPr>
        <w:rFonts w:ascii="Symbol" w:hAnsi="Symbol" w:hint="default"/>
      </w:rPr>
    </w:lvl>
    <w:lvl w:ilvl="7" w:tplc="041A0003" w:tentative="1">
      <w:start w:val="1"/>
      <w:numFmt w:val="bullet"/>
      <w:lvlText w:val="o"/>
      <w:lvlJc w:val="left"/>
      <w:pPr>
        <w:ind w:left="6404" w:hanging="360"/>
      </w:pPr>
      <w:rPr>
        <w:rFonts w:ascii="Courier New" w:hAnsi="Courier New" w:cs="Courier New" w:hint="default"/>
      </w:rPr>
    </w:lvl>
    <w:lvl w:ilvl="8" w:tplc="041A0005" w:tentative="1">
      <w:start w:val="1"/>
      <w:numFmt w:val="bullet"/>
      <w:lvlText w:val=""/>
      <w:lvlJc w:val="left"/>
      <w:pPr>
        <w:ind w:left="7124" w:hanging="360"/>
      </w:pPr>
      <w:rPr>
        <w:rFonts w:ascii="Wingdings" w:hAnsi="Wingdings" w:hint="default"/>
      </w:rPr>
    </w:lvl>
  </w:abstractNum>
  <w:abstractNum w:abstractNumId="41" w15:restartNumberingAfterBreak="0">
    <w:nsid w:val="73EF6F52"/>
    <w:multiLevelType w:val="hybridMultilevel"/>
    <w:tmpl w:val="4EDCDDCC"/>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7264ED8"/>
    <w:multiLevelType w:val="hybridMultilevel"/>
    <w:tmpl w:val="1ACEB2C4"/>
    <w:lvl w:ilvl="0" w:tplc="53F41774">
      <w:start w:val="1"/>
      <w:numFmt w:val="decimal"/>
      <w:lvlText w:val="%1-"/>
      <w:lvlJc w:val="left"/>
      <w:pPr>
        <w:ind w:left="720" w:hanging="360"/>
      </w:pPr>
      <w:rPr>
        <w:rFonts w:hint="default"/>
        <w:b w:val="0"/>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82023F8"/>
    <w:multiLevelType w:val="hybridMultilevel"/>
    <w:tmpl w:val="7B06FDF2"/>
    <w:lvl w:ilvl="0" w:tplc="ECF876B4">
      <w:start w:val="1"/>
      <w:numFmt w:val="lowerLetter"/>
      <w:lvlText w:val="%1)"/>
      <w:lvlJc w:val="left"/>
      <w:pPr>
        <w:ind w:left="720" w:hanging="360"/>
      </w:pPr>
      <w:rPr>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B720AC8"/>
    <w:multiLevelType w:val="hybridMultilevel"/>
    <w:tmpl w:val="8696C36E"/>
    <w:lvl w:ilvl="0" w:tplc="8968C760">
      <w:numFmt w:val="bullet"/>
      <w:lvlText w:val="-"/>
      <w:lvlJc w:val="left"/>
      <w:pPr>
        <w:ind w:left="720" w:hanging="360"/>
      </w:pPr>
      <w:rPr>
        <w:rFonts w:ascii="Calibri" w:eastAsiaTheme="minorHAnsi" w:hAnsi="Calibri" w:cstheme="minorBidi" w:hint="default"/>
        <w:color w:val="auto"/>
        <w:sz w:val="28"/>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B8276E7"/>
    <w:multiLevelType w:val="hybridMultilevel"/>
    <w:tmpl w:val="AD7CD9C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6" w15:restartNumberingAfterBreak="0">
    <w:nsid w:val="7F594747"/>
    <w:multiLevelType w:val="hybridMultilevel"/>
    <w:tmpl w:val="414EE0F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2"/>
  </w:num>
  <w:num w:numId="2">
    <w:abstractNumId w:val="20"/>
  </w:num>
  <w:num w:numId="3">
    <w:abstractNumId w:val="30"/>
  </w:num>
  <w:num w:numId="4">
    <w:abstractNumId w:val="26"/>
  </w:num>
  <w:num w:numId="5">
    <w:abstractNumId w:val="27"/>
  </w:num>
  <w:num w:numId="6">
    <w:abstractNumId w:val="34"/>
  </w:num>
  <w:num w:numId="7">
    <w:abstractNumId w:val="24"/>
  </w:num>
  <w:num w:numId="8">
    <w:abstractNumId w:val="14"/>
  </w:num>
  <w:num w:numId="9">
    <w:abstractNumId w:val="40"/>
  </w:num>
  <w:num w:numId="10">
    <w:abstractNumId w:val="23"/>
  </w:num>
  <w:num w:numId="11">
    <w:abstractNumId w:val="4"/>
  </w:num>
  <w:num w:numId="12">
    <w:abstractNumId w:val="32"/>
  </w:num>
  <w:num w:numId="13">
    <w:abstractNumId w:val="41"/>
  </w:num>
  <w:num w:numId="14">
    <w:abstractNumId w:val="25"/>
  </w:num>
  <w:num w:numId="15">
    <w:abstractNumId w:val="43"/>
  </w:num>
  <w:num w:numId="16">
    <w:abstractNumId w:val="1"/>
  </w:num>
  <w:num w:numId="17">
    <w:abstractNumId w:val="12"/>
  </w:num>
  <w:num w:numId="18">
    <w:abstractNumId w:val="45"/>
  </w:num>
  <w:num w:numId="19">
    <w:abstractNumId w:val="11"/>
  </w:num>
  <w:num w:numId="20">
    <w:abstractNumId w:val="5"/>
  </w:num>
  <w:num w:numId="21">
    <w:abstractNumId w:val="7"/>
  </w:num>
  <w:num w:numId="22">
    <w:abstractNumId w:val="39"/>
  </w:num>
  <w:num w:numId="23">
    <w:abstractNumId w:val="28"/>
  </w:num>
  <w:num w:numId="24">
    <w:abstractNumId w:val="35"/>
  </w:num>
  <w:num w:numId="25">
    <w:abstractNumId w:val="46"/>
  </w:num>
  <w:num w:numId="26">
    <w:abstractNumId w:val="0"/>
  </w:num>
  <w:num w:numId="27">
    <w:abstractNumId w:val="42"/>
  </w:num>
  <w:num w:numId="28">
    <w:abstractNumId w:val="10"/>
  </w:num>
  <w:num w:numId="29">
    <w:abstractNumId w:val="19"/>
  </w:num>
  <w:num w:numId="30">
    <w:abstractNumId w:val="44"/>
  </w:num>
  <w:num w:numId="31">
    <w:abstractNumId w:val="15"/>
  </w:num>
  <w:num w:numId="32">
    <w:abstractNumId w:val="33"/>
  </w:num>
  <w:num w:numId="33">
    <w:abstractNumId w:val="37"/>
  </w:num>
  <w:num w:numId="34">
    <w:abstractNumId w:val="13"/>
  </w:num>
  <w:num w:numId="35">
    <w:abstractNumId w:val="9"/>
  </w:num>
  <w:num w:numId="36">
    <w:abstractNumId w:val="21"/>
  </w:num>
  <w:num w:numId="37">
    <w:abstractNumId w:val="31"/>
  </w:num>
  <w:num w:numId="38">
    <w:abstractNumId w:val="36"/>
  </w:num>
  <w:num w:numId="39">
    <w:abstractNumId w:val="8"/>
  </w:num>
  <w:num w:numId="40">
    <w:abstractNumId w:val="2"/>
  </w:num>
  <w:num w:numId="41">
    <w:abstractNumId w:val="6"/>
  </w:num>
  <w:num w:numId="42">
    <w:abstractNumId w:val="18"/>
  </w:num>
  <w:num w:numId="43">
    <w:abstractNumId w:val="38"/>
  </w:num>
  <w:num w:numId="44">
    <w:abstractNumId w:val="3"/>
  </w:num>
  <w:num w:numId="45">
    <w:abstractNumId w:val="16"/>
  </w:num>
  <w:num w:numId="46">
    <w:abstractNumId w:val="17"/>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49"/>
    <w:rsid w:val="0000052B"/>
    <w:rsid w:val="00015734"/>
    <w:rsid w:val="000209AB"/>
    <w:rsid w:val="00022018"/>
    <w:rsid w:val="00022422"/>
    <w:rsid w:val="0002330E"/>
    <w:rsid w:val="00027B10"/>
    <w:rsid w:val="00030124"/>
    <w:rsid w:val="000379A6"/>
    <w:rsid w:val="000411E0"/>
    <w:rsid w:val="000540EF"/>
    <w:rsid w:val="000560E4"/>
    <w:rsid w:val="0006407C"/>
    <w:rsid w:val="00066420"/>
    <w:rsid w:val="0007091C"/>
    <w:rsid w:val="00080D27"/>
    <w:rsid w:val="00084455"/>
    <w:rsid w:val="000A5261"/>
    <w:rsid w:val="000B3387"/>
    <w:rsid w:val="000C46B6"/>
    <w:rsid w:val="000C493C"/>
    <w:rsid w:val="000C690C"/>
    <w:rsid w:val="000C7768"/>
    <w:rsid w:val="000D64E3"/>
    <w:rsid w:val="000E4050"/>
    <w:rsid w:val="000F0B1D"/>
    <w:rsid w:val="000F55CD"/>
    <w:rsid w:val="0010198D"/>
    <w:rsid w:val="001027AF"/>
    <w:rsid w:val="00107649"/>
    <w:rsid w:val="00113E19"/>
    <w:rsid w:val="00114555"/>
    <w:rsid w:val="00124812"/>
    <w:rsid w:val="00140B7E"/>
    <w:rsid w:val="00145DC9"/>
    <w:rsid w:val="0015221A"/>
    <w:rsid w:val="00154270"/>
    <w:rsid w:val="00157E4B"/>
    <w:rsid w:val="00160655"/>
    <w:rsid w:val="00167937"/>
    <w:rsid w:val="0017185B"/>
    <w:rsid w:val="0018128C"/>
    <w:rsid w:val="001831B9"/>
    <w:rsid w:val="00194FF3"/>
    <w:rsid w:val="001A3B3E"/>
    <w:rsid w:val="001A6339"/>
    <w:rsid w:val="001B2AB1"/>
    <w:rsid w:val="001B6E4F"/>
    <w:rsid w:val="001C45AC"/>
    <w:rsid w:val="001E21C7"/>
    <w:rsid w:val="001E2C2E"/>
    <w:rsid w:val="001E30C5"/>
    <w:rsid w:val="001E41C2"/>
    <w:rsid w:val="001E5069"/>
    <w:rsid w:val="00222550"/>
    <w:rsid w:val="00226234"/>
    <w:rsid w:val="002276A9"/>
    <w:rsid w:val="0023472A"/>
    <w:rsid w:val="002351B2"/>
    <w:rsid w:val="002428D7"/>
    <w:rsid w:val="00260E99"/>
    <w:rsid w:val="00264E62"/>
    <w:rsid w:val="00271A6A"/>
    <w:rsid w:val="00275F49"/>
    <w:rsid w:val="0028337A"/>
    <w:rsid w:val="00290F20"/>
    <w:rsid w:val="002913E1"/>
    <w:rsid w:val="0029292D"/>
    <w:rsid w:val="002A4CA7"/>
    <w:rsid w:val="002B3D36"/>
    <w:rsid w:val="002B6B1F"/>
    <w:rsid w:val="002C1FDC"/>
    <w:rsid w:val="002C4394"/>
    <w:rsid w:val="002C6366"/>
    <w:rsid w:val="002C6FF6"/>
    <w:rsid w:val="002D196C"/>
    <w:rsid w:val="002D66A4"/>
    <w:rsid w:val="002E0C46"/>
    <w:rsid w:val="002E2F60"/>
    <w:rsid w:val="002F198F"/>
    <w:rsid w:val="003003AD"/>
    <w:rsid w:val="003021A5"/>
    <w:rsid w:val="0030265E"/>
    <w:rsid w:val="00305BB2"/>
    <w:rsid w:val="00310372"/>
    <w:rsid w:val="00315590"/>
    <w:rsid w:val="003163EC"/>
    <w:rsid w:val="003227EE"/>
    <w:rsid w:val="00335730"/>
    <w:rsid w:val="003373E6"/>
    <w:rsid w:val="00346D7E"/>
    <w:rsid w:val="00356F22"/>
    <w:rsid w:val="00360321"/>
    <w:rsid w:val="00371A03"/>
    <w:rsid w:val="0038203F"/>
    <w:rsid w:val="00382470"/>
    <w:rsid w:val="003836CD"/>
    <w:rsid w:val="0038741C"/>
    <w:rsid w:val="00391274"/>
    <w:rsid w:val="00393866"/>
    <w:rsid w:val="003A1A26"/>
    <w:rsid w:val="003A1DC9"/>
    <w:rsid w:val="003B789A"/>
    <w:rsid w:val="003C2A9D"/>
    <w:rsid w:val="003D0DA1"/>
    <w:rsid w:val="003F20EC"/>
    <w:rsid w:val="003F2C19"/>
    <w:rsid w:val="003F36F1"/>
    <w:rsid w:val="003F4482"/>
    <w:rsid w:val="003F51FB"/>
    <w:rsid w:val="003F76B5"/>
    <w:rsid w:val="00400828"/>
    <w:rsid w:val="00422110"/>
    <w:rsid w:val="00426DA0"/>
    <w:rsid w:val="00427EE8"/>
    <w:rsid w:val="00434068"/>
    <w:rsid w:val="004340B1"/>
    <w:rsid w:val="00437885"/>
    <w:rsid w:val="004573DC"/>
    <w:rsid w:val="0045786D"/>
    <w:rsid w:val="00463BAD"/>
    <w:rsid w:val="00465CB7"/>
    <w:rsid w:val="0047060A"/>
    <w:rsid w:val="00472D9A"/>
    <w:rsid w:val="004861B0"/>
    <w:rsid w:val="00496858"/>
    <w:rsid w:val="00497365"/>
    <w:rsid w:val="004A2154"/>
    <w:rsid w:val="004A3FE4"/>
    <w:rsid w:val="004A4722"/>
    <w:rsid w:val="004B6E12"/>
    <w:rsid w:val="004C26EA"/>
    <w:rsid w:val="004C6660"/>
    <w:rsid w:val="004D7D14"/>
    <w:rsid w:val="004E42BD"/>
    <w:rsid w:val="004E7ACC"/>
    <w:rsid w:val="004F5B03"/>
    <w:rsid w:val="005059E4"/>
    <w:rsid w:val="00511C8D"/>
    <w:rsid w:val="005131F0"/>
    <w:rsid w:val="00514E46"/>
    <w:rsid w:val="00533C09"/>
    <w:rsid w:val="0053601D"/>
    <w:rsid w:val="00545547"/>
    <w:rsid w:val="00545B5C"/>
    <w:rsid w:val="00555790"/>
    <w:rsid w:val="005564E6"/>
    <w:rsid w:val="00556EF4"/>
    <w:rsid w:val="00560F0F"/>
    <w:rsid w:val="00574CFF"/>
    <w:rsid w:val="00577A2B"/>
    <w:rsid w:val="00577BD3"/>
    <w:rsid w:val="00587325"/>
    <w:rsid w:val="00590074"/>
    <w:rsid w:val="00591024"/>
    <w:rsid w:val="005A1433"/>
    <w:rsid w:val="005A244F"/>
    <w:rsid w:val="005A2808"/>
    <w:rsid w:val="005C1C4A"/>
    <w:rsid w:val="005C5607"/>
    <w:rsid w:val="005E10A7"/>
    <w:rsid w:val="005E1E96"/>
    <w:rsid w:val="005F21F5"/>
    <w:rsid w:val="005F4959"/>
    <w:rsid w:val="0060756E"/>
    <w:rsid w:val="00607F3B"/>
    <w:rsid w:val="0061167C"/>
    <w:rsid w:val="006210F7"/>
    <w:rsid w:val="00624C6B"/>
    <w:rsid w:val="0063671B"/>
    <w:rsid w:val="00637899"/>
    <w:rsid w:val="006408D7"/>
    <w:rsid w:val="00643368"/>
    <w:rsid w:val="00650BA6"/>
    <w:rsid w:val="0066262E"/>
    <w:rsid w:val="0066267F"/>
    <w:rsid w:val="006638D7"/>
    <w:rsid w:val="0067198A"/>
    <w:rsid w:val="00672431"/>
    <w:rsid w:val="00673645"/>
    <w:rsid w:val="00675EBC"/>
    <w:rsid w:val="00680590"/>
    <w:rsid w:val="00682314"/>
    <w:rsid w:val="006833F9"/>
    <w:rsid w:val="006902D3"/>
    <w:rsid w:val="00693E11"/>
    <w:rsid w:val="0069484D"/>
    <w:rsid w:val="00694B30"/>
    <w:rsid w:val="006A55D5"/>
    <w:rsid w:val="006C149A"/>
    <w:rsid w:val="006C5C6D"/>
    <w:rsid w:val="006D380F"/>
    <w:rsid w:val="006F024E"/>
    <w:rsid w:val="006F11B6"/>
    <w:rsid w:val="006F26BB"/>
    <w:rsid w:val="006F2D17"/>
    <w:rsid w:val="006F539C"/>
    <w:rsid w:val="006F5B0C"/>
    <w:rsid w:val="006F70AF"/>
    <w:rsid w:val="007016DC"/>
    <w:rsid w:val="00701A81"/>
    <w:rsid w:val="00711AF7"/>
    <w:rsid w:val="0072074C"/>
    <w:rsid w:val="007207C5"/>
    <w:rsid w:val="00720AF9"/>
    <w:rsid w:val="007317CD"/>
    <w:rsid w:val="00745489"/>
    <w:rsid w:val="0075277C"/>
    <w:rsid w:val="00760434"/>
    <w:rsid w:val="00765437"/>
    <w:rsid w:val="0076659B"/>
    <w:rsid w:val="007761B9"/>
    <w:rsid w:val="0078263E"/>
    <w:rsid w:val="00784C13"/>
    <w:rsid w:val="007852EA"/>
    <w:rsid w:val="00787932"/>
    <w:rsid w:val="007978A9"/>
    <w:rsid w:val="007B5312"/>
    <w:rsid w:val="007B5A5F"/>
    <w:rsid w:val="007C4213"/>
    <w:rsid w:val="007C5672"/>
    <w:rsid w:val="007E3384"/>
    <w:rsid w:val="007E611A"/>
    <w:rsid w:val="007F2D62"/>
    <w:rsid w:val="007F72FE"/>
    <w:rsid w:val="00801428"/>
    <w:rsid w:val="008033D7"/>
    <w:rsid w:val="008210F7"/>
    <w:rsid w:val="00827486"/>
    <w:rsid w:val="008366CE"/>
    <w:rsid w:val="0083766D"/>
    <w:rsid w:val="0085237B"/>
    <w:rsid w:val="00862419"/>
    <w:rsid w:val="008701D1"/>
    <w:rsid w:val="008737D8"/>
    <w:rsid w:val="00877F75"/>
    <w:rsid w:val="008859E0"/>
    <w:rsid w:val="00887500"/>
    <w:rsid w:val="008A062F"/>
    <w:rsid w:val="008A081B"/>
    <w:rsid w:val="008B3699"/>
    <w:rsid w:val="008C44E9"/>
    <w:rsid w:val="008C6516"/>
    <w:rsid w:val="008C7823"/>
    <w:rsid w:val="008D0CDF"/>
    <w:rsid w:val="008D405A"/>
    <w:rsid w:val="008E07D0"/>
    <w:rsid w:val="008F12F6"/>
    <w:rsid w:val="008F3E91"/>
    <w:rsid w:val="008F5AA2"/>
    <w:rsid w:val="009053B0"/>
    <w:rsid w:val="00912AB7"/>
    <w:rsid w:val="00917A8A"/>
    <w:rsid w:val="00921DA9"/>
    <w:rsid w:val="00926836"/>
    <w:rsid w:val="00927190"/>
    <w:rsid w:val="0093568A"/>
    <w:rsid w:val="00953C90"/>
    <w:rsid w:val="00960456"/>
    <w:rsid w:val="00960FAD"/>
    <w:rsid w:val="0096297A"/>
    <w:rsid w:val="00970685"/>
    <w:rsid w:val="00976619"/>
    <w:rsid w:val="00993880"/>
    <w:rsid w:val="009A0597"/>
    <w:rsid w:val="009A19EE"/>
    <w:rsid w:val="009B0594"/>
    <w:rsid w:val="009B3433"/>
    <w:rsid w:val="009C5297"/>
    <w:rsid w:val="009C5D20"/>
    <w:rsid w:val="009F4C29"/>
    <w:rsid w:val="00A00B1E"/>
    <w:rsid w:val="00A03C12"/>
    <w:rsid w:val="00A05EBA"/>
    <w:rsid w:val="00A1427F"/>
    <w:rsid w:val="00A16A8B"/>
    <w:rsid w:val="00A2783E"/>
    <w:rsid w:val="00A3433D"/>
    <w:rsid w:val="00A35FAF"/>
    <w:rsid w:val="00A43822"/>
    <w:rsid w:val="00A43A8B"/>
    <w:rsid w:val="00A4487C"/>
    <w:rsid w:val="00A467C0"/>
    <w:rsid w:val="00A51D8F"/>
    <w:rsid w:val="00A54740"/>
    <w:rsid w:val="00A567A6"/>
    <w:rsid w:val="00A622B4"/>
    <w:rsid w:val="00A768A3"/>
    <w:rsid w:val="00A80A01"/>
    <w:rsid w:val="00A84814"/>
    <w:rsid w:val="00A86D1E"/>
    <w:rsid w:val="00A90832"/>
    <w:rsid w:val="00A91976"/>
    <w:rsid w:val="00A92F8D"/>
    <w:rsid w:val="00A95456"/>
    <w:rsid w:val="00A955A6"/>
    <w:rsid w:val="00A9669B"/>
    <w:rsid w:val="00A97E3B"/>
    <w:rsid w:val="00AA4A7F"/>
    <w:rsid w:val="00AB477D"/>
    <w:rsid w:val="00AB7EF5"/>
    <w:rsid w:val="00AC4779"/>
    <w:rsid w:val="00AD11CF"/>
    <w:rsid w:val="00AD2C4A"/>
    <w:rsid w:val="00AD6276"/>
    <w:rsid w:val="00AD796C"/>
    <w:rsid w:val="00AF04E6"/>
    <w:rsid w:val="00AF0EA0"/>
    <w:rsid w:val="00AF6648"/>
    <w:rsid w:val="00B0030C"/>
    <w:rsid w:val="00B01F7C"/>
    <w:rsid w:val="00B02CFB"/>
    <w:rsid w:val="00B0387D"/>
    <w:rsid w:val="00B14150"/>
    <w:rsid w:val="00B14612"/>
    <w:rsid w:val="00B245F7"/>
    <w:rsid w:val="00B26ED6"/>
    <w:rsid w:val="00B325C2"/>
    <w:rsid w:val="00B32CF2"/>
    <w:rsid w:val="00B35304"/>
    <w:rsid w:val="00B36F84"/>
    <w:rsid w:val="00B36FEB"/>
    <w:rsid w:val="00B37133"/>
    <w:rsid w:val="00B45F6A"/>
    <w:rsid w:val="00B54580"/>
    <w:rsid w:val="00B55086"/>
    <w:rsid w:val="00B60BD2"/>
    <w:rsid w:val="00B664E3"/>
    <w:rsid w:val="00B66C01"/>
    <w:rsid w:val="00B74A69"/>
    <w:rsid w:val="00B767B9"/>
    <w:rsid w:val="00B85D23"/>
    <w:rsid w:val="00B87F80"/>
    <w:rsid w:val="00BA2BB0"/>
    <w:rsid w:val="00BA44E7"/>
    <w:rsid w:val="00BA6CE4"/>
    <w:rsid w:val="00BA6E42"/>
    <w:rsid w:val="00BB347D"/>
    <w:rsid w:val="00BC1245"/>
    <w:rsid w:val="00BD0F8F"/>
    <w:rsid w:val="00BD4E46"/>
    <w:rsid w:val="00BD5B88"/>
    <w:rsid w:val="00BF38BB"/>
    <w:rsid w:val="00BF7887"/>
    <w:rsid w:val="00C05103"/>
    <w:rsid w:val="00C05544"/>
    <w:rsid w:val="00C14805"/>
    <w:rsid w:val="00C157AE"/>
    <w:rsid w:val="00C224AB"/>
    <w:rsid w:val="00C250EB"/>
    <w:rsid w:val="00C3102D"/>
    <w:rsid w:val="00C3276A"/>
    <w:rsid w:val="00C33510"/>
    <w:rsid w:val="00C35F04"/>
    <w:rsid w:val="00C42362"/>
    <w:rsid w:val="00C50DEE"/>
    <w:rsid w:val="00C6262A"/>
    <w:rsid w:val="00C70F9B"/>
    <w:rsid w:val="00C71838"/>
    <w:rsid w:val="00C737F7"/>
    <w:rsid w:val="00C83B80"/>
    <w:rsid w:val="00C846A9"/>
    <w:rsid w:val="00C87C76"/>
    <w:rsid w:val="00C91D9F"/>
    <w:rsid w:val="00C93A90"/>
    <w:rsid w:val="00C94CB4"/>
    <w:rsid w:val="00CA236E"/>
    <w:rsid w:val="00CA5694"/>
    <w:rsid w:val="00CB07DC"/>
    <w:rsid w:val="00CB30FE"/>
    <w:rsid w:val="00CB4EEA"/>
    <w:rsid w:val="00CB52F2"/>
    <w:rsid w:val="00CC312C"/>
    <w:rsid w:val="00CC7166"/>
    <w:rsid w:val="00CD336D"/>
    <w:rsid w:val="00CD4456"/>
    <w:rsid w:val="00CD60DE"/>
    <w:rsid w:val="00CF3DF1"/>
    <w:rsid w:val="00CF42EC"/>
    <w:rsid w:val="00D109D6"/>
    <w:rsid w:val="00D14822"/>
    <w:rsid w:val="00D20329"/>
    <w:rsid w:val="00D2190C"/>
    <w:rsid w:val="00D369CA"/>
    <w:rsid w:val="00D374A2"/>
    <w:rsid w:val="00D41479"/>
    <w:rsid w:val="00D41D63"/>
    <w:rsid w:val="00D424A5"/>
    <w:rsid w:val="00D43AEE"/>
    <w:rsid w:val="00D43DA3"/>
    <w:rsid w:val="00D57164"/>
    <w:rsid w:val="00D60CF0"/>
    <w:rsid w:val="00D62DFA"/>
    <w:rsid w:val="00D719C3"/>
    <w:rsid w:val="00D75E3B"/>
    <w:rsid w:val="00D959D3"/>
    <w:rsid w:val="00DB2FED"/>
    <w:rsid w:val="00DC2AB7"/>
    <w:rsid w:val="00DF661A"/>
    <w:rsid w:val="00E006AD"/>
    <w:rsid w:val="00E07ECC"/>
    <w:rsid w:val="00E10876"/>
    <w:rsid w:val="00E15D35"/>
    <w:rsid w:val="00E24AB4"/>
    <w:rsid w:val="00E33EF6"/>
    <w:rsid w:val="00E44554"/>
    <w:rsid w:val="00E448B5"/>
    <w:rsid w:val="00E451C8"/>
    <w:rsid w:val="00E50AB0"/>
    <w:rsid w:val="00E54FE5"/>
    <w:rsid w:val="00E565EA"/>
    <w:rsid w:val="00E56FFF"/>
    <w:rsid w:val="00E57084"/>
    <w:rsid w:val="00E72F3B"/>
    <w:rsid w:val="00E7408E"/>
    <w:rsid w:val="00E75263"/>
    <w:rsid w:val="00E837A9"/>
    <w:rsid w:val="00E87D0B"/>
    <w:rsid w:val="00E87DDD"/>
    <w:rsid w:val="00EA5D9A"/>
    <w:rsid w:val="00EA680B"/>
    <w:rsid w:val="00EA6E88"/>
    <w:rsid w:val="00EC0076"/>
    <w:rsid w:val="00EC5C7C"/>
    <w:rsid w:val="00EC6A58"/>
    <w:rsid w:val="00EC70AE"/>
    <w:rsid w:val="00ED57D7"/>
    <w:rsid w:val="00EE3DF6"/>
    <w:rsid w:val="00EF332F"/>
    <w:rsid w:val="00F04758"/>
    <w:rsid w:val="00F048B3"/>
    <w:rsid w:val="00F12F18"/>
    <w:rsid w:val="00F1531D"/>
    <w:rsid w:val="00F20447"/>
    <w:rsid w:val="00F24050"/>
    <w:rsid w:val="00F3517E"/>
    <w:rsid w:val="00F37C4C"/>
    <w:rsid w:val="00F40592"/>
    <w:rsid w:val="00F43226"/>
    <w:rsid w:val="00F44DCC"/>
    <w:rsid w:val="00F52F8E"/>
    <w:rsid w:val="00F547B5"/>
    <w:rsid w:val="00F55579"/>
    <w:rsid w:val="00F62F8F"/>
    <w:rsid w:val="00F65283"/>
    <w:rsid w:val="00F70A46"/>
    <w:rsid w:val="00F7266D"/>
    <w:rsid w:val="00F73403"/>
    <w:rsid w:val="00F813ED"/>
    <w:rsid w:val="00F85E40"/>
    <w:rsid w:val="00F85F7C"/>
    <w:rsid w:val="00F863AC"/>
    <w:rsid w:val="00F92D1C"/>
    <w:rsid w:val="00F96965"/>
    <w:rsid w:val="00FA55C5"/>
    <w:rsid w:val="00FB1C95"/>
    <w:rsid w:val="00FB5979"/>
    <w:rsid w:val="00FB76FD"/>
    <w:rsid w:val="00FC18BC"/>
    <w:rsid w:val="00FC6551"/>
    <w:rsid w:val="00FC74B5"/>
    <w:rsid w:val="00FD411B"/>
    <w:rsid w:val="00FD7C47"/>
    <w:rsid w:val="00FE246D"/>
    <w:rsid w:val="00FE6DA1"/>
    <w:rsid w:val="00FF4F0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FC77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6CE"/>
    <w:pPr>
      <w:spacing w:after="120" w:line="240" w:lineRule="auto"/>
    </w:pPr>
  </w:style>
  <w:style w:type="paragraph" w:styleId="Heading1">
    <w:name w:val="heading 1"/>
    <w:basedOn w:val="Normal"/>
    <w:next w:val="Normal"/>
    <w:link w:val="Heading1Char"/>
    <w:uiPriority w:val="9"/>
    <w:qFormat/>
    <w:rsid w:val="00015734"/>
    <w:pPr>
      <w:keepNext/>
      <w:keepLines/>
      <w:pageBreakBefore/>
      <w:spacing w:after="360"/>
      <w:outlineLvl w:val="0"/>
    </w:pPr>
    <w:rPr>
      <w:rFonts w:asciiTheme="majorHAnsi" w:eastAsiaTheme="majorEastAsia" w:hAnsiTheme="majorHAnsi"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960FAD"/>
    <w:pPr>
      <w:keepNext/>
      <w:keepLines/>
      <w:spacing w:before="240" w:after="240"/>
      <w:outlineLvl w:val="1"/>
    </w:pPr>
    <w:rPr>
      <w:rFonts w:asciiTheme="majorHAnsi" w:eastAsiaTheme="majorEastAsia" w:hAnsiTheme="majorHAnsi" w:cstheme="majorBidi"/>
      <w:b/>
      <w:color w:val="2F5496" w:themeColor="accent1" w:themeShade="BF"/>
      <w:sz w:val="26"/>
      <w:szCs w:val="26"/>
    </w:rPr>
  </w:style>
  <w:style w:type="paragraph" w:styleId="Heading3">
    <w:name w:val="heading 3"/>
    <w:basedOn w:val="Normal"/>
    <w:next w:val="Normal"/>
    <w:link w:val="Heading3Char"/>
    <w:uiPriority w:val="9"/>
    <w:unhideWhenUsed/>
    <w:qFormat/>
    <w:rsid w:val="00EF332F"/>
    <w:pPr>
      <w:keepNext/>
      <w:keepLines/>
      <w:spacing w:before="240" w:after="240"/>
      <w:jc w:val="both"/>
      <w:outlineLvl w:val="2"/>
    </w:pPr>
    <w:rPr>
      <w:rFonts w:asciiTheme="majorHAnsi" w:eastAsiaTheme="majorEastAsia" w:hAnsiTheme="majorHAnsi" w:cstheme="majorBidi"/>
      <w:b/>
      <w:color w:val="2F5496" w:themeColor="accent1" w:themeShade="BF"/>
      <w:sz w:val="24"/>
      <w:szCs w:val="24"/>
    </w:rPr>
  </w:style>
  <w:style w:type="paragraph" w:styleId="Heading4">
    <w:name w:val="heading 4"/>
    <w:basedOn w:val="Normal"/>
    <w:next w:val="Normal"/>
    <w:link w:val="Heading4Char"/>
    <w:uiPriority w:val="9"/>
    <w:unhideWhenUsed/>
    <w:qFormat/>
    <w:rsid w:val="00921DA9"/>
    <w:pPr>
      <w:keepNext/>
      <w:keepLines/>
      <w:spacing w:before="12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75F49"/>
    <w:pPr>
      <w:spacing w:after="0" w:line="240" w:lineRule="auto"/>
    </w:pPr>
    <w:rPr>
      <w:rFonts w:eastAsiaTheme="minorEastAsia"/>
      <w:lang w:eastAsia="hr-HR"/>
    </w:rPr>
  </w:style>
  <w:style w:type="character" w:customStyle="1" w:styleId="NoSpacingChar">
    <w:name w:val="No Spacing Char"/>
    <w:basedOn w:val="DefaultParagraphFont"/>
    <w:link w:val="NoSpacing"/>
    <w:uiPriority w:val="1"/>
    <w:rsid w:val="00275F49"/>
    <w:rPr>
      <w:rFonts w:eastAsiaTheme="minorEastAsia"/>
      <w:lang w:eastAsia="hr-HR"/>
    </w:rPr>
  </w:style>
  <w:style w:type="character" w:customStyle="1" w:styleId="Heading1Char">
    <w:name w:val="Heading 1 Char"/>
    <w:basedOn w:val="DefaultParagraphFont"/>
    <w:link w:val="Heading1"/>
    <w:uiPriority w:val="9"/>
    <w:rsid w:val="00015734"/>
    <w:rPr>
      <w:rFonts w:asciiTheme="majorHAnsi" w:eastAsiaTheme="majorEastAsia" w:hAnsiTheme="majorHAnsi" w:cstheme="majorBidi"/>
      <w:b/>
      <w:color w:val="2F5496" w:themeColor="accent1" w:themeShade="BF"/>
      <w:sz w:val="32"/>
      <w:szCs w:val="32"/>
    </w:rPr>
  </w:style>
  <w:style w:type="paragraph" w:styleId="TOCHeading">
    <w:name w:val="TOC Heading"/>
    <w:basedOn w:val="Heading1"/>
    <w:next w:val="Normal"/>
    <w:uiPriority w:val="39"/>
    <w:unhideWhenUsed/>
    <w:qFormat/>
    <w:rsid w:val="004B6E12"/>
    <w:pPr>
      <w:pageBreakBefore w:val="0"/>
      <w:outlineLvl w:val="9"/>
    </w:pPr>
    <w:rPr>
      <w:lang w:eastAsia="hr-HR"/>
    </w:rPr>
  </w:style>
  <w:style w:type="paragraph" w:styleId="TOC1">
    <w:name w:val="toc 1"/>
    <w:basedOn w:val="Normal"/>
    <w:next w:val="Normal"/>
    <w:autoRedefine/>
    <w:uiPriority w:val="39"/>
    <w:unhideWhenUsed/>
    <w:rsid w:val="00275F49"/>
    <w:pPr>
      <w:spacing w:after="100"/>
    </w:pPr>
  </w:style>
  <w:style w:type="character" w:styleId="Hyperlink">
    <w:name w:val="Hyperlink"/>
    <w:basedOn w:val="DefaultParagraphFont"/>
    <w:uiPriority w:val="99"/>
    <w:unhideWhenUsed/>
    <w:rsid w:val="00275F49"/>
    <w:rPr>
      <w:color w:val="0563C1" w:themeColor="hyperlink"/>
      <w:u w:val="single"/>
    </w:rPr>
  </w:style>
  <w:style w:type="paragraph" w:styleId="ListParagraph">
    <w:name w:val="List Paragraph"/>
    <w:aliases w:val="Lettre d'introduction"/>
    <w:basedOn w:val="Normal"/>
    <w:link w:val="ListParagraphChar"/>
    <w:uiPriority w:val="34"/>
    <w:qFormat/>
    <w:rsid w:val="00275F49"/>
    <w:pPr>
      <w:ind w:left="720"/>
      <w:contextualSpacing/>
    </w:pPr>
  </w:style>
  <w:style w:type="character" w:customStyle="1" w:styleId="Heading2Char">
    <w:name w:val="Heading 2 Char"/>
    <w:basedOn w:val="DefaultParagraphFont"/>
    <w:link w:val="Heading2"/>
    <w:uiPriority w:val="9"/>
    <w:rsid w:val="00960FAD"/>
    <w:rPr>
      <w:rFonts w:asciiTheme="majorHAnsi" w:eastAsiaTheme="majorEastAsia" w:hAnsiTheme="majorHAnsi" w:cstheme="majorBidi"/>
      <w:b/>
      <w:color w:val="2F5496" w:themeColor="accent1" w:themeShade="BF"/>
      <w:sz w:val="26"/>
      <w:szCs w:val="26"/>
    </w:rPr>
  </w:style>
  <w:style w:type="paragraph" w:styleId="TOC2">
    <w:name w:val="toc 2"/>
    <w:basedOn w:val="Normal"/>
    <w:next w:val="Normal"/>
    <w:autoRedefine/>
    <w:uiPriority w:val="39"/>
    <w:unhideWhenUsed/>
    <w:rsid w:val="00C71838"/>
    <w:pPr>
      <w:tabs>
        <w:tab w:val="left" w:pos="880"/>
        <w:tab w:val="right" w:leader="dot" w:pos="9062"/>
      </w:tabs>
      <w:spacing w:after="100"/>
      <w:ind w:left="220"/>
      <w:jc w:val="both"/>
    </w:pPr>
  </w:style>
  <w:style w:type="character" w:customStyle="1" w:styleId="Heading3Char">
    <w:name w:val="Heading 3 Char"/>
    <w:basedOn w:val="DefaultParagraphFont"/>
    <w:link w:val="Heading3"/>
    <w:uiPriority w:val="9"/>
    <w:rsid w:val="00EF332F"/>
    <w:rPr>
      <w:rFonts w:asciiTheme="majorHAnsi" w:eastAsiaTheme="majorEastAsia" w:hAnsiTheme="majorHAnsi" w:cstheme="majorBidi"/>
      <w:b/>
      <w:color w:val="2F5496" w:themeColor="accent1" w:themeShade="BF"/>
      <w:sz w:val="24"/>
      <w:szCs w:val="24"/>
    </w:rPr>
  </w:style>
  <w:style w:type="paragraph" w:styleId="TOC3">
    <w:name w:val="toc 3"/>
    <w:basedOn w:val="Normal"/>
    <w:next w:val="Normal"/>
    <w:autoRedefine/>
    <w:uiPriority w:val="39"/>
    <w:unhideWhenUsed/>
    <w:rsid w:val="00587325"/>
    <w:pPr>
      <w:spacing w:after="100"/>
      <w:ind w:left="440"/>
    </w:pPr>
  </w:style>
  <w:style w:type="character" w:styleId="CommentReference">
    <w:name w:val="annotation reference"/>
    <w:unhideWhenUsed/>
    <w:rsid w:val="00B01F7C"/>
    <w:rPr>
      <w:sz w:val="18"/>
      <w:szCs w:val="18"/>
    </w:rPr>
  </w:style>
  <w:style w:type="paragraph" w:styleId="CommentText">
    <w:name w:val="annotation text"/>
    <w:basedOn w:val="Normal"/>
    <w:link w:val="CommentTextChar"/>
    <w:unhideWhenUsed/>
    <w:rsid w:val="00B01F7C"/>
    <w:pPr>
      <w:spacing w:before="60" w:after="0"/>
    </w:pPr>
    <w:rPr>
      <w:rFonts w:ascii="Calibri" w:eastAsia="Calibri" w:hAnsi="Calibri" w:cs="Times New Roman"/>
      <w:sz w:val="24"/>
      <w:szCs w:val="24"/>
    </w:rPr>
  </w:style>
  <w:style w:type="character" w:customStyle="1" w:styleId="CommentTextChar">
    <w:name w:val="Comment Text Char"/>
    <w:basedOn w:val="DefaultParagraphFont"/>
    <w:link w:val="CommentText"/>
    <w:rsid w:val="00B01F7C"/>
    <w:rPr>
      <w:rFonts w:ascii="Calibri" w:eastAsia="Calibri" w:hAnsi="Calibri" w:cs="Times New Roman"/>
      <w:sz w:val="24"/>
      <w:szCs w:val="24"/>
    </w:rPr>
  </w:style>
  <w:style w:type="paragraph" w:styleId="BalloonText">
    <w:name w:val="Balloon Text"/>
    <w:basedOn w:val="Normal"/>
    <w:link w:val="BalloonTextChar"/>
    <w:uiPriority w:val="99"/>
    <w:semiHidden/>
    <w:unhideWhenUsed/>
    <w:rsid w:val="00B01F7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F7C"/>
    <w:rPr>
      <w:rFonts w:ascii="Segoe UI" w:hAnsi="Segoe UI" w:cs="Segoe UI"/>
      <w:sz w:val="18"/>
      <w:szCs w:val="18"/>
    </w:rPr>
  </w:style>
  <w:style w:type="character" w:customStyle="1" w:styleId="ListParagraphChar">
    <w:name w:val="List Paragraph Char"/>
    <w:aliases w:val="Lettre d'introduction Char"/>
    <w:link w:val="ListParagraph"/>
    <w:uiPriority w:val="34"/>
    <w:locked/>
    <w:rsid w:val="00A92F8D"/>
  </w:style>
  <w:style w:type="character" w:customStyle="1" w:styleId="Spominjanje1">
    <w:name w:val="Spominjanje1"/>
    <w:basedOn w:val="DefaultParagraphFont"/>
    <w:uiPriority w:val="99"/>
    <w:semiHidden/>
    <w:unhideWhenUsed/>
    <w:rsid w:val="00F52F8E"/>
    <w:rPr>
      <w:color w:val="2B579A"/>
      <w:shd w:val="clear" w:color="auto" w:fill="E6E6E6"/>
    </w:rPr>
  </w:style>
  <w:style w:type="character" w:styleId="FollowedHyperlink">
    <w:name w:val="FollowedHyperlink"/>
    <w:basedOn w:val="DefaultParagraphFont"/>
    <w:uiPriority w:val="99"/>
    <w:semiHidden/>
    <w:unhideWhenUsed/>
    <w:rsid w:val="001B2AB1"/>
    <w:rPr>
      <w:color w:val="954F72"/>
      <w:u w:val="single"/>
    </w:rPr>
  </w:style>
  <w:style w:type="paragraph" w:customStyle="1" w:styleId="msonormal0">
    <w:name w:val="msonormal"/>
    <w:basedOn w:val="Normal"/>
    <w:rsid w:val="001B2AB1"/>
    <w:pPr>
      <w:spacing w:before="100" w:beforeAutospacing="1" w:after="100" w:afterAutospacing="1"/>
    </w:pPr>
    <w:rPr>
      <w:rFonts w:ascii="Times New Roman" w:eastAsia="Times New Roman" w:hAnsi="Times New Roman" w:cs="Times New Roman"/>
      <w:sz w:val="24"/>
      <w:szCs w:val="24"/>
      <w:lang w:eastAsia="hr-HR"/>
    </w:rPr>
  </w:style>
  <w:style w:type="paragraph" w:customStyle="1" w:styleId="font0">
    <w:name w:val="font0"/>
    <w:basedOn w:val="Normal"/>
    <w:rsid w:val="001B2AB1"/>
    <w:pPr>
      <w:spacing w:before="100" w:beforeAutospacing="1" w:after="100" w:afterAutospacing="1"/>
    </w:pPr>
    <w:rPr>
      <w:rFonts w:ascii="Calibri" w:eastAsia="Times New Roman" w:hAnsi="Calibri" w:cs="Calibri"/>
      <w:color w:val="000000"/>
      <w:lang w:eastAsia="hr-HR"/>
    </w:rPr>
  </w:style>
  <w:style w:type="paragraph" w:customStyle="1" w:styleId="font5">
    <w:name w:val="font5"/>
    <w:basedOn w:val="Normal"/>
    <w:rsid w:val="001B2AB1"/>
    <w:pPr>
      <w:spacing w:before="100" w:beforeAutospacing="1" w:after="100" w:afterAutospacing="1"/>
    </w:pPr>
    <w:rPr>
      <w:rFonts w:ascii="Calibri" w:eastAsia="Times New Roman" w:hAnsi="Calibri" w:cs="Calibri"/>
      <w:color w:val="000000"/>
      <w:sz w:val="18"/>
      <w:szCs w:val="18"/>
      <w:lang w:eastAsia="hr-HR"/>
    </w:rPr>
  </w:style>
  <w:style w:type="paragraph" w:customStyle="1" w:styleId="font6">
    <w:name w:val="font6"/>
    <w:basedOn w:val="Normal"/>
    <w:rsid w:val="001B2AB1"/>
    <w:pPr>
      <w:spacing w:before="100" w:beforeAutospacing="1" w:after="100" w:afterAutospacing="1"/>
    </w:pPr>
    <w:rPr>
      <w:rFonts w:ascii="Calibri" w:eastAsia="Times New Roman" w:hAnsi="Calibri" w:cs="Calibri"/>
      <w:b/>
      <w:bCs/>
      <w:color w:val="000000"/>
      <w:sz w:val="18"/>
      <w:szCs w:val="18"/>
      <w:lang w:eastAsia="hr-HR"/>
    </w:rPr>
  </w:style>
  <w:style w:type="paragraph" w:customStyle="1" w:styleId="font7">
    <w:name w:val="font7"/>
    <w:basedOn w:val="Normal"/>
    <w:rsid w:val="001B2AB1"/>
    <w:pPr>
      <w:spacing w:before="100" w:beforeAutospacing="1" w:after="100" w:afterAutospacing="1"/>
    </w:pPr>
    <w:rPr>
      <w:rFonts w:ascii="Times New Roman" w:eastAsia="Times New Roman" w:hAnsi="Times New Roman" w:cs="Times New Roman"/>
      <w:b/>
      <w:bCs/>
      <w:color w:val="000000"/>
      <w:sz w:val="14"/>
      <w:szCs w:val="14"/>
      <w:lang w:eastAsia="hr-HR"/>
    </w:rPr>
  </w:style>
  <w:style w:type="paragraph" w:customStyle="1" w:styleId="font8">
    <w:name w:val="font8"/>
    <w:basedOn w:val="Normal"/>
    <w:rsid w:val="001B2AB1"/>
    <w:pPr>
      <w:spacing w:before="100" w:beforeAutospacing="1" w:after="100" w:afterAutospacing="1"/>
    </w:pPr>
    <w:rPr>
      <w:rFonts w:ascii="Calibri" w:eastAsia="Times New Roman" w:hAnsi="Calibri" w:cs="Calibri"/>
      <w:color w:val="000000"/>
      <w:sz w:val="18"/>
      <w:szCs w:val="18"/>
      <w:lang w:eastAsia="hr-HR"/>
    </w:rPr>
  </w:style>
  <w:style w:type="paragraph" w:customStyle="1" w:styleId="font9">
    <w:name w:val="font9"/>
    <w:basedOn w:val="Normal"/>
    <w:rsid w:val="001B2AB1"/>
    <w:pPr>
      <w:spacing w:before="100" w:beforeAutospacing="1" w:after="100" w:afterAutospacing="1"/>
    </w:pPr>
    <w:rPr>
      <w:rFonts w:ascii="Times New Roman" w:eastAsia="Times New Roman" w:hAnsi="Times New Roman" w:cs="Times New Roman"/>
      <w:color w:val="000000"/>
      <w:sz w:val="14"/>
      <w:szCs w:val="14"/>
      <w:lang w:eastAsia="hr-HR"/>
    </w:rPr>
  </w:style>
  <w:style w:type="paragraph" w:customStyle="1" w:styleId="font10">
    <w:name w:val="font10"/>
    <w:basedOn w:val="Normal"/>
    <w:rsid w:val="001B2AB1"/>
    <w:pPr>
      <w:spacing w:before="100" w:beforeAutospacing="1" w:after="100" w:afterAutospacing="1"/>
    </w:pPr>
    <w:rPr>
      <w:rFonts w:ascii="Times New Roman" w:eastAsia="Times New Roman" w:hAnsi="Times New Roman" w:cs="Times New Roman"/>
      <w:b/>
      <w:bCs/>
      <w:color w:val="000000"/>
      <w:sz w:val="14"/>
      <w:szCs w:val="14"/>
      <w:lang w:eastAsia="hr-HR"/>
    </w:rPr>
  </w:style>
  <w:style w:type="table" w:styleId="TableGrid">
    <w:name w:val="Table Grid"/>
    <w:basedOn w:val="TableNormal"/>
    <w:uiPriority w:val="39"/>
    <w:rsid w:val="00F70A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921DA9"/>
    <w:rPr>
      <w:rFonts w:asciiTheme="majorHAnsi" w:eastAsiaTheme="majorEastAsia" w:hAnsiTheme="majorHAnsi" w:cstheme="majorBidi"/>
      <w:i/>
      <w:iCs/>
      <w:color w:val="2F5496" w:themeColor="accent1" w:themeShade="BF"/>
    </w:rPr>
  </w:style>
  <w:style w:type="paragraph" w:styleId="CommentSubject">
    <w:name w:val="annotation subject"/>
    <w:basedOn w:val="CommentText"/>
    <w:next w:val="CommentText"/>
    <w:link w:val="CommentSubjectChar"/>
    <w:uiPriority w:val="99"/>
    <w:semiHidden/>
    <w:unhideWhenUsed/>
    <w:rsid w:val="00511C8D"/>
    <w:pPr>
      <w:spacing w:before="0" w:after="160"/>
    </w:pPr>
    <w:rPr>
      <w:rFonts w:asciiTheme="minorHAnsi" w:eastAsiaTheme="minorHAnsi" w:hAnsiTheme="minorHAnsi" w:cstheme="minorBidi"/>
      <w:b/>
      <w:bCs/>
      <w:sz w:val="20"/>
      <w:szCs w:val="20"/>
    </w:rPr>
  </w:style>
  <w:style w:type="character" w:customStyle="1" w:styleId="CommentSubjectChar">
    <w:name w:val="Comment Subject Char"/>
    <w:basedOn w:val="CommentTextChar"/>
    <w:link w:val="CommentSubject"/>
    <w:uiPriority w:val="99"/>
    <w:semiHidden/>
    <w:rsid w:val="00511C8D"/>
    <w:rPr>
      <w:rFonts w:ascii="Calibri" w:eastAsia="Calibri" w:hAnsi="Calibri" w:cs="Times New Roman"/>
      <w:b/>
      <w:bCs/>
      <w:sz w:val="20"/>
      <w:szCs w:val="20"/>
    </w:rPr>
  </w:style>
  <w:style w:type="paragraph" w:styleId="Header">
    <w:name w:val="header"/>
    <w:basedOn w:val="Normal"/>
    <w:link w:val="HeaderChar"/>
    <w:uiPriority w:val="99"/>
    <w:unhideWhenUsed/>
    <w:rsid w:val="00335730"/>
    <w:pPr>
      <w:tabs>
        <w:tab w:val="center" w:pos="4536"/>
        <w:tab w:val="right" w:pos="9072"/>
      </w:tabs>
      <w:spacing w:after="0"/>
    </w:pPr>
  </w:style>
  <w:style w:type="character" w:customStyle="1" w:styleId="HeaderChar">
    <w:name w:val="Header Char"/>
    <w:basedOn w:val="DefaultParagraphFont"/>
    <w:link w:val="Header"/>
    <w:uiPriority w:val="99"/>
    <w:rsid w:val="00335730"/>
  </w:style>
  <w:style w:type="paragraph" w:styleId="Footer">
    <w:name w:val="footer"/>
    <w:basedOn w:val="Normal"/>
    <w:link w:val="FooterChar"/>
    <w:uiPriority w:val="99"/>
    <w:unhideWhenUsed/>
    <w:rsid w:val="00335730"/>
    <w:pPr>
      <w:tabs>
        <w:tab w:val="center" w:pos="4536"/>
        <w:tab w:val="right" w:pos="9072"/>
      </w:tabs>
      <w:spacing w:after="0"/>
    </w:pPr>
  </w:style>
  <w:style w:type="character" w:customStyle="1" w:styleId="FooterChar">
    <w:name w:val="Footer Char"/>
    <w:basedOn w:val="DefaultParagraphFont"/>
    <w:link w:val="Footer"/>
    <w:uiPriority w:val="99"/>
    <w:rsid w:val="00335730"/>
  </w:style>
  <w:style w:type="paragraph" w:styleId="EndnoteText">
    <w:name w:val="endnote text"/>
    <w:basedOn w:val="Normal"/>
    <w:link w:val="EndnoteTextChar"/>
    <w:uiPriority w:val="99"/>
    <w:semiHidden/>
    <w:unhideWhenUsed/>
    <w:rsid w:val="00A84814"/>
    <w:pPr>
      <w:spacing w:after="0"/>
    </w:pPr>
    <w:rPr>
      <w:sz w:val="20"/>
      <w:szCs w:val="20"/>
    </w:rPr>
  </w:style>
  <w:style w:type="character" w:customStyle="1" w:styleId="EndnoteTextChar">
    <w:name w:val="Endnote Text Char"/>
    <w:basedOn w:val="DefaultParagraphFont"/>
    <w:link w:val="EndnoteText"/>
    <w:uiPriority w:val="99"/>
    <w:semiHidden/>
    <w:rsid w:val="00A84814"/>
    <w:rPr>
      <w:sz w:val="20"/>
      <w:szCs w:val="20"/>
    </w:rPr>
  </w:style>
  <w:style w:type="character" w:styleId="EndnoteReference">
    <w:name w:val="endnote reference"/>
    <w:basedOn w:val="DefaultParagraphFont"/>
    <w:uiPriority w:val="99"/>
    <w:semiHidden/>
    <w:unhideWhenUsed/>
    <w:rsid w:val="00A848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661637">
      <w:bodyDiv w:val="1"/>
      <w:marLeft w:val="0"/>
      <w:marRight w:val="0"/>
      <w:marTop w:val="0"/>
      <w:marBottom w:val="0"/>
      <w:divBdr>
        <w:top w:val="none" w:sz="0" w:space="0" w:color="auto"/>
        <w:left w:val="none" w:sz="0" w:space="0" w:color="auto"/>
        <w:bottom w:val="none" w:sz="0" w:space="0" w:color="auto"/>
        <w:right w:val="none" w:sz="0" w:space="0" w:color="auto"/>
      </w:divBdr>
    </w:div>
    <w:div w:id="434521193">
      <w:bodyDiv w:val="1"/>
      <w:marLeft w:val="0"/>
      <w:marRight w:val="0"/>
      <w:marTop w:val="0"/>
      <w:marBottom w:val="0"/>
      <w:divBdr>
        <w:top w:val="none" w:sz="0" w:space="0" w:color="auto"/>
        <w:left w:val="none" w:sz="0" w:space="0" w:color="auto"/>
        <w:bottom w:val="none" w:sz="0" w:space="0" w:color="auto"/>
        <w:right w:val="none" w:sz="0" w:space="0" w:color="auto"/>
      </w:divBdr>
    </w:div>
    <w:div w:id="671225523">
      <w:bodyDiv w:val="1"/>
      <w:marLeft w:val="0"/>
      <w:marRight w:val="0"/>
      <w:marTop w:val="0"/>
      <w:marBottom w:val="0"/>
      <w:divBdr>
        <w:top w:val="none" w:sz="0" w:space="0" w:color="auto"/>
        <w:left w:val="none" w:sz="0" w:space="0" w:color="auto"/>
        <w:bottom w:val="none" w:sz="0" w:space="0" w:color="auto"/>
        <w:right w:val="none" w:sz="0" w:space="0" w:color="auto"/>
      </w:divBdr>
    </w:div>
    <w:div w:id="920674584">
      <w:bodyDiv w:val="1"/>
      <w:marLeft w:val="0"/>
      <w:marRight w:val="0"/>
      <w:marTop w:val="0"/>
      <w:marBottom w:val="0"/>
      <w:divBdr>
        <w:top w:val="none" w:sz="0" w:space="0" w:color="auto"/>
        <w:left w:val="none" w:sz="0" w:space="0" w:color="auto"/>
        <w:bottom w:val="none" w:sz="0" w:space="0" w:color="auto"/>
        <w:right w:val="none" w:sz="0" w:space="0" w:color="auto"/>
      </w:divBdr>
    </w:div>
    <w:div w:id="961882138">
      <w:bodyDiv w:val="1"/>
      <w:marLeft w:val="0"/>
      <w:marRight w:val="0"/>
      <w:marTop w:val="0"/>
      <w:marBottom w:val="0"/>
      <w:divBdr>
        <w:top w:val="none" w:sz="0" w:space="0" w:color="auto"/>
        <w:left w:val="none" w:sz="0" w:space="0" w:color="auto"/>
        <w:bottom w:val="none" w:sz="0" w:space="0" w:color="auto"/>
        <w:right w:val="none" w:sz="0" w:space="0" w:color="auto"/>
      </w:divBdr>
    </w:div>
    <w:div w:id="1018502071">
      <w:bodyDiv w:val="1"/>
      <w:marLeft w:val="0"/>
      <w:marRight w:val="0"/>
      <w:marTop w:val="0"/>
      <w:marBottom w:val="0"/>
      <w:divBdr>
        <w:top w:val="none" w:sz="0" w:space="0" w:color="auto"/>
        <w:left w:val="none" w:sz="0" w:space="0" w:color="auto"/>
        <w:bottom w:val="none" w:sz="0" w:space="0" w:color="auto"/>
        <w:right w:val="none" w:sz="0" w:space="0" w:color="auto"/>
      </w:divBdr>
    </w:div>
    <w:div w:id="1132211650">
      <w:bodyDiv w:val="1"/>
      <w:marLeft w:val="0"/>
      <w:marRight w:val="0"/>
      <w:marTop w:val="0"/>
      <w:marBottom w:val="0"/>
      <w:divBdr>
        <w:top w:val="none" w:sz="0" w:space="0" w:color="auto"/>
        <w:left w:val="none" w:sz="0" w:space="0" w:color="auto"/>
        <w:bottom w:val="none" w:sz="0" w:space="0" w:color="auto"/>
        <w:right w:val="none" w:sz="0" w:space="0" w:color="auto"/>
      </w:divBdr>
    </w:div>
    <w:div w:id="1262059457">
      <w:bodyDiv w:val="1"/>
      <w:marLeft w:val="0"/>
      <w:marRight w:val="0"/>
      <w:marTop w:val="0"/>
      <w:marBottom w:val="0"/>
      <w:divBdr>
        <w:top w:val="none" w:sz="0" w:space="0" w:color="auto"/>
        <w:left w:val="none" w:sz="0" w:space="0" w:color="auto"/>
        <w:bottom w:val="none" w:sz="0" w:space="0" w:color="auto"/>
        <w:right w:val="none" w:sz="0" w:space="0" w:color="auto"/>
      </w:divBdr>
    </w:div>
    <w:div w:id="1269047390">
      <w:bodyDiv w:val="1"/>
      <w:marLeft w:val="0"/>
      <w:marRight w:val="0"/>
      <w:marTop w:val="0"/>
      <w:marBottom w:val="0"/>
      <w:divBdr>
        <w:top w:val="none" w:sz="0" w:space="0" w:color="auto"/>
        <w:left w:val="none" w:sz="0" w:space="0" w:color="auto"/>
        <w:bottom w:val="none" w:sz="0" w:space="0" w:color="auto"/>
        <w:right w:val="none" w:sz="0" w:space="0" w:color="auto"/>
      </w:divBdr>
    </w:div>
    <w:div w:id="1444761016">
      <w:bodyDiv w:val="1"/>
      <w:marLeft w:val="0"/>
      <w:marRight w:val="0"/>
      <w:marTop w:val="0"/>
      <w:marBottom w:val="0"/>
      <w:divBdr>
        <w:top w:val="none" w:sz="0" w:space="0" w:color="auto"/>
        <w:left w:val="none" w:sz="0" w:space="0" w:color="auto"/>
        <w:bottom w:val="none" w:sz="0" w:space="0" w:color="auto"/>
        <w:right w:val="none" w:sz="0" w:space="0" w:color="auto"/>
      </w:divBdr>
    </w:div>
    <w:div w:id="1585340339">
      <w:bodyDiv w:val="1"/>
      <w:marLeft w:val="0"/>
      <w:marRight w:val="0"/>
      <w:marTop w:val="0"/>
      <w:marBottom w:val="0"/>
      <w:divBdr>
        <w:top w:val="none" w:sz="0" w:space="0" w:color="auto"/>
        <w:left w:val="none" w:sz="0" w:space="0" w:color="auto"/>
        <w:bottom w:val="none" w:sz="0" w:space="0" w:color="auto"/>
        <w:right w:val="none" w:sz="0" w:space="0" w:color="auto"/>
      </w:divBdr>
    </w:div>
    <w:div w:id="1894391265">
      <w:bodyDiv w:val="1"/>
      <w:marLeft w:val="0"/>
      <w:marRight w:val="0"/>
      <w:marTop w:val="0"/>
      <w:marBottom w:val="0"/>
      <w:divBdr>
        <w:top w:val="none" w:sz="0" w:space="0" w:color="auto"/>
        <w:left w:val="none" w:sz="0" w:space="0" w:color="auto"/>
        <w:bottom w:val="none" w:sz="0" w:space="0" w:color="auto"/>
        <w:right w:val="none" w:sz="0" w:space="0" w:color="auto"/>
      </w:divBdr>
    </w:div>
    <w:div w:id="1961836931">
      <w:bodyDiv w:val="1"/>
      <w:marLeft w:val="0"/>
      <w:marRight w:val="0"/>
      <w:marTop w:val="0"/>
      <w:marBottom w:val="0"/>
      <w:divBdr>
        <w:top w:val="none" w:sz="0" w:space="0" w:color="auto"/>
        <w:left w:val="none" w:sz="0" w:space="0" w:color="auto"/>
        <w:bottom w:val="none" w:sz="0" w:space="0" w:color="auto"/>
        <w:right w:val="none" w:sz="0" w:space="0" w:color="auto"/>
      </w:divBdr>
    </w:div>
    <w:div w:id="1970934172">
      <w:bodyDiv w:val="1"/>
      <w:marLeft w:val="0"/>
      <w:marRight w:val="0"/>
      <w:marTop w:val="0"/>
      <w:marBottom w:val="0"/>
      <w:divBdr>
        <w:top w:val="none" w:sz="0" w:space="0" w:color="auto"/>
        <w:left w:val="none" w:sz="0" w:space="0" w:color="auto"/>
        <w:bottom w:val="none" w:sz="0" w:space="0" w:color="auto"/>
        <w:right w:val="none" w:sz="0" w:space="0" w:color="auto"/>
      </w:divBdr>
    </w:div>
    <w:div w:id="2025017207">
      <w:bodyDiv w:val="1"/>
      <w:marLeft w:val="0"/>
      <w:marRight w:val="0"/>
      <w:marTop w:val="0"/>
      <w:marBottom w:val="0"/>
      <w:divBdr>
        <w:top w:val="none" w:sz="0" w:space="0" w:color="auto"/>
        <w:left w:val="none" w:sz="0" w:space="0" w:color="auto"/>
        <w:bottom w:val="none" w:sz="0" w:space="0" w:color="auto"/>
        <w:right w:val="none" w:sz="0" w:space="0" w:color="auto"/>
      </w:divBdr>
    </w:div>
    <w:div w:id="205661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emf"/><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hyperlink" Target="http://digured.srce.hr/arhiva/434/57364/e-hrvatska.hr/sdu/hr/e-hrv/rightBanner/014/document1/Standardni_projekt_elektronickog_uredskog_poslovanja_Ver_1_0.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package" Target="embeddings/Microsoft_Visio_Drawing1111.vsdx"/><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4E8734-2359-471F-85E9-1D503A0CC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14247</Words>
  <Characters>81210</Characters>
  <Application>Microsoft Office Word</Application>
  <DocSecurity>0</DocSecurity>
  <Lines>676</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2017-12-06T15:40:00Z</dcterms:created>
  <dcterms:modified xsi:type="dcterms:W3CDTF">2017-12-07T11:39:00Z</dcterms:modified>
</cp:coreProperties>
</file>