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D3399" w:rsidRPr="007201D8" w:rsidRDefault="00DD3399" w:rsidP="007B3569"/>
    <w:p w:rsidR="00E04B56" w:rsidRPr="007201D8" w:rsidRDefault="00E04B56" w:rsidP="007B3569"/>
    <w:p w:rsidR="008E1570" w:rsidRPr="007201D8" w:rsidRDefault="008E1570" w:rsidP="007B3569"/>
    <w:p w:rsidR="008E1570" w:rsidRPr="007201D8" w:rsidRDefault="008E1570" w:rsidP="007B3569">
      <w:pPr>
        <w:rPr>
          <w:lang w:eastAsia="en-US"/>
        </w:rPr>
      </w:pPr>
    </w:p>
    <w:p w:rsidR="008E1570" w:rsidRPr="007201D8" w:rsidRDefault="008E1570" w:rsidP="007B3569">
      <w:pPr>
        <w:rPr>
          <w:bCs/>
        </w:rPr>
      </w:pPr>
    </w:p>
    <w:p w:rsidR="00757EE3" w:rsidRPr="007201D8" w:rsidRDefault="00757EE3" w:rsidP="007B3569">
      <w:pPr>
        <w:rPr>
          <w:bCs/>
        </w:rPr>
      </w:pPr>
    </w:p>
    <w:p w:rsidR="00757EE3" w:rsidRPr="007201D8" w:rsidRDefault="00757EE3" w:rsidP="007B3569">
      <w:pPr>
        <w:rPr>
          <w:bCs/>
        </w:rPr>
      </w:pPr>
    </w:p>
    <w:p w:rsidR="00757EE3" w:rsidRPr="007201D8" w:rsidRDefault="00757EE3" w:rsidP="007B3569">
      <w:pPr>
        <w:rPr>
          <w:bCs/>
        </w:rPr>
      </w:pPr>
    </w:p>
    <w:p w:rsidR="008E1570" w:rsidRPr="007201D8" w:rsidRDefault="007B2B7D" w:rsidP="00A62F28">
      <w:pPr>
        <w:spacing w:line="360" w:lineRule="auto"/>
        <w:jc w:val="center"/>
        <w:rPr>
          <w:b/>
          <w:bCs/>
          <w:sz w:val="48"/>
          <w:szCs w:val="48"/>
        </w:rPr>
      </w:pPr>
      <w:r w:rsidRPr="007201D8">
        <w:rPr>
          <w:b/>
          <w:bCs/>
          <w:sz w:val="48"/>
          <w:szCs w:val="48"/>
        </w:rPr>
        <w:t>DOKUMENTACIJA O NABAVI</w:t>
      </w:r>
    </w:p>
    <w:p w:rsidR="002051FD" w:rsidRPr="007201D8" w:rsidRDefault="002051FD" w:rsidP="00A62F28">
      <w:pPr>
        <w:spacing w:line="360" w:lineRule="auto"/>
        <w:jc w:val="center"/>
        <w:rPr>
          <w:b/>
          <w:bCs/>
          <w:sz w:val="48"/>
          <w:szCs w:val="48"/>
        </w:rPr>
      </w:pPr>
    </w:p>
    <w:p w:rsidR="005C2357" w:rsidRPr="007201D8" w:rsidRDefault="00C6532F" w:rsidP="00E054A2">
      <w:pPr>
        <w:spacing w:line="360" w:lineRule="auto"/>
        <w:jc w:val="center"/>
        <w:rPr>
          <w:b/>
          <w:bCs/>
          <w:sz w:val="48"/>
          <w:szCs w:val="48"/>
        </w:rPr>
      </w:pPr>
      <w:r w:rsidRPr="007201D8">
        <w:rPr>
          <w:b/>
          <w:bCs/>
          <w:sz w:val="48"/>
          <w:szCs w:val="48"/>
        </w:rPr>
        <w:t xml:space="preserve">OTVORENI POSTUPAK JAVNE NABAVE </w:t>
      </w:r>
      <w:r w:rsidR="00BA17E5" w:rsidRPr="007201D8">
        <w:rPr>
          <w:b/>
          <w:bCs/>
          <w:sz w:val="48"/>
          <w:szCs w:val="48"/>
        </w:rPr>
        <w:t>VELIKE</w:t>
      </w:r>
      <w:r w:rsidRPr="007201D8">
        <w:rPr>
          <w:b/>
          <w:bCs/>
          <w:sz w:val="48"/>
          <w:szCs w:val="48"/>
        </w:rPr>
        <w:t xml:space="preserve"> VRIJEDNOSTI ZA </w:t>
      </w:r>
      <w:r w:rsidR="00207942" w:rsidRPr="007201D8">
        <w:rPr>
          <w:b/>
          <w:bCs/>
          <w:sz w:val="48"/>
          <w:szCs w:val="48"/>
        </w:rPr>
        <w:t xml:space="preserve">NABAVU </w:t>
      </w:r>
      <w:r w:rsidR="006F35E2" w:rsidRPr="007201D8">
        <w:rPr>
          <w:b/>
          <w:bCs/>
          <w:sz w:val="48"/>
          <w:szCs w:val="48"/>
        </w:rPr>
        <w:t>SUSTAVA ZA UPRAVLJANJE UREDSKIM POSLOVANJEM I POSLOVNIM SADRŽAJIMA (SUUPPS)</w:t>
      </w:r>
    </w:p>
    <w:p w:rsidR="005C2357" w:rsidRPr="007201D8" w:rsidRDefault="006218F4" w:rsidP="005C2357">
      <w:pPr>
        <w:spacing w:line="360" w:lineRule="auto"/>
        <w:jc w:val="center"/>
        <w:rPr>
          <w:b/>
          <w:bCs/>
        </w:rPr>
      </w:pPr>
      <w:r>
        <w:rPr>
          <w:b/>
          <w:bCs/>
        </w:rPr>
        <w:t>Evidencijski broj nabave: 7-2017</w:t>
      </w:r>
      <w:r w:rsidR="001F05A2">
        <w:rPr>
          <w:b/>
          <w:bCs/>
        </w:rPr>
        <w:t>-M</w:t>
      </w:r>
    </w:p>
    <w:p w:rsidR="00C6532F" w:rsidRPr="007201D8" w:rsidRDefault="00C6532F" w:rsidP="00A62F28">
      <w:pPr>
        <w:spacing w:line="360" w:lineRule="auto"/>
        <w:jc w:val="center"/>
        <w:rPr>
          <w:b/>
          <w:bCs/>
        </w:rPr>
      </w:pPr>
      <w:r w:rsidRPr="007201D8">
        <w:rPr>
          <w:b/>
          <w:bCs/>
        </w:rPr>
        <w:t>Obvezna dostava elektroničkih ponuda putem sustava EOJN</w:t>
      </w:r>
    </w:p>
    <w:p w:rsidR="00646C21" w:rsidRDefault="00646C21" w:rsidP="006C4400"/>
    <w:p w:rsidR="006C4400" w:rsidRPr="007201D8" w:rsidRDefault="006C4400" w:rsidP="006C4400"/>
    <w:p w:rsidR="00446BD1" w:rsidRPr="007201D8" w:rsidRDefault="00446BD1" w:rsidP="006C4400"/>
    <w:p w:rsidR="00446BD1" w:rsidRDefault="00446BD1" w:rsidP="006C4400"/>
    <w:p w:rsidR="002F095D" w:rsidRPr="007201D8" w:rsidRDefault="002F095D" w:rsidP="006C4400"/>
    <w:p w:rsidR="00757EE3" w:rsidRPr="007201D8" w:rsidRDefault="00757EE3" w:rsidP="006C4400"/>
    <w:p w:rsidR="00757EE3" w:rsidRDefault="00757EE3" w:rsidP="006C4400"/>
    <w:p w:rsidR="006C4400" w:rsidRPr="007201D8" w:rsidRDefault="006C4400" w:rsidP="006C4400"/>
    <w:p w:rsidR="00757EE3" w:rsidRPr="007201D8" w:rsidRDefault="00757EE3" w:rsidP="006C4400"/>
    <w:p w:rsidR="00757EE3" w:rsidRPr="007201D8" w:rsidRDefault="00757EE3" w:rsidP="006C4400"/>
    <w:p w:rsidR="00757EE3" w:rsidRPr="00527449" w:rsidRDefault="006134AC" w:rsidP="006C4400">
      <w:pPr>
        <w:pStyle w:val="Normal1"/>
      </w:pPr>
      <w:r w:rsidRPr="00527449">
        <w:t>KLASA:</w:t>
      </w:r>
      <w:r w:rsidR="00A33348" w:rsidRPr="00527449">
        <w:t xml:space="preserve"> </w:t>
      </w:r>
      <w:r w:rsidR="00833E58">
        <w:t>404-01/17-04/36</w:t>
      </w:r>
    </w:p>
    <w:p w:rsidR="006134AC" w:rsidRPr="007201D8" w:rsidRDefault="006134AC" w:rsidP="006C4400">
      <w:pPr>
        <w:pStyle w:val="Normal1"/>
      </w:pPr>
      <w:r w:rsidRPr="00527449">
        <w:t>URBROJ:</w:t>
      </w:r>
      <w:r w:rsidR="00A33348" w:rsidRPr="00527449">
        <w:t xml:space="preserve"> </w:t>
      </w:r>
      <w:r w:rsidR="00833E58">
        <w:t>371-07-17-7</w:t>
      </w:r>
      <w:r w:rsidR="00833E58">
        <w:tab/>
      </w:r>
    </w:p>
    <w:p w:rsidR="00E054A2" w:rsidRDefault="00E054A2" w:rsidP="006C4400">
      <w:pPr>
        <w:pStyle w:val="Normal1"/>
      </w:pPr>
    </w:p>
    <w:p w:rsidR="001C7EA7" w:rsidRDefault="001C7EA7">
      <w:r>
        <w:br w:type="page"/>
      </w:r>
    </w:p>
    <w:p w:rsidR="001C7EA7" w:rsidRDefault="001C7EA7">
      <w:r>
        <w:lastRenderedPageBreak/>
        <w:br w:type="page"/>
      </w:r>
    </w:p>
    <w:p w:rsidR="001C7EA7" w:rsidRPr="007201D8" w:rsidRDefault="001C7EA7" w:rsidP="006C4400">
      <w:pPr>
        <w:pStyle w:val="Normal1"/>
      </w:pPr>
    </w:p>
    <w:sdt>
      <w:sdtPr>
        <w:rPr>
          <w:rFonts w:asciiTheme="minorHAnsi" w:eastAsiaTheme="minorHAnsi" w:hAnsiTheme="minorHAnsi" w:cstheme="minorBidi"/>
          <w:b w:val="0"/>
          <w:bCs w:val="0"/>
          <w:sz w:val="22"/>
          <w:szCs w:val="22"/>
          <w:lang w:eastAsia="en-US"/>
        </w:rPr>
        <w:id w:val="1997612479"/>
        <w:docPartObj>
          <w:docPartGallery w:val="Table of Contents"/>
          <w:docPartUnique/>
        </w:docPartObj>
      </w:sdtPr>
      <w:sdtEndPr>
        <w:rPr>
          <w:rFonts w:ascii="Times New Roman" w:eastAsia="Times New Roman" w:hAnsi="Times New Roman" w:cs="Times New Roman"/>
          <w:sz w:val="24"/>
          <w:szCs w:val="24"/>
          <w:lang w:eastAsia="hr-HR"/>
        </w:rPr>
      </w:sdtEndPr>
      <w:sdtContent>
        <w:p w:rsidR="00203445" w:rsidRDefault="00203445" w:rsidP="00203445">
          <w:pPr>
            <w:pStyle w:val="Title"/>
          </w:pPr>
          <w:r>
            <w:t>Sadržaj</w:t>
          </w:r>
        </w:p>
        <w:p w:rsidR="00C74F38" w:rsidRDefault="00203445">
          <w:pPr>
            <w:pStyle w:val="TOC1"/>
            <w:tabs>
              <w:tab w:val="left" w:pos="440"/>
              <w:tab w:val="right" w:leader="dot" w:pos="9060"/>
            </w:tabs>
            <w:rPr>
              <w:rFonts w:asciiTheme="minorHAnsi" w:eastAsiaTheme="minorEastAsia" w:hAnsiTheme="minorHAnsi"/>
              <w:noProof/>
              <w:kern w:val="0"/>
              <w:sz w:val="22"/>
              <w:lang w:eastAsia="hr-HR"/>
            </w:rPr>
          </w:pPr>
          <w:r>
            <w:fldChar w:fldCharType="begin"/>
          </w:r>
          <w:r>
            <w:instrText xml:space="preserve"> TOC \o "1-3" \h \z \u </w:instrText>
          </w:r>
          <w:r>
            <w:fldChar w:fldCharType="separate"/>
          </w:r>
          <w:hyperlink w:anchor="_Toc502230007" w:history="1">
            <w:r w:rsidR="00C74F38" w:rsidRPr="004931AD">
              <w:rPr>
                <w:rStyle w:val="Hyperlink"/>
                <w:noProof/>
              </w:rPr>
              <w:t>1.</w:t>
            </w:r>
            <w:r w:rsidR="00C74F38">
              <w:rPr>
                <w:rFonts w:asciiTheme="minorHAnsi" w:eastAsiaTheme="minorEastAsia" w:hAnsiTheme="minorHAnsi"/>
                <w:noProof/>
                <w:kern w:val="0"/>
                <w:sz w:val="22"/>
                <w:lang w:eastAsia="hr-HR"/>
              </w:rPr>
              <w:tab/>
            </w:r>
            <w:r w:rsidR="00C74F38" w:rsidRPr="004931AD">
              <w:rPr>
                <w:rStyle w:val="Hyperlink"/>
                <w:noProof/>
              </w:rPr>
              <w:t>OPĆI PODACI</w:t>
            </w:r>
            <w:r w:rsidR="00C74F38">
              <w:rPr>
                <w:noProof/>
                <w:webHidden/>
              </w:rPr>
              <w:tab/>
            </w:r>
            <w:r w:rsidR="00C74F38">
              <w:rPr>
                <w:noProof/>
                <w:webHidden/>
              </w:rPr>
              <w:fldChar w:fldCharType="begin"/>
            </w:r>
            <w:r w:rsidR="00C74F38">
              <w:rPr>
                <w:noProof/>
                <w:webHidden/>
              </w:rPr>
              <w:instrText xml:space="preserve"> PAGEREF _Toc502230007 \h </w:instrText>
            </w:r>
            <w:r w:rsidR="00C74F38">
              <w:rPr>
                <w:noProof/>
                <w:webHidden/>
              </w:rPr>
            </w:r>
            <w:r w:rsidR="00C74F38">
              <w:rPr>
                <w:noProof/>
                <w:webHidden/>
              </w:rPr>
              <w:fldChar w:fldCharType="separate"/>
            </w:r>
            <w:r w:rsidR="00C74F38">
              <w:rPr>
                <w:noProof/>
                <w:webHidden/>
              </w:rPr>
              <w:t>5</w:t>
            </w:r>
            <w:r w:rsidR="00C74F38">
              <w:rPr>
                <w:noProof/>
                <w:webHidden/>
              </w:rPr>
              <w:fldChar w:fldCharType="end"/>
            </w:r>
          </w:hyperlink>
        </w:p>
        <w:p w:rsidR="00C74F38" w:rsidRDefault="00B34E3C">
          <w:pPr>
            <w:pStyle w:val="TOC2"/>
            <w:rPr>
              <w:rFonts w:asciiTheme="minorHAnsi" w:eastAsiaTheme="minorEastAsia" w:hAnsiTheme="minorHAnsi"/>
              <w:noProof/>
              <w:kern w:val="0"/>
              <w:sz w:val="22"/>
              <w:lang w:eastAsia="hr-HR"/>
            </w:rPr>
          </w:pPr>
          <w:hyperlink w:anchor="_Toc502230008" w:history="1">
            <w:r w:rsidR="00C74F38" w:rsidRPr="004931AD">
              <w:rPr>
                <w:rStyle w:val="Hyperlink"/>
                <w:noProof/>
              </w:rPr>
              <w:t>1.1.</w:t>
            </w:r>
            <w:r w:rsidR="00C74F38">
              <w:rPr>
                <w:rFonts w:asciiTheme="minorHAnsi" w:eastAsiaTheme="minorEastAsia" w:hAnsiTheme="minorHAnsi"/>
                <w:noProof/>
                <w:kern w:val="0"/>
                <w:sz w:val="22"/>
                <w:lang w:eastAsia="hr-HR"/>
              </w:rPr>
              <w:tab/>
            </w:r>
            <w:r w:rsidR="00C74F38" w:rsidRPr="004931AD">
              <w:rPr>
                <w:rStyle w:val="Hyperlink"/>
                <w:noProof/>
              </w:rPr>
              <w:t>PODACI O NARUČITELJU</w:t>
            </w:r>
            <w:r w:rsidR="00C74F38">
              <w:rPr>
                <w:noProof/>
                <w:webHidden/>
              </w:rPr>
              <w:tab/>
            </w:r>
            <w:r w:rsidR="00C74F38">
              <w:rPr>
                <w:noProof/>
                <w:webHidden/>
              </w:rPr>
              <w:fldChar w:fldCharType="begin"/>
            </w:r>
            <w:r w:rsidR="00C74F38">
              <w:rPr>
                <w:noProof/>
                <w:webHidden/>
              </w:rPr>
              <w:instrText xml:space="preserve"> PAGEREF _Toc502230008 \h </w:instrText>
            </w:r>
            <w:r w:rsidR="00C74F38">
              <w:rPr>
                <w:noProof/>
                <w:webHidden/>
              </w:rPr>
            </w:r>
            <w:r w:rsidR="00C74F38">
              <w:rPr>
                <w:noProof/>
                <w:webHidden/>
              </w:rPr>
              <w:fldChar w:fldCharType="separate"/>
            </w:r>
            <w:r w:rsidR="00C74F38">
              <w:rPr>
                <w:noProof/>
                <w:webHidden/>
              </w:rPr>
              <w:t>5</w:t>
            </w:r>
            <w:r w:rsidR="00C74F38">
              <w:rPr>
                <w:noProof/>
                <w:webHidden/>
              </w:rPr>
              <w:fldChar w:fldCharType="end"/>
            </w:r>
          </w:hyperlink>
        </w:p>
        <w:p w:rsidR="00C74F38" w:rsidRDefault="00B34E3C">
          <w:pPr>
            <w:pStyle w:val="TOC2"/>
            <w:rPr>
              <w:rFonts w:asciiTheme="minorHAnsi" w:eastAsiaTheme="minorEastAsia" w:hAnsiTheme="minorHAnsi"/>
              <w:noProof/>
              <w:kern w:val="0"/>
              <w:sz w:val="22"/>
              <w:lang w:eastAsia="hr-HR"/>
            </w:rPr>
          </w:pPr>
          <w:hyperlink w:anchor="_Toc502230009" w:history="1">
            <w:r w:rsidR="00C74F38" w:rsidRPr="004931AD">
              <w:rPr>
                <w:rStyle w:val="Hyperlink"/>
                <w:noProof/>
              </w:rPr>
              <w:t>1.2.</w:t>
            </w:r>
            <w:r w:rsidR="00C74F38">
              <w:rPr>
                <w:rFonts w:asciiTheme="minorHAnsi" w:eastAsiaTheme="minorEastAsia" w:hAnsiTheme="minorHAnsi"/>
                <w:noProof/>
                <w:kern w:val="0"/>
                <w:sz w:val="22"/>
                <w:lang w:eastAsia="hr-HR"/>
              </w:rPr>
              <w:tab/>
            </w:r>
            <w:r w:rsidR="00C74F38" w:rsidRPr="004931AD">
              <w:rPr>
                <w:rStyle w:val="Hyperlink"/>
                <w:noProof/>
              </w:rPr>
              <w:t>KONTAKT OSOBA NARUČITELJA</w:t>
            </w:r>
            <w:r w:rsidR="00C74F38">
              <w:rPr>
                <w:noProof/>
                <w:webHidden/>
              </w:rPr>
              <w:tab/>
            </w:r>
            <w:r w:rsidR="00C74F38">
              <w:rPr>
                <w:noProof/>
                <w:webHidden/>
              </w:rPr>
              <w:fldChar w:fldCharType="begin"/>
            </w:r>
            <w:r w:rsidR="00C74F38">
              <w:rPr>
                <w:noProof/>
                <w:webHidden/>
              </w:rPr>
              <w:instrText xml:space="preserve"> PAGEREF _Toc502230009 \h </w:instrText>
            </w:r>
            <w:r w:rsidR="00C74F38">
              <w:rPr>
                <w:noProof/>
                <w:webHidden/>
              </w:rPr>
            </w:r>
            <w:r w:rsidR="00C74F38">
              <w:rPr>
                <w:noProof/>
                <w:webHidden/>
              </w:rPr>
              <w:fldChar w:fldCharType="separate"/>
            </w:r>
            <w:r w:rsidR="00C74F38">
              <w:rPr>
                <w:noProof/>
                <w:webHidden/>
              </w:rPr>
              <w:t>5</w:t>
            </w:r>
            <w:r w:rsidR="00C74F38">
              <w:rPr>
                <w:noProof/>
                <w:webHidden/>
              </w:rPr>
              <w:fldChar w:fldCharType="end"/>
            </w:r>
          </w:hyperlink>
        </w:p>
        <w:p w:rsidR="00C74F38" w:rsidRDefault="00B34E3C">
          <w:pPr>
            <w:pStyle w:val="TOC2"/>
            <w:rPr>
              <w:rFonts w:asciiTheme="minorHAnsi" w:eastAsiaTheme="minorEastAsia" w:hAnsiTheme="minorHAnsi"/>
              <w:noProof/>
              <w:kern w:val="0"/>
              <w:sz w:val="22"/>
              <w:lang w:eastAsia="hr-HR"/>
            </w:rPr>
          </w:pPr>
          <w:hyperlink w:anchor="_Toc502230010" w:history="1">
            <w:r w:rsidR="00C74F38" w:rsidRPr="004931AD">
              <w:rPr>
                <w:rStyle w:val="Hyperlink"/>
                <w:noProof/>
              </w:rPr>
              <w:t>1.3.</w:t>
            </w:r>
            <w:r w:rsidR="00C74F38">
              <w:rPr>
                <w:rFonts w:asciiTheme="minorHAnsi" w:eastAsiaTheme="minorEastAsia" w:hAnsiTheme="minorHAnsi"/>
                <w:noProof/>
                <w:kern w:val="0"/>
                <w:sz w:val="22"/>
                <w:lang w:eastAsia="hr-HR"/>
              </w:rPr>
              <w:tab/>
            </w:r>
            <w:r w:rsidR="00C74F38" w:rsidRPr="004931AD">
              <w:rPr>
                <w:rStyle w:val="Hyperlink"/>
                <w:noProof/>
              </w:rPr>
              <w:t>EVIDENCIJSKI BROJ NABAVE</w:t>
            </w:r>
            <w:r w:rsidR="00C74F38">
              <w:rPr>
                <w:noProof/>
                <w:webHidden/>
              </w:rPr>
              <w:tab/>
            </w:r>
            <w:r w:rsidR="00C74F38">
              <w:rPr>
                <w:noProof/>
                <w:webHidden/>
              </w:rPr>
              <w:fldChar w:fldCharType="begin"/>
            </w:r>
            <w:r w:rsidR="00C74F38">
              <w:rPr>
                <w:noProof/>
                <w:webHidden/>
              </w:rPr>
              <w:instrText xml:space="preserve"> PAGEREF _Toc502230010 \h </w:instrText>
            </w:r>
            <w:r w:rsidR="00C74F38">
              <w:rPr>
                <w:noProof/>
                <w:webHidden/>
              </w:rPr>
            </w:r>
            <w:r w:rsidR="00C74F38">
              <w:rPr>
                <w:noProof/>
                <w:webHidden/>
              </w:rPr>
              <w:fldChar w:fldCharType="separate"/>
            </w:r>
            <w:r w:rsidR="00C74F38">
              <w:rPr>
                <w:noProof/>
                <w:webHidden/>
              </w:rPr>
              <w:t>5</w:t>
            </w:r>
            <w:r w:rsidR="00C74F38">
              <w:rPr>
                <w:noProof/>
                <w:webHidden/>
              </w:rPr>
              <w:fldChar w:fldCharType="end"/>
            </w:r>
          </w:hyperlink>
        </w:p>
        <w:p w:rsidR="00C74F38" w:rsidRDefault="00B34E3C">
          <w:pPr>
            <w:pStyle w:val="TOC2"/>
            <w:rPr>
              <w:rFonts w:asciiTheme="minorHAnsi" w:eastAsiaTheme="minorEastAsia" w:hAnsiTheme="minorHAnsi"/>
              <w:noProof/>
              <w:kern w:val="0"/>
              <w:sz w:val="22"/>
              <w:lang w:eastAsia="hr-HR"/>
            </w:rPr>
          </w:pPr>
          <w:hyperlink w:anchor="_Toc502230011" w:history="1">
            <w:r w:rsidR="00C74F38" w:rsidRPr="004931AD">
              <w:rPr>
                <w:rStyle w:val="Hyperlink"/>
                <w:noProof/>
              </w:rPr>
              <w:t>1.4.</w:t>
            </w:r>
            <w:r w:rsidR="00C74F38">
              <w:rPr>
                <w:rFonts w:asciiTheme="minorHAnsi" w:eastAsiaTheme="minorEastAsia" w:hAnsiTheme="minorHAnsi"/>
                <w:noProof/>
                <w:kern w:val="0"/>
                <w:sz w:val="22"/>
                <w:lang w:eastAsia="hr-HR"/>
              </w:rPr>
              <w:tab/>
            </w:r>
            <w:r w:rsidR="00C74F38" w:rsidRPr="004931AD">
              <w:rPr>
                <w:rStyle w:val="Hyperlink"/>
                <w:noProof/>
              </w:rPr>
              <w:t>POPIS GOSPODARSKIH SUBJEKATA S KOJIMA JE NARUČITELJ U SUKOBU INTERESA</w:t>
            </w:r>
            <w:r w:rsidR="00C74F38">
              <w:rPr>
                <w:noProof/>
                <w:webHidden/>
              </w:rPr>
              <w:tab/>
            </w:r>
            <w:r w:rsidR="00C74F38">
              <w:rPr>
                <w:noProof/>
                <w:webHidden/>
              </w:rPr>
              <w:fldChar w:fldCharType="begin"/>
            </w:r>
            <w:r w:rsidR="00C74F38">
              <w:rPr>
                <w:noProof/>
                <w:webHidden/>
              </w:rPr>
              <w:instrText xml:space="preserve"> PAGEREF _Toc502230011 \h </w:instrText>
            </w:r>
            <w:r w:rsidR="00C74F38">
              <w:rPr>
                <w:noProof/>
                <w:webHidden/>
              </w:rPr>
            </w:r>
            <w:r w:rsidR="00C74F38">
              <w:rPr>
                <w:noProof/>
                <w:webHidden/>
              </w:rPr>
              <w:fldChar w:fldCharType="separate"/>
            </w:r>
            <w:r w:rsidR="00C74F38">
              <w:rPr>
                <w:noProof/>
                <w:webHidden/>
              </w:rPr>
              <w:t>5</w:t>
            </w:r>
            <w:r w:rsidR="00C74F38">
              <w:rPr>
                <w:noProof/>
                <w:webHidden/>
              </w:rPr>
              <w:fldChar w:fldCharType="end"/>
            </w:r>
          </w:hyperlink>
        </w:p>
        <w:p w:rsidR="00C74F38" w:rsidRDefault="00B34E3C">
          <w:pPr>
            <w:pStyle w:val="TOC2"/>
            <w:rPr>
              <w:rFonts w:asciiTheme="minorHAnsi" w:eastAsiaTheme="minorEastAsia" w:hAnsiTheme="minorHAnsi"/>
              <w:noProof/>
              <w:kern w:val="0"/>
              <w:sz w:val="22"/>
              <w:lang w:eastAsia="hr-HR"/>
            </w:rPr>
          </w:pPr>
          <w:hyperlink w:anchor="_Toc502230012" w:history="1">
            <w:r w:rsidR="00C74F38" w:rsidRPr="004931AD">
              <w:rPr>
                <w:rStyle w:val="Hyperlink"/>
                <w:noProof/>
              </w:rPr>
              <w:t>1.5.</w:t>
            </w:r>
            <w:r w:rsidR="00C74F38">
              <w:rPr>
                <w:rFonts w:asciiTheme="minorHAnsi" w:eastAsiaTheme="minorEastAsia" w:hAnsiTheme="minorHAnsi"/>
                <w:noProof/>
                <w:kern w:val="0"/>
                <w:sz w:val="22"/>
                <w:lang w:eastAsia="hr-HR"/>
              </w:rPr>
              <w:tab/>
            </w:r>
            <w:r w:rsidR="00C74F38" w:rsidRPr="004931AD">
              <w:rPr>
                <w:rStyle w:val="Hyperlink"/>
                <w:noProof/>
              </w:rPr>
              <w:t>ISTRAŽIVANJE TRŽIŠTA</w:t>
            </w:r>
            <w:r w:rsidR="00C74F38">
              <w:rPr>
                <w:noProof/>
                <w:webHidden/>
              </w:rPr>
              <w:tab/>
            </w:r>
            <w:r w:rsidR="00C74F38">
              <w:rPr>
                <w:noProof/>
                <w:webHidden/>
              </w:rPr>
              <w:fldChar w:fldCharType="begin"/>
            </w:r>
            <w:r w:rsidR="00C74F38">
              <w:rPr>
                <w:noProof/>
                <w:webHidden/>
              </w:rPr>
              <w:instrText xml:space="preserve"> PAGEREF _Toc502230012 \h </w:instrText>
            </w:r>
            <w:r w:rsidR="00C74F38">
              <w:rPr>
                <w:noProof/>
                <w:webHidden/>
              </w:rPr>
            </w:r>
            <w:r w:rsidR="00C74F38">
              <w:rPr>
                <w:noProof/>
                <w:webHidden/>
              </w:rPr>
              <w:fldChar w:fldCharType="separate"/>
            </w:r>
            <w:r w:rsidR="00C74F38">
              <w:rPr>
                <w:noProof/>
                <w:webHidden/>
              </w:rPr>
              <w:t>6</w:t>
            </w:r>
            <w:r w:rsidR="00C74F38">
              <w:rPr>
                <w:noProof/>
                <w:webHidden/>
              </w:rPr>
              <w:fldChar w:fldCharType="end"/>
            </w:r>
          </w:hyperlink>
        </w:p>
        <w:p w:rsidR="00C74F38" w:rsidRDefault="00B34E3C">
          <w:pPr>
            <w:pStyle w:val="TOC2"/>
            <w:rPr>
              <w:rFonts w:asciiTheme="minorHAnsi" w:eastAsiaTheme="minorEastAsia" w:hAnsiTheme="minorHAnsi"/>
              <w:noProof/>
              <w:kern w:val="0"/>
              <w:sz w:val="22"/>
              <w:lang w:eastAsia="hr-HR"/>
            </w:rPr>
          </w:pPr>
          <w:hyperlink w:anchor="_Toc502230013" w:history="1">
            <w:r w:rsidR="00C74F38" w:rsidRPr="004931AD">
              <w:rPr>
                <w:rStyle w:val="Hyperlink"/>
                <w:noProof/>
              </w:rPr>
              <w:t>1.6.</w:t>
            </w:r>
            <w:r w:rsidR="00C74F38">
              <w:rPr>
                <w:rFonts w:asciiTheme="minorHAnsi" w:eastAsiaTheme="minorEastAsia" w:hAnsiTheme="minorHAnsi"/>
                <w:noProof/>
                <w:kern w:val="0"/>
                <w:sz w:val="22"/>
                <w:lang w:eastAsia="hr-HR"/>
              </w:rPr>
              <w:tab/>
            </w:r>
            <w:r w:rsidR="00C74F38" w:rsidRPr="004931AD">
              <w:rPr>
                <w:rStyle w:val="Hyperlink"/>
                <w:noProof/>
              </w:rPr>
              <w:t>VRSTA POSTUPKA JAVNE NABAVE</w:t>
            </w:r>
            <w:r w:rsidR="00C74F38">
              <w:rPr>
                <w:noProof/>
                <w:webHidden/>
              </w:rPr>
              <w:tab/>
            </w:r>
            <w:r w:rsidR="00C74F38">
              <w:rPr>
                <w:noProof/>
                <w:webHidden/>
              </w:rPr>
              <w:fldChar w:fldCharType="begin"/>
            </w:r>
            <w:r w:rsidR="00C74F38">
              <w:rPr>
                <w:noProof/>
                <w:webHidden/>
              </w:rPr>
              <w:instrText xml:space="preserve"> PAGEREF _Toc502230013 \h </w:instrText>
            </w:r>
            <w:r w:rsidR="00C74F38">
              <w:rPr>
                <w:noProof/>
                <w:webHidden/>
              </w:rPr>
            </w:r>
            <w:r w:rsidR="00C74F38">
              <w:rPr>
                <w:noProof/>
                <w:webHidden/>
              </w:rPr>
              <w:fldChar w:fldCharType="separate"/>
            </w:r>
            <w:r w:rsidR="00C74F38">
              <w:rPr>
                <w:noProof/>
                <w:webHidden/>
              </w:rPr>
              <w:t>6</w:t>
            </w:r>
            <w:r w:rsidR="00C74F38">
              <w:rPr>
                <w:noProof/>
                <w:webHidden/>
              </w:rPr>
              <w:fldChar w:fldCharType="end"/>
            </w:r>
          </w:hyperlink>
        </w:p>
        <w:p w:rsidR="00C74F38" w:rsidRDefault="00B34E3C">
          <w:pPr>
            <w:pStyle w:val="TOC2"/>
            <w:rPr>
              <w:rFonts w:asciiTheme="minorHAnsi" w:eastAsiaTheme="minorEastAsia" w:hAnsiTheme="minorHAnsi"/>
              <w:noProof/>
              <w:kern w:val="0"/>
              <w:sz w:val="22"/>
              <w:lang w:eastAsia="hr-HR"/>
            </w:rPr>
          </w:pPr>
          <w:hyperlink w:anchor="_Toc502230014" w:history="1">
            <w:r w:rsidR="00C74F38" w:rsidRPr="004931AD">
              <w:rPr>
                <w:rStyle w:val="Hyperlink"/>
                <w:noProof/>
              </w:rPr>
              <w:t>1.7.</w:t>
            </w:r>
            <w:r w:rsidR="00C74F38">
              <w:rPr>
                <w:rFonts w:asciiTheme="minorHAnsi" w:eastAsiaTheme="minorEastAsia" w:hAnsiTheme="minorHAnsi"/>
                <w:noProof/>
                <w:kern w:val="0"/>
                <w:sz w:val="22"/>
                <w:lang w:eastAsia="hr-HR"/>
              </w:rPr>
              <w:tab/>
            </w:r>
            <w:r w:rsidR="00C74F38" w:rsidRPr="004931AD">
              <w:rPr>
                <w:rStyle w:val="Hyperlink"/>
                <w:noProof/>
              </w:rPr>
              <w:t>PROCIJENJENA VRIJEDNOST NABAVE</w:t>
            </w:r>
            <w:r w:rsidR="00C74F38">
              <w:rPr>
                <w:noProof/>
                <w:webHidden/>
              </w:rPr>
              <w:tab/>
            </w:r>
            <w:r w:rsidR="00C74F38">
              <w:rPr>
                <w:noProof/>
                <w:webHidden/>
              </w:rPr>
              <w:fldChar w:fldCharType="begin"/>
            </w:r>
            <w:r w:rsidR="00C74F38">
              <w:rPr>
                <w:noProof/>
                <w:webHidden/>
              </w:rPr>
              <w:instrText xml:space="preserve"> PAGEREF _Toc502230014 \h </w:instrText>
            </w:r>
            <w:r w:rsidR="00C74F38">
              <w:rPr>
                <w:noProof/>
                <w:webHidden/>
              </w:rPr>
            </w:r>
            <w:r w:rsidR="00C74F38">
              <w:rPr>
                <w:noProof/>
                <w:webHidden/>
              </w:rPr>
              <w:fldChar w:fldCharType="separate"/>
            </w:r>
            <w:r w:rsidR="00C74F38">
              <w:rPr>
                <w:noProof/>
                <w:webHidden/>
              </w:rPr>
              <w:t>6</w:t>
            </w:r>
            <w:r w:rsidR="00C74F38">
              <w:rPr>
                <w:noProof/>
                <w:webHidden/>
              </w:rPr>
              <w:fldChar w:fldCharType="end"/>
            </w:r>
          </w:hyperlink>
        </w:p>
        <w:p w:rsidR="00C74F38" w:rsidRDefault="00B34E3C">
          <w:pPr>
            <w:pStyle w:val="TOC2"/>
            <w:rPr>
              <w:rFonts w:asciiTheme="minorHAnsi" w:eastAsiaTheme="minorEastAsia" w:hAnsiTheme="minorHAnsi"/>
              <w:noProof/>
              <w:kern w:val="0"/>
              <w:sz w:val="22"/>
              <w:lang w:eastAsia="hr-HR"/>
            </w:rPr>
          </w:pPr>
          <w:hyperlink w:anchor="_Toc502230015" w:history="1">
            <w:r w:rsidR="00C74F38" w:rsidRPr="004931AD">
              <w:rPr>
                <w:rStyle w:val="Hyperlink"/>
                <w:noProof/>
              </w:rPr>
              <w:t>1.8.</w:t>
            </w:r>
            <w:r w:rsidR="00C74F38">
              <w:rPr>
                <w:rFonts w:asciiTheme="minorHAnsi" w:eastAsiaTheme="minorEastAsia" w:hAnsiTheme="minorHAnsi"/>
                <w:noProof/>
                <w:kern w:val="0"/>
                <w:sz w:val="22"/>
                <w:lang w:eastAsia="hr-HR"/>
              </w:rPr>
              <w:tab/>
            </w:r>
            <w:r w:rsidR="00C74F38" w:rsidRPr="004931AD">
              <w:rPr>
                <w:rStyle w:val="Hyperlink"/>
                <w:noProof/>
              </w:rPr>
              <w:t>NAVOD SKLAPA LI SE UGOVOR O JAVNOJ NABAVI ILI OKVIRNI SPORAZUM</w:t>
            </w:r>
            <w:r w:rsidR="00C74F38">
              <w:rPr>
                <w:noProof/>
                <w:webHidden/>
              </w:rPr>
              <w:tab/>
            </w:r>
            <w:r w:rsidR="00C74F38">
              <w:rPr>
                <w:noProof/>
                <w:webHidden/>
              </w:rPr>
              <w:fldChar w:fldCharType="begin"/>
            </w:r>
            <w:r w:rsidR="00C74F38">
              <w:rPr>
                <w:noProof/>
                <w:webHidden/>
              </w:rPr>
              <w:instrText xml:space="preserve"> PAGEREF _Toc502230015 \h </w:instrText>
            </w:r>
            <w:r w:rsidR="00C74F38">
              <w:rPr>
                <w:noProof/>
                <w:webHidden/>
              </w:rPr>
            </w:r>
            <w:r w:rsidR="00C74F38">
              <w:rPr>
                <w:noProof/>
                <w:webHidden/>
              </w:rPr>
              <w:fldChar w:fldCharType="separate"/>
            </w:r>
            <w:r w:rsidR="00C74F38">
              <w:rPr>
                <w:noProof/>
                <w:webHidden/>
              </w:rPr>
              <w:t>6</w:t>
            </w:r>
            <w:r w:rsidR="00C74F38">
              <w:rPr>
                <w:noProof/>
                <w:webHidden/>
              </w:rPr>
              <w:fldChar w:fldCharType="end"/>
            </w:r>
          </w:hyperlink>
        </w:p>
        <w:p w:rsidR="00C74F38" w:rsidRDefault="00B34E3C">
          <w:pPr>
            <w:pStyle w:val="TOC2"/>
            <w:rPr>
              <w:rFonts w:asciiTheme="minorHAnsi" w:eastAsiaTheme="minorEastAsia" w:hAnsiTheme="minorHAnsi"/>
              <w:noProof/>
              <w:kern w:val="0"/>
              <w:sz w:val="22"/>
              <w:lang w:eastAsia="hr-HR"/>
            </w:rPr>
          </w:pPr>
          <w:hyperlink w:anchor="_Toc502230016" w:history="1">
            <w:r w:rsidR="00C74F38" w:rsidRPr="004931AD">
              <w:rPr>
                <w:rStyle w:val="Hyperlink"/>
                <w:noProof/>
              </w:rPr>
              <w:t>1.9.</w:t>
            </w:r>
            <w:r w:rsidR="00C74F38">
              <w:rPr>
                <w:rFonts w:asciiTheme="minorHAnsi" w:eastAsiaTheme="minorEastAsia" w:hAnsiTheme="minorHAnsi"/>
                <w:noProof/>
                <w:kern w:val="0"/>
                <w:sz w:val="22"/>
                <w:lang w:eastAsia="hr-HR"/>
              </w:rPr>
              <w:tab/>
            </w:r>
            <w:r w:rsidR="00C74F38" w:rsidRPr="004931AD">
              <w:rPr>
                <w:rStyle w:val="Hyperlink"/>
                <w:noProof/>
              </w:rPr>
              <w:t>ROK, UVJETI PRUŽANJA USLUGE I DULJINA TRAJANJA OKVIRNOG SPORAZUMA TE POSTUPAK SKLAPANJA POJEDINAČNIH UGOVORA</w:t>
            </w:r>
            <w:r w:rsidR="00C74F38">
              <w:rPr>
                <w:noProof/>
                <w:webHidden/>
              </w:rPr>
              <w:tab/>
            </w:r>
            <w:r w:rsidR="00C74F38">
              <w:rPr>
                <w:noProof/>
                <w:webHidden/>
              </w:rPr>
              <w:fldChar w:fldCharType="begin"/>
            </w:r>
            <w:r w:rsidR="00C74F38">
              <w:rPr>
                <w:noProof/>
                <w:webHidden/>
              </w:rPr>
              <w:instrText xml:space="preserve"> PAGEREF _Toc502230016 \h </w:instrText>
            </w:r>
            <w:r w:rsidR="00C74F38">
              <w:rPr>
                <w:noProof/>
                <w:webHidden/>
              </w:rPr>
            </w:r>
            <w:r w:rsidR="00C74F38">
              <w:rPr>
                <w:noProof/>
                <w:webHidden/>
              </w:rPr>
              <w:fldChar w:fldCharType="separate"/>
            </w:r>
            <w:r w:rsidR="00C74F38">
              <w:rPr>
                <w:noProof/>
                <w:webHidden/>
              </w:rPr>
              <w:t>6</w:t>
            </w:r>
            <w:r w:rsidR="00C74F38">
              <w:rPr>
                <w:noProof/>
                <w:webHidden/>
              </w:rPr>
              <w:fldChar w:fldCharType="end"/>
            </w:r>
          </w:hyperlink>
        </w:p>
        <w:p w:rsidR="00C74F38" w:rsidRDefault="00B34E3C">
          <w:pPr>
            <w:pStyle w:val="TOC2"/>
            <w:rPr>
              <w:rFonts w:asciiTheme="minorHAnsi" w:eastAsiaTheme="minorEastAsia" w:hAnsiTheme="minorHAnsi"/>
              <w:noProof/>
              <w:kern w:val="0"/>
              <w:sz w:val="22"/>
              <w:lang w:eastAsia="hr-HR"/>
            </w:rPr>
          </w:pPr>
          <w:hyperlink w:anchor="_Toc502230017" w:history="1">
            <w:r w:rsidR="00C74F38" w:rsidRPr="004931AD">
              <w:rPr>
                <w:rStyle w:val="Hyperlink"/>
                <w:noProof/>
              </w:rPr>
              <w:t>1.10.</w:t>
            </w:r>
            <w:r w:rsidR="00C74F38">
              <w:rPr>
                <w:rFonts w:asciiTheme="minorHAnsi" w:eastAsiaTheme="minorEastAsia" w:hAnsiTheme="minorHAnsi"/>
                <w:noProof/>
                <w:kern w:val="0"/>
                <w:sz w:val="22"/>
                <w:lang w:eastAsia="hr-HR"/>
              </w:rPr>
              <w:tab/>
            </w:r>
            <w:r w:rsidR="00C74F38" w:rsidRPr="004931AD">
              <w:rPr>
                <w:rStyle w:val="Hyperlink"/>
                <w:noProof/>
              </w:rPr>
              <w:t>ELEKTRONIČKA DRAŽBA I DINAMIČKI SUSTAV NABAVE</w:t>
            </w:r>
            <w:r w:rsidR="00C74F38">
              <w:rPr>
                <w:noProof/>
                <w:webHidden/>
              </w:rPr>
              <w:tab/>
            </w:r>
            <w:r w:rsidR="00C74F38">
              <w:rPr>
                <w:noProof/>
                <w:webHidden/>
              </w:rPr>
              <w:fldChar w:fldCharType="begin"/>
            </w:r>
            <w:r w:rsidR="00C74F38">
              <w:rPr>
                <w:noProof/>
                <w:webHidden/>
              </w:rPr>
              <w:instrText xml:space="preserve"> PAGEREF _Toc502230017 \h </w:instrText>
            </w:r>
            <w:r w:rsidR="00C74F38">
              <w:rPr>
                <w:noProof/>
                <w:webHidden/>
              </w:rPr>
            </w:r>
            <w:r w:rsidR="00C74F38">
              <w:rPr>
                <w:noProof/>
                <w:webHidden/>
              </w:rPr>
              <w:fldChar w:fldCharType="separate"/>
            </w:r>
            <w:r w:rsidR="00C74F38">
              <w:rPr>
                <w:noProof/>
                <w:webHidden/>
              </w:rPr>
              <w:t>7</w:t>
            </w:r>
            <w:r w:rsidR="00C74F38">
              <w:rPr>
                <w:noProof/>
                <w:webHidden/>
              </w:rPr>
              <w:fldChar w:fldCharType="end"/>
            </w:r>
          </w:hyperlink>
        </w:p>
        <w:p w:rsidR="00C74F38" w:rsidRDefault="00B34E3C">
          <w:pPr>
            <w:pStyle w:val="TOC2"/>
            <w:rPr>
              <w:rFonts w:asciiTheme="minorHAnsi" w:eastAsiaTheme="minorEastAsia" w:hAnsiTheme="minorHAnsi"/>
              <w:noProof/>
              <w:kern w:val="0"/>
              <w:sz w:val="22"/>
              <w:lang w:eastAsia="hr-HR"/>
            </w:rPr>
          </w:pPr>
          <w:hyperlink w:anchor="_Toc502230018" w:history="1">
            <w:r w:rsidR="00C74F38" w:rsidRPr="004931AD">
              <w:rPr>
                <w:rStyle w:val="Hyperlink"/>
                <w:noProof/>
              </w:rPr>
              <w:t>1.11.</w:t>
            </w:r>
            <w:r w:rsidR="00C74F38">
              <w:rPr>
                <w:rFonts w:asciiTheme="minorHAnsi" w:eastAsiaTheme="minorEastAsia" w:hAnsiTheme="minorHAnsi"/>
                <w:noProof/>
                <w:kern w:val="0"/>
                <w:sz w:val="22"/>
                <w:lang w:eastAsia="hr-HR"/>
              </w:rPr>
              <w:tab/>
            </w:r>
            <w:r w:rsidR="00C74F38" w:rsidRPr="004931AD">
              <w:rPr>
                <w:rStyle w:val="Hyperlink"/>
                <w:noProof/>
              </w:rPr>
              <w:t>PRETHODNO SAVJETOVANJE SA ZAINTERESIRANIM GOSPODARSKIM SUBJEKTIMA</w:t>
            </w:r>
            <w:r w:rsidR="00C74F38">
              <w:rPr>
                <w:noProof/>
                <w:webHidden/>
              </w:rPr>
              <w:tab/>
            </w:r>
            <w:r w:rsidR="00C74F38">
              <w:rPr>
                <w:noProof/>
                <w:webHidden/>
              </w:rPr>
              <w:fldChar w:fldCharType="begin"/>
            </w:r>
            <w:r w:rsidR="00C74F38">
              <w:rPr>
                <w:noProof/>
                <w:webHidden/>
              </w:rPr>
              <w:instrText xml:space="preserve"> PAGEREF _Toc502230018 \h </w:instrText>
            </w:r>
            <w:r w:rsidR="00C74F38">
              <w:rPr>
                <w:noProof/>
                <w:webHidden/>
              </w:rPr>
            </w:r>
            <w:r w:rsidR="00C74F38">
              <w:rPr>
                <w:noProof/>
                <w:webHidden/>
              </w:rPr>
              <w:fldChar w:fldCharType="separate"/>
            </w:r>
            <w:r w:rsidR="00C74F38">
              <w:rPr>
                <w:noProof/>
                <w:webHidden/>
              </w:rPr>
              <w:t>7</w:t>
            </w:r>
            <w:r w:rsidR="00C74F38">
              <w:rPr>
                <w:noProof/>
                <w:webHidden/>
              </w:rPr>
              <w:fldChar w:fldCharType="end"/>
            </w:r>
          </w:hyperlink>
        </w:p>
        <w:p w:rsidR="00C74F38" w:rsidRDefault="00B34E3C">
          <w:pPr>
            <w:pStyle w:val="TOC2"/>
            <w:rPr>
              <w:rFonts w:asciiTheme="minorHAnsi" w:eastAsiaTheme="minorEastAsia" w:hAnsiTheme="minorHAnsi"/>
              <w:noProof/>
              <w:kern w:val="0"/>
              <w:sz w:val="22"/>
              <w:lang w:eastAsia="hr-HR"/>
            </w:rPr>
          </w:pPr>
          <w:hyperlink w:anchor="_Toc502230019" w:history="1">
            <w:r w:rsidR="00C74F38" w:rsidRPr="004931AD">
              <w:rPr>
                <w:rStyle w:val="Hyperlink"/>
                <w:noProof/>
              </w:rPr>
              <w:t>1.12.</w:t>
            </w:r>
            <w:r w:rsidR="00C74F38">
              <w:rPr>
                <w:rFonts w:asciiTheme="minorHAnsi" w:eastAsiaTheme="minorEastAsia" w:hAnsiTheme="minorHAnsi"/>
                <w:noProof/>
                <w:kern w:val="0"/>
                <w:sz w:val="22"/>
                <w:lang w:eastAsia="hr-HR"/>
              </w:rPr>
              <w:tab/>
            </w:r>
            <w:r w:rsidR="00C74F38" w:rsidRPr="004931AD">
              <w:rPr>
                <w:rStyle w:val="Hyperlink"/>
                <w:noProof/>
              </w:rPr>
              <w:t>ZAHTJEV ZA POJAŠNJENJE/IZMJENU DOKUMENTACIJE O NABAVI</w:t>
            </w:r>
            <w:r w:rsidR="00C74F38">
              <w:rPr>
                <w:noProof/>
                <w:webHidden/>
              </w:rPr>
              <w:tab/>
            </w:r>
            <w:r w:rsidR="00C74F38">
              <w:rPr>
                <w:noProof/>
                <w:webHidden/>
              </w:rPr>
              <w:fldChar w:fldCharType="begin"/>
            </w:r>
            <w:r w:rsidR="00C74F38">
              <w:rPr>
                <w:noProof/>
                <w:webHidden/>
              </w:rPr>
              <w:instrText xml:space="preserve"> PAGEREF _Toc502230019 \h </w:instrText>
            </w:r>
            <w:r w:rsidR="00C74F38">
              <w:rPr>
                <w:noProof/>
                <w:webHidden/>
              </w:rPr>
            </w:r>
            <w:r w:rsidR="00C74F38">
              <w:rPr>
                <w:noProof/>
                <w:webHidden/>
              </w:rPr>
              <w:fldChar w:fldCharType="separate"/>
            </w:r>
            <w:r w:rsidR="00C74F38">
              <w:rPr>
                <w:noProof/>
                <w:webHidden/>
              </w:rPr>
              <w:t>8</w:t>
            </w:r>
            <w:r w:rsidR="00C74F38">
              <w:rPr>
                <w:noProof/>
                <w:webHidden/>
              </w:rPr>
              <w:fldChar w:fldCharType="end"/>
            </w:r>
          </w:hyperlink>
        </w:p>
        <w:p w:rsidR="00C74F38" w:rsidRDefault="00B34E3C">
          <w:pPr>
            <w:pStyle w:val="TOC1"/>
            <w:tabs>
              <w:tab w:val="left" w:pos="440"/>
              <w:tab w:val="right" w:leader="dot" w:pos="9060"/>
            </w:tabs>
            <w:rPr>
              <w:rFonts w:asciiTheme="minorHAnsi" w:eastAsiaTheme="minorEastAsia" w:hAnsiTheme="minorHAnsi"/>
              <w:noProof/>
              <w:kern w:val="0"/>
              <w:sz w:val="22"/>
              <w:lang w:eastAsia="hr-HR"/>
            </w:rPr>
          </w:pPr>
          <w:hyperlink w:anchor="_Toc502230020" w:history="1">
            <w:r w:rsidR="00C74F38" w:rsidRPr="004931AD">
              <w:rPr>
                <w:rStyle w:val="Hyperlink"/>
                <w:noProof/>
              </w:rPr>
              <w:t>2.</w:t>
            </w:r>
            <w:r w:rsidR="00C74F38">
              <w:rPr>
                <w:rFonts w:asciiTheme="minorHAnsi" w:eastAsiaTheme="minorEastAsia" w:hAnsiTheme="minorHAnsi"/>
                <w:noProof/>
                <w:kern w:val="0"/>
                <w:sz w:val="22"/>
                <w:lang w:eastAsia="hr-HR"/>
              </w:rPr>
              <w:tab/>
            </w:r>
            <w:r w:rsidR="00C74F38" w:rsidRPr="004931AD">
              <w:rPr>
                <w:rStyle w:val="Hyperlink"/>
                <w:noProof/>
              </w:rPr>
              <w:t>PODACI O PREDMETU NABAVE</w:t>
            </w:r>
            <w:r w:rsidR="00C74F38">
              <w:rPr>
                <w:noProof/>
                <w:webHidden/>
              </w:rPr>
              <w:tab/>
            </w:r>
            <w:r w:rsidR="00C74F38">
              <w:rPr>
                <w:noProof/>
                <w:webHidden/>
              </w:rPr>
              <w:fldChar w:fldCharType="begin"/>
            </w:r>
            <w:r w:rsidR="00C74F38">
              <w:rPr>
                <w:noProof/>
                <w:webHidden/>
              </w:rPr>
              <w:instrText xml:space="preserve"> PAGEREF _Toc502230020 \h </w:instrText>
            </w:r>
            <w:r w:rsidR="00C74F38">
              <w:rPr>
                <w:noProof/>
                <w:webHidden/>
              </w:rPr>
            </w:r>
            <w:r w:rsidR="00C74F38">
              <w:rPr>
                <w:noProof/>
                <w:webHidden/>
              </w:rPr>
              <w:fldChar w:fldCharType="separate"/>
            </w:r>
            <w:r w:rsidR="00C74F38">
              <w:rPr>
                <w:noProof/>
                <w:webHidden/>
              </w:rPr>
              <w:t>8</w:t>
            </w:r>
            <w:r w:rsidR="00C74F38">
              <w:rPr>
                <w:noProof/>
                <w:webHidden/>
              </w:rPr>
              <w:fldChar w:fldCharType="end"/>
            </w:r>
          </w:hyperlink>
        </w:p>
        <w:p w:rsidR="00C74F38" w:rsidRDefault="00B34E3C">
          <w:pPr>
            <w:pStyle w:val="TOC2"/>
            <w:rPr>
              <w:rFonts w:asciiTheme="minorHAnsi" w:eastAsiaTheme="minorEastAsia" w:hAnsiTheme="minorHAnsi"/>
              <w:noProof/>
              <w:kern w:val="0"/>
              <w:sz w:val="22"/>
              <w:lang w:eastAsia="hr-HR"/>
            </w:rPr>
          </w:pPr>
          <w:hyperlink w:anchor="_Toc502230021" w:history="1">
            <w:r w:rsidR="00C74F38" w:rsidRPr="004931AD">
              <w:rPr>
                <w:rStyle w:val="Hyperlink"/>
                <w:noProof/>
              </w:rPr>
              <w:t>2.1.</w:t>
            </w:r>
            <w:r w:rsidR="00C74F38">
              <w:rPr>
                <w:rFonts w:asciiTheme="minorHAnsi" w:eastAsiaTheme="minorEastAsia" w:hAnsiTheme="minorHAnsi"/>
                <w:noProof/>
                <w:kern w:val="0"/>
                <w:sz w:val="22"/>
                <w:lang w:eastAsia="hr-HR"/>
              </w:rPr>
              <w:tab/>
            </w:r>
            <w:r w:rsidR="00C74F38" w:rsidRPr="004931AD">
              <w:rPr>
                <w:rStyle w:val="Hyperlink"/>
                <w:noProof/>
              </w:rPr>
              <w:t>OPIS PREDMETA NABAVE, KOLIČINE, TEHNIČKE SPECIFIKACIJE, TROŠKOVNIK</w:t>
            </w:r>
            <w:r w:rsidR="00C74F38">
              <w:rPr>
                <w:noProof/>
                <w:webHidden/>
              </w:rPr>
              <w:tab/>
            </w:r>
            <w:r w:rsidR="00C74F38">
              <w:rPr>
                <w:noProof/>
                <w:webHidden/>
              </w:rPr>
              <w:fldChar w:fldCharType="begin"/>
            </w:r>
            <w:r w:rsidR="00C74F38">
              <w:rPr>
                <w:noProof/>
                <w:webHidden/>
              </w:rPr>
              <w:instrText xml:space="preserve"> PAGEREF _Toc502230021 \h </w:instrText>
            </w:r>
            <w:r w:rsidR="00C74F38">
              <w:rPr>
                <w:noProof/>
                <w:webHidden/>
              </w:rPr>
            </w:r>
            <w:r w:rsidR="00C74F38">
              <w:rPr>
                <w:noProof/>
                <w:webHidden/>
              </w:rPr>
              <w:fldChar w:fldCharType="separate"/>
            </w:r>
            <w:r w:rsidR="00C74F38">
              <w:rPr>
                <w:noProof/>
                <w:webHidden/>
              </w:rPr>
              <w:t>8</w:t>
            </w:r>
            <w:r w:rsidR="00C74F38">
              <w:rPr>
                <w:noProof/>
                <w:webHidden/>
              </w:rPr>
              <w:fldChar w:fldCharType="end"/>
            </w:r>
          </w:hyperlink>
        </w:p>
        <w:p w:rsidR="00C74F38" w:rsidRDefault="00B34E3C">
          <w:pPr>
            <w:pStyle w:val="TOC1"/>
            <w:tabs>
              <w:tab w:val="left" w:pos="440"/>
              <w:tab w:val="right" w:leader="dot" w:pos="9060"/>
            </w:tabs>
            <w:rPr>
              <w:rFonts w:asciiTheme="minorHAnsi" w:eastAsiaTheme="minorEastAsia" w:hAnsiTheme="minorHAnsi"/>
              <w:noProof/>
              <w:kern w:val="0"/>
              <w:sz w:val="22"/>
              <w:lang w:eastAsia="hr-HR"/>
            </w:rPr>
          </w:pPr>
          <w:hyperlink w:anchor="_Toc502230022" w:history="1">
            <w:r w:rsidR="00C74F38" w:rsidRPr="004931AD">
              <w:rPr>
                <w:rStyle w:val="Hyperlink"/>
                <w:noProof/>
              </w:rPr>
              <w:t>3.</w:t>
            </w:r>
            <w:r w:rsidR="00C74F38">
              <w:rPr>
                <w:rFonts w:asciiTheme="minorHAnsi" w:eastAsiaTheme="minorEastAsia" w:hAnsiTheme="minorHAnsi"/>
                <w:noProof/>
                <w:kern w:val="0"/>
                <w:sz w:val="22"/>
                <w:lang w:eastAsia="hr-HR"/>
              </w:rPr>
              <w:tab/>
            </w:r>
            <w:r w:rsidR="00C74F38" w:rsidRPr="004931AD">
              <w:rPr>
                <w:rStyle w:val="Hyperlink"/>
                <w:noProof/>
              </w:rPr>
              <w:t>OSNOVE ZA ISKLJUČENJA PONUDITELJA I DOKUMENTI KOJIMA PONUDITELJ DOKAZUJE DA NE POSTOJE OSNOVE ZA ISKLJUČENJE</w:t>
            </w:r>
            <w:r w:rsidR="00C74F38">
              <w:rPr>
                <w:noProof/>
                <w:webHidden/>
              </w:rPr>
              <w:tab/>
            </w:r>
            <w:r w:rsidR="00C74F38">
              <w:rPr>
                <w:noProof/>
                <w:webHidden/>
              </w:rPr>
              <w:fldChar w:fldCharType="begin"/>
            </w:r>
            <w:r w:rsidR="00C74F38">
              <w:rPr>
                <w:noProof/>
                <w:webHidden/>
              </w:rPr>
              <w:instrText xml:space="preserve"> PAGEREF _Toc502230022 \h </w:instrText>
            </w:r>
            <w:r w:rsidR="00C74F38">
              <w:rPr>
                <w:noProof/>
                <w:webHidden/>
              </w:rPr>
            </w:r>
            <w:r w:rsidR="00C74F38">
              <w:rPr>
                <w:noProof/>
                <w:webHidden/>
              </w:rPr>
              <w:fldChar w:fldCharType="separate"/>
            </w:r>
            <w:r w:rsidR="00C74F38">
              <w:rPr>
                <w:noProof/>
                <w:webHidden/>
              </w:rPr>
              <w:t>9</w:t>
            </w:r>
            <w:r w:rsidR="00C74F38">
              <w:rPr>
                <w:noProof/>
                <w:webHidden/>
              </w:rPr>
              <w:fldChar w:fldCharType="end"/>
            </w:r>
          </w:hyperlink>
        </w:p>
        <w:p w:rsidR="00C74F38" w:rsidRDefault="00B34E3C">
          <w:pPr>
            <w:pStyle w:val="TOC2"/>
            <w:rPr>
              <w:rFonts w:asciiTheme="minorHAnsi" w:eastAsiaTheme="minorEastAsia" w:hAnsiTheme="minorHAnsi"/>
              <w:noProof/>
              <w:kern w:val="0"/>
              <w:sz w:val="22"/>
              <w:lang w:eastAsia="hr-HR"/>
            </w:rPr>
          </w:pPr>
          <w:hyperlink w:anchor="_Toc502230023" w:history="1">
            <w:r w:rsidR="00C74F38" w:rsidRPr="004931AD">
              <w:rPr>
                <w:rStyle w:val="Hyperlink"/>
                <w:noProof/>
              </w:rPr>
              <w:t>3.1.</w:t>
            </w:r>
            <w:r w:rsidR="00C74F38">
              <w:rPr>
                <w:rFonts w:asciiTheme="minorHAnsi" w:eastAsiaTheme="minorEastAsia" w:hAnsiTheme="minorHAnsi"/>
                <w:noProof/>
                <w:kern w:val="0"/>
                <w:sz w:val="22"/>
                <w:lang w:eastAsia="hr-HR"/>
              </w:rPr>
              <w:tab/>
            </w:r>
            <w:r w:rsidR="00C74F38" w:rsidRPr="004931AD">
              <w:rPr>
                <w:rStyle w:val="Hyperlink"/>
                <w:noProof/>
              </w:rPr>
              <w:t>Obvezne osnove za isključenje</w:t>
            </w:r>
            <w:r w:rsidR="00C74F38">
              <w:rPr>
                <w:noProof/>
                <w:webHidden/>
              </w:rPr>
              <w:tab/>
            </w:r>
            <w:r w:rsidR="00C74F38">
              <w:rPr>
                <w:noProof/>
                <w:webHidden/>
              </w:rPr>
              <w:fldChar w:fldCharType="begin"/>
            </w:r>
            <w:r w:rsidR="00C74F38">
              <w:rPr>
                <w:noProof/>
                <w:webHidden/>
              </w:rPr>
              <w:instrText xml:space="preserve"> PAGEREF _Toc502230023 \h </w:instrText>
            </w:r>
            <w:r w:rsidR="00C74F38">
              <w:rPr>
                <w:noProof/>
                <w:webHidden/>
              </w:rPr>
            </w:r>
            <w:r w:rsidR="00C74F38">
              <w:rPr>
                <w:noProof/>
                <w:webHidden/>
              </w:rPr>
              <w:fldChar w:fldCharType="separate"/>
            </w:r>
            <w:r w:rsidR="00C74F38">
              <w:rPr>
                <w:noProof/>
                <w:webHidden/>
              </w:rPr>
              <w:t>9</w:t>
            </w:r>
            <w:r w:rsidR="00C74F38">
              <w:rPr>
                <w:noProof/>
                <w:webHidden/>
              </w:rPr>
              <w:fldChar w:fldCharType="end"/>
            </w:r>
          </w:hyperlink>
        </w:p>
        <w:p w:rsidR="00C74F38" w:rsidRDefault="00B34E3C">
          <w:pPr>
            <w:pStyle w:val="TOC3"/>
            <w:tabs>
              <w:tab w:val="left" w:pos="1320"/>
              <w:tab w:val="right" w:leader="dot" w:pos="9060"/>
            </w:tabs>
            <w:rPr>
              <w:rFonts w:asciiTheme="minorHAnsi" w:eastAsiaTheme="minorEastAsia" w:hAnsiTheme="minorHAnsi"/>
              <w:noProof/>
              <w:kern w:val="0"/>
              <w:sz w:val="22"/>
              <w:lang w:eastAsia="hr-HR"/>
            </w:rPr>
          </w:pPr>
          <w:hyperlink w:anchor="_Toc502230024" w:history="1">
            <w:r w:rsidR="00C74F38" w:rsidRPr="004931AD">
              <w:rPr>
                <w:rStyle w:val="Hyperlink"/>
                <w:noProof/>
              </w:rPr>
              <w:t>3.1.1.</w:t>
            </w:r>
            <w:r w:rsidR="00C74F38">
              <w:rPr>
                <w:rFonts w:asciiTheme="minorHAnsi" w:eastAsiaTheme="minorEastAsia" w:hAnsiTheme="minorHAnsi"/>
                <w:noProof/>
                <w:kern w:val="0"/>
                <w:sz w:val="22"/>
                <w:lang w:eastAsia="hr-HR"/>
              </w:rPr>
              <w:tab/>
            </w:r>
            <w:r w:rsidR="00C74F38" w:rsidRPr="004931AD">
              <w:rPr>
                <w:rStyle w:val="Hyperlink"/>
                <w:noProof/>
              </w:rPr>
              <w:t>Nekažnjavanost</w:t>
            </w:r>
            <w:r w:rsidR="00C74F38">
              <w:rPr>
                <w:noProof/>
                <w:webHidden/>
              </w:rPr>
              <w:tab/>
            </w:r>
            <w:r w:rsidR="00C74F38">
              <w:rPr>
                <w:noProof/>
                <w:webHidden/>
              </w:rPr>
              <w:fldChar w:fldCharType="begin"/>
            </w:r>
            <w:r w:rsidR="00C74F38">
              <w:rPr>
                <w:noProof/>
                <w:webHidden/>
              </w:rPr>
              <w:instrText xml:space="preserve"> PAGEREF _Toc502230024 \h </w:instrText>
            </w:r>
            <w:r w:rsidR="00C74F38">
              <w:rPr>
                <w:noProof/>
                <w:webHidden/>
              </w:rPr>
            </w:r>
            <w:r w:rsidR="00C74F38">
              <w:rPr>
                <w:noProof/>
                <w:webHidden/>
              </w:rPr>
              <w:fldChar w:fldCharType="separate"/>
            </w:r>
            <w:r w:rsidR="00C74F38">
              <w:rPr>
                <w:noProof/>
                <w:webHidden/>
              </w:rPr>
              <w:t>9</w:t>
            </w:r>
            <w:r w:rsidR="00C74F38">
              <w:rPr>
                <w:noProof/>
                <w:webHidden/>
              </w:rPr>
              <w:fldChar w:fldCharType="end"/>
            </w:r>
          </w:hyperlink>
        </w:p>
        <w:p w:rsidR="00C74F38" w:rsidRDefault="00B34E3C">
          <w:pPr>
            <w:pStyle w:val="TOC3"/>
            <w:tabs>
              <w:tab w:val="left" w:pos="1320"/>
              <w:tab w:val="right" w:leader="dot" w:pos="9060"/>
            </w:tabs>
            <w:rPr>
              <w:rFonts w:asciiTheme="minorHAnsi" w:eastAsiaTheme="minorEastAsia" w:hAnsiTheme="minorHAnsi"/>
              <w:noProof/>
              <w:kern w:val="0"/>
              <w:sz w:val="22"/>
              <w:lang w:eastAsia="hr-HR"/>
            </w:rPr>
          </w:pPr>
          <w:hyperlink w:anchor="_Toc502230025" w:history="1">
            <w:r w:rsidR="00C74F38" w:rsidRPr="004931AD">
              <w:rPr>
                <w:rStyle w:val="Hyperlink"/>
                <w:noProof/>
              </w:rPr>
              <w:t>3.1.2.</w:t>
            </w:r>
            <w:r w:rsidR="00C74F38">
              <w:rPr>
                <w:rFonts w:asciiTheme="minorHAnsi" w:eastAsiaTheme="minorEastAsia" w:hAnsiTheme="minorHAnsi"/>
                <w:noProof/>
                <w:kern w:val="0"/>
                <w:sz w:val="22"/>
                <w:lang w:eastAsia="hr-HR"/>
              </w:rPr>
              <w:tab/>
            </w:r>
            <w:r w:rsidR="00C74F38" w:rsidRPr="004931AD">
              <w:rPr>
                <w:rStyle w:val="Hyperlink"/>
                <w:noProof/>
              </w:rPr>
              <w:t>Porezi i doprinosi</w:t>
            </w:r>
            <w:r w:rsidR="00C74F38">
              <w:rPr>
                <w:noProof/>
                <w:webHidden/>
              </w:rPr>
              <w:tab/>
            </w:r>
            <w:r w:rsidR="00C74F38">
              <w:rPr>
                <w:noProof/>
                <w:webHidden/>
              </w:rPr>
              <w:fldChar w:fldCharType="begin"/>
            </w:r>
            <w:r w:rsidR="00C74F38">
              <w:rPr>
                <w:noProof/>
                <w:webHidden/>
              </w:rPr>
              <w:instrText xml:space="preserve"> PAGEREF _Toc502230025 \h </w:instrText>
            </w:r>
            <w:r w:rsidR="00C74F38">
              <w:rPr>
                <w:noProof/>
                <w:webHidden/>
              </w:rPr>
            </w:r>
            <w:r w:rsidR="00C74F38">
              <w:rPr>
                <w:noProof/>
                <w:webHidden/>
              </w:rPr>
              <w:fldChar w:fldCharType="separate"/>
            </w:r>
            <w:r w:rsidR="00C74F38">
              <w:rPr>
                <w:noProof/>
                <w:webHidden/>
              </w:rPr>
              <w:t>11</w:t>
            </w:r>
            <w:r w:rsidR="00C74F38">
              <w:rPr>
                <w:noProof/>
                <w:webHidden/>
              </w:rPr>
              <w:fldChar w:fldCharType="end"/>
            </w:r>
          </w:hyperlink>
        </w:p>
        <w:p w:rsidR="00C74F38" w:rsidRDefault="00B34E3C">
          <w:pPr>
            <w:pStyle w:val="TOC2"/>
            <w:rPr>
              <w:rFonts w:asciiTheme="minorHAnsi" w:eastAsiaTheme="minorEastAsia" w:hAnsiTheme="minorHAnsi"/>
              <w:noProof/>
              <w:kern w:val="0"/>
              <w:sz w:val="22"/>
              <w:lang w:eastAsia="hr-HR"/>
            </w:rPr>
          </w:pPr>
          <w:hyperlink w:anchor="_Toc502230026" w:history="1">
            <w:r w:rsidR="00C74F38" w:rsidRPr="004931AD">
              <w:rPr>
                <w:rStyle w:val="Hyperlink"/>
                <w:noProof/>
              </w:rPr>
              <w:t>3.2.</w:t>
            </w:r>
            <w:r w:rsidR="00C74F38">
              <w:rPr>
                <w:rFonts w:asciiTheme="minorHAnsi" w:eastAsiaTheme="minorEastAsia" w:hAnsiTheme="minorHAnsi"/>
                <w:noProof/>
                <w:kern w:val="0"/>
                <w:sz w:val="22"/>
                <w:lang w:eastAsia="hr-HR"/>
              </w:rPr>
              <w:tab/>
            </w:r>
            <w:r w:rsidR="00C74F38" w:rsidRPr="004931AD">
              <w:rPr>
                <w:rStyle w:val="Hyperlink"/>
                <w:noProof/>
              </w:rPr>
              <w:t>Ostale osnove za isključenje</w:t>
            </w:r>
            <w:r w:rsidR="00C74F38">
              <w:rPr>
                <w:noProof/>
                <w:webHidden/>
              </w:rPr>
              <w:tab/>
            </w:r>
            <w:r w:rsidR="00C74F38">
              <w:rPr>
                <w:noProof/>
                <w:webHidden/>
              </w:rPr>
              <w:fldChar w:fldCharType="begin"/>
            </w:r>
            <w:r w:rsidR="00C74F38">
              <w:rPr>
                <w:noProof/>
                <w:webHidden/>
              </w:rPr>
              <w:instrText xml:space="preserve"> PAGEREF _Toc502230026 \h </w:instrText>
            </w:r>
            <w:r w:rsidR="00C74F38">
              <w:rPr>
                <w:noProof/>
                <w:webHidden/>
              </w:rPr>
            </w:r>
            <w:r w:rsidR="00C74F38">
              <w:rPr>
                <w:noProof/>
                <w:webHidden/>
              </w:rPr>
              <w:fldChar w:fldCharType="separate"/>
            </w:r>
            <w:r w:rsidR="00C74F38">
              <w:rPr>
                <w:noProof/>
                <w:webHidden/>
              </w:rPr>
              <w:t>12</w:t>
            </w:r>
            <w:r w:rsidR="00C74F38">
              <w:rPr>
                <w:noProof/>
                <w:webHidden/>
              </w:rPr>
              <w:fldChar w:fldCharType="end"/>
            </w:r>
          </w:hyperlink>
        </w:p>
        <w:p w:rsidR="00C74F38" w:rsidRDefault="00B34E3C">
          <w:pPr>
            <w:pStyle w:val="TOC1"/>
            <w:tabs>
              <w:tab w:val="left" w:pos="440"/>
              <w:tab w:val="right" w:leader="dot" w:pos="9060"/>
            </w:tabs>
            <w:rPr>
              <w:rFonts w:asciiTheme="minorHAnsi" w:eastAsiaTheme="minorEastAsia" w:hAnsiTheme="minorHAnsi"/>
              <w:noProof/>
              <w:kern w:val="0"/>
              <w:sz w:val="22"/>
              <w:lang w:eastAsia="hr-HR"/>
            </w:rPr>
          </w:pPr>
          <w:hyperlink w:anchor="_Toc502230027" w:history="1">
            <w:r w:rsidR="00C74F38" w:rsidRPr="004931AD">
              <w:rPr>
                <w:rStyle w:val="Hyperlink"/>
                <w:noProof/>
              </w:rPr>
              <w:t>4.</w:t>
            </w:r>
            <w:r w:rsidR="00C74F38">
              <w:rPr>
                <w:rFonts w:asciiTheme="minorHAnsi" w:eastAsiaTheme="minorEastAsia" w:hAnsiTheme="minorHAnsi"/>
                <w:noProof/>
                <w:kern w:val="0"/>
                <w:sz w:val="22"/>
                <w:lang w:eastAsia="hr-HR"/>
              </w:rPr>
              <w:tab/>
            </w:r>
            <w:r w:rsidR="00C74F38" w:rsidRPr="004931AD">
              <w:rPr>
                <w:rStyle w:val="Hyperlink"/>
                <w:noProof/>
              </w:rPr>
              <w:t>KRITERIJI ZA ODABIR GOSPODARSKOG SUBJEKTA I NAČIN DOKAZIVANJA (UVJETI SPOSOBNOSTI)</w:t>
            </w:r>
            <w:r w:rsidR="00C74F38">
              <w:rPr>
                <w:noProof/>
                <w:webHidden/>
              </w:rPr>
              <w:tab/>
            </w:r>
            <w:r w:rsidR="00C74F38">
              <w:rPr>
                <w:noProof/>
                <w:webHidden/>
              </w:rPr>
              <w:fldChar w:fldCharType="begin"/>
            </w:r>
            <w:r w:rsidR="00C74F38">
              <w:rPr>
                <w:noProof/>
                <w:webHidden/>
              </w:rPr>
              <w:instrText xml:space="preserve"> PAGEREF _Toc502230027 \h </w:instrText>
            </w:r>
            <w:r w:rsidR="00C74F38">
              <w:rPr>
                <w:noProof/>
                <w:webHidden/>
              </w:rPr>
            </w:r>
            <w:r w:rsidR="00C74F38">
              <w:rPr>
                <w:noProof/>
                <w:webHidden/>
              </w:rPr>
              <w:fldChar w:fldCharType="separate"/>
            </w:r>
            <w:r w:rsidR="00C74F38">
              <w:rPr>
                <w:noProof/>
                <w:webHidden/>
              </w:rPr>
              <w:t>13</w:t>
            </w:r>
            <w:r w:rsidR="00C74F38">
              <w:rPr>
                <w:noProof/>
                <w:webHidden/>
              </w:rPr>
              <w:fldChar w:fldCharType="end"/>
            </w:r>
          </w:hyperlink>
        </w:p>
        <w:p w:rsidR="00C74F38" w:rsidRDefault="00B34E3C">
          <w:pPr>
            <w:pStyle w:val="TOC2"/>
            <w:rPr>
              <w:rFonts w:asciiTheme="minorHAnsi" w:eastAsiaTheme="minorEastAsia" w:hAnsiTheme="minorHAnsi"/>
              <w:noProof/>
              <w:kern w:val="0"/>
              <w:sz w:val="22"/>
              <w:lang w:eastAsia="hr-HR"/>
            </w:rPr>
          </w:pPr>
          <w:hyperlink w:anchor="_Toc502230028" w:history="1">
            <w:r w:rsidR="00C74F38" w:rsidRPr="004931AD">
              <w:rPr>
                <w:rStyle w:val="Hyperlink"/>
                <w:noProof/>
              </w:rPr>
              <w:t>4.1.</w:t>
            </w:r>
            <w:r w:rsidR="00C74F38">
              <w:rPr>
                <w:rFonts w:asciiTheme="minorHAnsi" w:eastAsiaTheme="minorEastAsia" w:hAnsiTheme="minorHAnsi"/>
                <w:noProof/>
                <w:kern w:val="0"/>
                <w:sz w:val="22"/>
                <w:lang w:eastAsia="hr-HR"/>
              </w:rPr>
              <w:tab/>
            </w:r>
            <w:r w:rsidR="00C74F38" w:rsidRPr="004931AD">
              <w:rPr>
                <w:rStyle w:val="Hyperlink"/>
                <w:noProof/>
              </w:rPr>
              <w:t>Sposobnost za obavljanje profesionalne djelatnosti</w:t>
            </w:r>
            <w:r w:rsidR="00C74F38">
              <w:rPr>
                <w:noProof/>
                <w:webHidden/>
              </w:rPr>
              <w:tab/>
            </w:r>
            <w:r w:rsidR="00C74F38">
              <w:rPr>
                <w:noProof/>
                <w:webHidden/>
              </w:rPr>
              <w:fldChar w:fldCharType="begin"/>
            </w:r>
            <w:r w:rsidR="00C74F38">
              <w:rPr>
                <w:noProof/>
                <w:webHidden/>
              </w:rPr>
              <w:instrText xml:space="preserve"> PAGEREF _Toc502230028 \h </w:instrText>
            </w:r>
            <w:r w:rsidR="00C74F38">
              <w:rPr>
                <w:noProof/>
                <w:webHidden/>
              </w:rPr>
            </w:r>
            <w:r w:rsidR="00C74F38">
              <w:rPr>
                <w:noProof/>
                <w:webHidden/>
              </w:rPr>
              <w:fldChar w:fldCharType="separate"/>
            </w:r>
            <w:r w:rsidR="00C74F38">
              <w:rPr>
                <w:noProof/>
                <w:webHidden/>
              </w:rPr>
              <w:t>13</w:t>
            </w:r>
            <w:r w:rsidR="00C74F38">
              <w:rPr>
                <w:noProof/>
                <w:webHidden/>
              </w:rPr>
              <w:fldChar w:fldCharType="end"/>
            </w:r>
          </w:hyperlink>
        </w:p>
        <w:p w:rsidR="00C74F38" w:rsidRDefault="00B34E3C">
          <w:pPr>
            <w:pStyle w:val="TOC3"/>
            <w:tabs>
              <w:tab w:val="left" w:pos="1320"/>
              <w:tab w:val="right" w:leader="dot" w:pos="9060"/>
            </w:tabs>
            <w:rPr>
              <w:rFonts w:asciiTheme="minorHAnsi" w:eastAsiaTheme="minorEastAsia" w:hAnsiTheme="minorHAnsi"/>
              <w:noProof/>
              <w:kern w:val="0"/>
              <w:sz w:val="22"/>
              <w:lang w:eastAsia="hr-HR"/>
            </w:rPr>
          </w:pPr>
          <w:hyperlink w:anchor="_Toc502230029" w:history="1">
            <w:r w:rsidR="00C74F38" w:rsidRPr="004931AD">
              <w:rPr>
                <w:rStyle w:val="Hyperlink"/>
                <w:noProof/>
              </w:rPr>
              <w:t>4.1.1.</w:t>
            </w:r>
            <w:r w:rsidR="00C74F38">
              <w:rPr>
                <w:rFonts w:asciiTheme="minorHAnsi" w:eastAsiaTheme="minorEastAsia" w:hAnsiTheme="minorHAnsi"/>
                <w:noProof/>
                <w:kern w:val="0"/>
                <w:sz w:val="22"/>
                <w:lang w:eastAsia="hr-HR"/>
              </w:rPr>
              <w:tab/>
            </w:r>
            <w:r w:rsidR="00C74F38" w:rsidRPr="004931AD">
              <w:rPr>
                <w:rStyle w:val="Hyperlink"/>
                <w:noProof/>
              </w:rPr>
              <w:t>Izvadak iz sudskog, obrtnog, strukovnog ili drugog odgovarajućeg registra</w:t>
            </w:r>
            <w:r w:rsidR="00C74F38">
              <w:rPr>
                <w:noProof/>
                <w:webHidden/>
              </w:rPr>
              <w:tab/>
            </w:r>
            <w:r w:rsidR="00C74F38">
              <w:rPr>
                <w:noProof/>
                <w:webHidden/>
              </w:rPr>
              <w:fldChar w:fldCharType="begin"/>
            </w:r>
            <w:r w:rsidR="00C74F38">
              <w:rPr>
                <w:noProof/>
                <w:webHidden/>
              </w:rPr>
              <w:instrText xml:space="preserve"> PAGEREF _Toc502230029 \h </w:instrText>
            </w:r>
            <w:r w:rsidR="00C74F38">
              <w:rPr>
                <w:noProof/>
                <w:webHidden/>
              </w:rPr>
            </w:r>
            <w:r w:rsidR="00C74F38">
              <w:rPr>
                <w:noProof/>
                <w:webHidden/>
              </w:rPr>
              <w:fldChar w:fldCharType="separate"/>
            </w:r>
            <w:r w:rsidR="00C74F38">
              <w:rPr>
                <w:noProof/>
                <w:webHidden/>
              </w:rPr>
              <w:t>13</w:t>
            </w:r>
            <w:r w:rsidR="00C74F38">
              <w:rPr>
                <w:noProof/>
                <w:webHidden/>
              </w:rPr>
              <w:fldChar w:fldCharType="end"/>
            </w:r>
          </w:hyperlink>
        </w:p>
        <w:p w:rsidR="00C74F38" w:rsidRDefault="00B34E3C">
          <w:pPr>
            <w:pStyle w:val="TOC2"/>
            <w:rPr>
              <w:rFonts w:asciiTheme="minorHAnsi" w:eastAsiaTheme="minorEastAsia" w:hAnsiTheme="minorHAnsi"/>
              <w:noProof/>
              <w:kern w:val="0"/>
              <w:sz w:val="22"/>
              <w:lang w:eastAsia="hr-HR"/>
            </w:rPr>
          </w:pPr>
          <w:hyperlink w:anchor="_Toc502230030" w:history="1">
            <w:r w:rsidR="00C74F38" w:rsidRPr="004931AD">
              <w:rPr>
                <w:rStyle w:val="Hyperlink"/>
                <w:noProof/>
              </w:rPr>
              <w:t>4.2.</w:t>
            </w:r>
            <w:r w:rsidR="00C74F38">
              <w:rPr>
                <w:rFonts w:asciiTheme="minorHAnsi" w:eastAsiaTheme="minorEastAsia" w:hAnsiTheme="minorHAnsi"/>
                <w:noProof/>
                <w:kern w:val="0"/>
                <w:sz w:val="22"/>
                <w:lang w:eastAsia="hr-HR"/>
              </w:rPr>
              <w:tab/>
            </w:r>
            <w:r w:rsidR="00C74F38" w:rsidRPr="004931AD">
              <w:rPr>
                <w:rStyle w:val="Hyperlink"/>
                <w:noProof/>
              </w:rPr>
              <w:t>Ekonomska i financijska sposobnost</w:t>
            </w:r>
            <w:r w:rsidR="00C74F38">
              <w:rPr>
                <w:noProof/>
                <w:webHidden/>
              </w:rPr>
              <w:tab/>
            </w:r>
            <w:r w:rsidR="00C74F38">
              <w:rPr>
                <w:noProof/>
                <w:webHidden/>
              </w:rPr>
              <w:fldChar w:fldCharType="begin"/>
            </w:r>
            <w:r w:rsidR="00C74F38">
              <w:rPr>
                <w:noProof/>
                <w:webHidden/>
              </w:rPr>
              <w:instrText xml:space="preserve"> PAGEREF _Toc502230030 \h </w:instrText>
            </w:r>
            <w:r w:rsidR="00C74F38">
              <w:rPr>
                <w:noProof/>
                <w:webHidden/>
              </w:rPr>
            </w:r>
            <w:r w:rsidR="00C74F38">
              <w:rPr>
                <w:noProof/>
                <w:webHidden/>
              </w:rPr>
              <w:fldChar w:fldCharType="separate"/>
            </w:r>
            <w:r w:rsidR="00C74F38">
              <w:rPr>
                <w:noProof/>
                <w:webHidden/>
              </w:rPr>
              <w:t>14</w:t>
            </w:r>
            <w:r w:rsidR="00C74F38">
              <w:rPr>
                <w:noProof/>
                <w:webHidden/>
              </w:rPr>
              <w:fldChar w:fldCharType="end"/>
            </w:r>
          </w:hyperlink>
        </w:p>
        <w:p w:rsidR="00C74F38" w:rsidRDefault="00B34E3C">
          <w:pPr>
            <w:pStyle w:val="TOC2"/>
            <w:rPr>
              <w:rFonts w:asciiTheme="minorHAnsi" w:eastAsiaTheme="minorEastAsia" w:hAnsiTheme="minorHAnsi"/>
              <w:noProof/>
              <w:kern w:val="0"/>
              <w:sz w:val="22"/>
              <w:lang w:eastAsia="hr-HR"/>
            </w:rPr>
          </w:pPr>
          <w:hyperlink w:anchor="_Toc502230031" w:history="1">
            <w:r w:rsidR="00C74F38" w:rsidRPr="004931AD">
              <w:rPr>
                <w:rStyle w:val="Hyperlink"/>
                <w:noProof/>
              </w:rPr>
              <w:t>4.3.</w:t>
            </w:r>
            <w:r w:rsidR="00C74F38">
              <w:rPr>
                <w:rFonts w:asciiTheme="minorHAnsi" w:eastAsiaTheme="minorEastAsia" w:hAnsiTheme="minorHAnsi"/>
                <w:noProof/>
                <w:kern w:val="0"/>
                <w:sz w:val="22"/>
                <w:lang w:eastAsia="hr-HR"/>
              </w:rPr>
              <w:tab/>
            </w:r>
            <w:r w:rsidR="00C74F38" w:rsidRPr="004931AD">
              <w:rPr>
                <w:rStyle w:val="Hyperlink"/>
                <w:noProof/>
              </w:rPr>
              <w:t>Tehnička i stručna sposobnost</w:t>
            </w:r>
            <w:r w:rsidR="00C74F38">
              <w:rPr>
                <w:noProof/>
                <w:webHidden/>
              </w:rPr>
              <w:tab/>
            </w:r>
            <w:r w:rsidR="00C74F38">
              <w:rPr>
                <w:noProof/>
                <w:webHidden/>
              </w:rPr>
              <w:fldChar w:fldCharType="begin"/>
            </w:r>
            <w:r w:rsidR="00C74F38">
              <w:rPr>
                <w:noProof/>
                <w:webHidden/>
              </w:rPr>
              <w:instrText xml:space="preserve"> PAGEREF _Toc502230031 \h </w:instrText>
            </w:r>
            <w:r w:rsidR="00C74F38">
              <w:rPr>
                <w:noProof/>
                <w:webHidden/>
              </w:rPr>
            </w:r>
            <w:r w:rsidR="00C74F38">
              <w:rPr>
                <w:noProof/>
                <w:webHidden/>
              </w:rPr>
              <w:fldChar w:fldCharType="separate"/>
            </w:r>
            <w:r w:rsidR="00C74F38">
              <w:rPr>
                <w:noProof/>
                <w:webHidden/>
              </w:rPr>
              <w:t>15</w:t>
            </w:r>
            <w:r w:rsidR="00C74F38">
              <w:rPr>
                <w:noProof/>
                <w:webHidden/>
              </w:rPr>
              <w:fldChar w:fldCharType="end"/>
            </w:r>
          </w:hyperlink>
        </w:p>
        <w:p w:rsidR="00C74F38" w:rsidRDefault="00B34E3C">
          <w:pPr>
            <w:pStyle w:val="TOC3"/>
            <w:tabs>
              <w:tab w:val="left" w:pos="1320"/>
              <w:tab w:val="right" w:leader="dot" w:pos="9060"/>
            </w:tabs>
            <w:rPr>
              <w:rFonts w:asciiTheme="minorHAnsi" w:eastAsiaTheme="minorEastAsia" w:hAnsiTheme="minorHAnsi"/>
              <w:noProof/>
              <w:kern w:val="0"/>
              <w:sz w:val="22"/>
              <w:lang w:eastAsia="hr-HR"/>
            </w:rPr>
          </w:pPr>
          <w:hyperlink w:anchor="_Toc502230032" w:history="1">
            <w:r w:rsidR="00C74F38" w:rsidRPr="004931AD">
              <w:rPr>
                <w:rStyle w:val="Hyperlink"/>
                <w:noProof/>
              </w:rPr>
              <w:t>4.3.1.</w:t>
            </w:r>
            <w:r w:rsidR="00C74F38">
              <w:rPr>
                <w:rFonts w:asciiTheme="minorHAnsi" w:eastAsiaTheme="minorEastAsia" w:hAnsiTheme="minorHAnsi"/>
                <w:noProof/>
                <w:kern w:val="0"/>
                <w:sz w:val="22"/>
                <w:lang w:eastAsia="hr-HR"/>
              </w:rPr>
              <w:tab/>
            </w:r>
            <w:r w:rsidR="00C74F38" w:rsidRPr="004931AD">
              <w:rPr>
                <w:rStyle w:val="Hyperlink"/>
                <w:noProof/>
              </w:rPr>
              <w:t>Popis glavnih usluga pruženih u godini u kojoj je započeo postupak javne nabave i tijekom tri godine koje prethode toj godini</w:t>
            </w:r>
            <w:r w:rsidR="00C74F38">
              <w:rPr>
                <w:noProof/>
                <w:webHidden/>
              </w:rPr>
              <w:tab/>
            </w:r>
            <w:r w:rsidR="00C74F38">
              <w:rPr>
                <w:noProof/>
                <w:webHidden/>
              </w:rPr>
              <w:fldChar w:fldCharType="begin"/>
            </w:r>
            <w:r w:rsidR="00C74F38">
              <w:rPr>
                <w:noProof/>
                <w:webHidden/>
              </w:rPr>
              <w:instrText xml:space="preserve"> PAGEREF _Toc502230032 \h </w:instrText>
            </w:r>
            <w:r w:rsidR="00C74F38">
              <w:rPr>
                <w:noProof/>
                <w:webHidden/>
              </w:rPr>
            </w:r>
            <w:r w:rsidR="00C74F38">
              <w:rPr>
                <w:noProof/>
                <w:webHidden/>
              </w:rPr>
              <w:fldChar w:fldCharType="separate"/>
            </w:r>
            <w:r w:rsidR="00C74F38">
              <w:rPr>
                <w:noProof/>
                <w:webHidden/>
              </w:rPr>
              <w:t>15</w:t>
            </w:r>
            <w:r w:rsidR="00C74F38">
              <w:rPr>
                <w:noProof/>
                <w:webHidden/>
              </w:rPr>
              <w:fldChar w:fldCharType="end"/>
            </w:r>
          </w:hyperlink>
        </w:p>
        <w:p w:rsidR="00C74F38" w:rsidRDefault="00B34E3C">
          <w:pPr>
            <w:pStyle w:val="TOC3"/>
            <w:tabs>
              <w:tab w:val="left" w:pos="1320"/>
              <w:tab w:val="right" w:leader="dot" w:pos="9060"/>
            </w:tabs>
            <w:rPr>
              <w:rFonts w:asciiTheme="minorHAnsi" w:eastAsiaTheme="minorEastAsia" w:hAnsiTheme="minorHAnsi"/>
              <w:noProof/>
              <w:kern w:val="0"/>
              <w:sz w:val="22"/>
              <w:lang w:eastAsia="hr-HR"/>
            </w:rPr>
          </w:pPr>
          <w:hyperlink w:anchor="_Toc502230033" w:history="1">
            <w:r w:rsidR="00C74F38" w:rsidRPr="004931AD">
              <w:rPr>
                <w:rStyle w:val="Hyperlink"/>
                <w:noProof/>
              </w:rPr>
              <w:t>4.3.2.</w:t>
            </w:r>
            <w:r w:rsidR="00C74F38">
              <w:rPr>
                <w:rFonts w:asciiTheme="minorHAnsi" w:eastAsiaTheme="minorEastAsia" w:hAnsiTheme="minorHAnsi"/>
                <w:noProof/>
                <w:kern w:val="0"/>
                <w:sz w:val="22"/>
                <w:lang w:eastAsia="hr-HR"/>
              </w:rPr>
              <w:tab/>
            </w:r>
            <w:r w:rsidR="00C74F38" w:rsidRPr="004931AD">
              <w:rPr>
                <w:rStyle w:val="Hyperlink"/>
                <w:noProof/>
              </w:rPr>
              <w:t>Podaci o angažiranim tehničkim stručnjacima ili tehničkim tijelima, neovisno o tome pripadaju li izravno gospodarskom subjektu, a posebno onima odgovornima za kontrolu kvalitete</w:t>
            </w:r>
            <w:r w:rsidR="00C74F38">
              <w:rPr>
                <w:noProof/>
                <w:webHidden/>
              </w:rPr>
              <w:tab/>
            </w:r>
            <w:r w:rsidR="00C74F38">
              <w:rPr>
                <w:noProof/>
                <w:webHidden/>
              </w:rPr>
              <w:fldChar w:fldCharType="begin"/>
            </w:r>
            <w:r w:rsidR="00C74F38">
              <w:rPr>
                <w:noProof/>
                <w:webHidden/>
              </w:rPr>
              <w:instrText xml:space="preserve"> PAGEREF _Toc502230033 \h </w:instrText>
            </w:r>
            <w:r w:rsidR="00C74F38">
              <w:rPr>
                <w:noProof/>
                <w:webHidden/>
              </w:rPr>
            </w:r>
            <w:r w:rsidR="00C74F38">
              <w:rPr>
                <w:noProof/>
                <w:webHidden/>
              </w:rPr>
              <w:fldChar w:fldCharType="separate"/>
            </w:r>
            <w:r w:rsidR="00C74F38">
              <w:rPr>
                <w:noProof/>
                <w:webHidden/>
              </w:rPr>
              <w:t>16</w:t>
            </w:r>
            <w:r w:rsidR="00C74F38">
              <w:rPr>
                <w:noProof/>
                <w:webHidden/>
              </w:rPr>
              <w:fldChar w:fldCharType="end"/>
            </w:r>
          </w:hyperlink>
        </w:p>
        <w:p w:rsidR="00C74F38" w:rsidRDefault="00B34E3C">
          <w:pPr>
            <w:pStyle w:val="TOC1"/>
            <w:tabs>
              <w:tab w:val="left" w:pos="440"/>
              <w:tab w:val="right" w:leader="dot" w:pos="9060"/>
            </w:tabs>
            <w:rPr>
              <w:rFonts w:asciiTheme="minorHAnsi" w:eastAsiaTheme="minorEastAsia" w:hAnsiTheme="minorHAnsi"/>
              <w:noProof/>
              <w:kern w:val="0"/>
              <w:sz w:val="22"/>
              <w:lang w:eastAsia="hr-HR"/>
            </w:rPr>
          </w:pPr>
          <w:hyperlink w:anchor="_Toc502230034" w:history="1">
            <w:r w:rsidR="00C74F38" w:rsidRPr="004931AD">
              <w:rPr>
                <w:rStyle w:val="Hyperlink"/>
                <w:noProof/>
              </w:rPr>
              <w:t>5.</w:t>
            </w:r>
            <w:r w:rsidR="00C74F38">
              <w:rPr>
                <w:rFonts w:asciiTheme="minorHAnsi" w:eastAsiaTheme="minorEastAsia" w:hAnsiTheme="minorHAnsi"/>
                <w:noProof/>
                <w:kern w:val="0"/>
                <w:sz w:val="22"/>
                <w:lang w:eastAsia="hr-HR"/>
              </w:rPr>
              <w:tab/>
            </w:r>
            <w:r w:rsidR="00C74F38" w:rsidRPr="004931AD">
              <w:rPr>
                <w:rStyle w:val="Hyperlink"/>
                <w:noProof/>
              </w:rPr>
              <w:t>NORME</w:t>
            </w:r>
            <w:r w:rsidR="00C74F38">
              <w:rPr>
                <w:noProof/>
                <w:webHidden/>
              </w:rPr>
              <w:tab/>
            </w:r>
            <w:r w:rsidR="00C74F38">
              <w:rPr>
                <w:noProof/>
                <w:webHidden/>
              </w:rPr>
              <w:fldChar w:fldCharType="begin"/>
            </w:r>
            <w:r w:rsidR="00C74F38">
              <w:rPr>
                <w:noProof/>
                <w:webHidden/>
              </w:rPr>
              <w:instrText xml:space="preserve"> PAGEREF _Toc502230034 \h </w:instrText>
            </w:r>
            <w:r w:rsidR="00C74F38">
              <w:rPr>
                <w:noProof/>
                <w:webHidden/>
              </w:rPr>
            </w:r>
            <w:r w:rsidR="00C74F38">
              <w:rPr>
                <w:noProof/>
                <w:webHidden/>
              </w:rPr>
              <w:fldChar w:fldCharType="separate"/>
            </w:r>
            <w:r w:rsidR="00C74F38">
              <w:rPr>
                <w:noProof/>
                <w:webHidden/>
              </w:rPr>
              <w:t>18</w:t>
            </w:r>
            <w:r w:rsidR="00C74F38">
              <w:rPr>
                <w:noProof/>
                <w:webHidden/>
              </w:rPr>
              <w:fldChar w:fldCharType="end"/>
            </w:r>
          </w:hyperlink>
        </w:p>
        <w:p w:rsidR="00C74F38" w:rsidRDefault="00B34E3C">
          <w:pPr>
            <w:pStyle w:val="TOC1"/>
            <w:tabs>
              <w:tab w:val="left" w:pos="440"/>
              <w:tab w:val="right" w:leader="dot" w:pos="9060"/>
            </w:tabs>
            <w:rPr>
              <w:rFonts w:asciiTheme="minorHAnsi" w:eastAsiaTheme="minorEastAsia" w:hAnsiTheme="minorHAnsi"/>
              <w:noProof/>
              <w:kern w:val="0"/>
              <w:sz w:val="22"/>
              <w:lang w:eastAsia="hr-HR"/>
            </w:rPr>
          </w:pPr>
          <w:hyperlink w:anchor="_Toc502230035" w:history="1">
            <w:r w:rsidR="00C74F38" w:rsidRPr="004931AD">
              <w:rPr>
                <w:rStyle w:val="Hyperlink"/>
                <w:noProof/>
              </w:rPr>
              <w:t>6.</w:t>
            </w:r>
            <w:r w:rsidR="00C74F38">
              <w:rPr>
                <w:rFonts w:asciiTheme="minorHAnsi" w:eastAsiaTheme="minorEastAsia" w:hAnsiTheme="minorHAnsi"/>
                <w:noProof/>
                <w:kern w:val="0"/>
                <w:sz w:val="22"/>
                <w:lang w:eastAsia="hr-HR"/>
              </w:rPr>
              <w:tab/>
            </w:r>
            <w:r w:rsidR="00C74F38" w:rsidRPr="004931AD">
              <w:rPr>
                <w:rStyle w:val="Hyperlink"/>
                <w:noProof/>
              </w:rPr>
              <w:t>OSLANJANJE NA SPOSOBNOST</w:t>
            </w:r>
            <w:r w:rsidR="00C74F38">
              <w:rPr>
                <w:noProof/>
                <w:webHidden/>
              </w:rPr>
              <w:tab/>
            </w:r>
            <w:r w:rsidR="00C74F38">
              <w:rPr>
                <w:noProof/>
                <w:webHidden/>
              </w:rPr>
              <w:fldChar w:fldCharType="begin"/>
            </w:r>
            <w:r w:rsidR="00C74F38">
              <w:rPr>
                <w:noProof/>
                <w:webHidden/>
              </w:rPr>
              <w:instrText xml:space="preserve"> PAGEREF _Toc502230035 \h </w:instrText>
            </w:r>
            <w:r w:rsidR="00C74F38">
              <w:rPr>
                <w:noProof/>
                <w:webHidden/>
              </w:rPr>
            </w:r>
            <w:r w:rsidR="00C74F38">
              <w:rPr>
                <w:noProof/>
                <w:webHidden/>
              </w:rPr>
              <w:fldChar w:fldCharType="separate"/>
            </w:r>
            <w:r w:rsidR="00C74F38">
              <w:rPr>
                <w:noProof/>
                <w:webHidden/>
              </w:rPr>
              <w:t>19</w:t>
            </w:r>
            <w:r w:rsidR="00C74F38">
              <w:rPr>
                <w:noProof/>
                <w:webHidden/>
              </w:rPr>
              <w:fldChar w:fldCharType="end"/>
            </w:r>
          </w:hyperlink>
        </w:p>
        <w:p w:rsidR="00C74F38" w:rsidRDefault="00B34E3C">
          <w:pPr>
            <w:pStyle w:val="TOC1"/>
            <w:tabs>
              <w:tab w:val="left" w:pos="440"/>
              <w:tab w:val="right" w:leader="dot" w:pos="9060"/>
            </w:tabs>
            <w:rPr>
              <w:rFonts w:asciiTheme="minorHAnsi" w:eastAsiaTheme="minorEastAsia" w:hAnsiTheme="minorHAnsi"/>
              <w:noProof/>
              <w:kern w:val="0"/>
              <w:sz w:val="22"/>
              <w:lang w:eastAsia="hr-HR"/>
            </w:rPr>
          </w:pPr>
          <w:hyperlink w:anchor="_Toc502230036" w:history="1">
            <w:r w:rsidR="00C74F38" w:rsidRPr="004931AD">
              <w:rPr>
                <w:rStyle w:val="Hyperlink"/>
                <w:noProof/>
              </w:rPr>
              <w:t>7.</w:t>
            </w:r>
            <w:r w:rsidR="00C74F38">
              <w:rPr>
                <w:rFonts w:asciiTheme="minorHAnsi" w:eastAsiaTheme="minorEastAsia" w:hAnsiTheme="minorHAnsi"/>
                <w:noProof/>
                <w:kern w:val="0"/>
                <w:sz w:val="22"/>
                <w:lang w:eastAsia="hr-HR"/>
              </w:rPr>
              <w:tab/>
            </w:r>
            <w:r w:rsidR="00C74F38" w:rsidRPr="004931AD">
              <w:rPr>
                <w:rStyle w:val="Hyperlink"/>
                <w:noProof/>
              </w:rPr>
              <w:t>EUROPSKA JEDINSTVENA DOKUMENTACIJA O NABAVI</w:t>
            </w:r>
            <w:r w:rsidR="00C74F38">
              <w:rPr>
                <w:noProof/>
                <w:webHidden/>
              </w:rPr>
              <w:tab/>
            </w:r>
            <w:r w:rsidR="00C74F38">
              <w:rPr>
                <w:noProof/>
                <w:webHidden/>
              </w:rPr>
              <w:fldChar w:fldCharType="begin"/>
            </w:r>
            <w:r w:rsidR="00C74F38">
              <w:rPr>
                <w:noProof/>
                <w:webHidden/>
              </w:rPr>
              <w:instrText xml:space="preserve"> PAGEREF _Toc502230036 \h </w:instrText>
            </w:r>
            <w:r w:rsidR="00C74F38">
              <w:rPr>
                <w:noProof/>
                <w:webHidden/>
              </w:rPr>
            </w:r>
            <w:r w:rsidR="00C74F38">
              <w:rPr>
                <w:noProof/>
                <w:webHidden/>
              </w:rPr>
              <w:fldChar w:fldCharType="separate"/>
            </w:r>
            <w:r w:rsidR="00C74F38">
              <w:rPr>
                <w:noProof/>
                <w:webHidden/>
              </w:rPr>
              <w:t>20</w:t>
            </w:r>
            <w:r w:rsidR="00C74F38">
              <w:rPr>
                <w:noProof/>
                <w:webHidden/>
              </w:rPr>
              <w:fldChar w:fldCharType="end"/>
            </w:r>
          </w:hyperlink>
        </w:p>
        <w:p w:rsidR="00C74F38" w:rsidRDefault="00B34E3C">
          <w:pPr>
            <w:pStyle w:val="TOC1"/>
            <w:tabs>
              <w:tab w:val="left" w:pos="440"/>
              <w:tab w:val="right" w:leader="dot" w:pos="9060"/>
            </w:tabs>
            <w:rPr>
              <w:rFonts w:asciiTheme="minorHAnsi" w:eastAsiaTheme="minorEastAsia" w:hAnsiTheme="minorHAnsi"/>
              <w:noProof/>
              <w:kern w:val="0"/>
              <w:sz w:val="22"/>
              <w:lang w:eastAsia="hr-HR"/>
            </w:rPr>
          </w:pPr>
          <w:hyperlink w:anchor="_Toc502230037" w:history="1">
            <w:r w:rsidR="00C74F38" w:rsidRPr="004931AD">
              <w:rPr>
                <w:rStyle w:val="Hyperlink"/>
                <w:noProof/>
              </w:rPr>
              <w:t>8.</w:t>
            </w:r>
            <w:r w:rsidR="00C74F38">
              <w:rPr>
                <w:rFonts w:asciiTheme="minorHAnsi" w:eastAsiaTheme="minorEastAsia" w:hAnsiTheme="minorHAnsi"/>
                <w:noProof/>
                <w:kern w:val="0"/>
                <w:sz w:val="22"/>
                <w:lang w:eastAsia="hr-HR"/>
              </w:rPr>
              <w:tab/>
            </w:r>
            <w:r w:rsidR="00C74F38" w:rsidRPr="004931AD">
              <w:rPr>
                <w:rStyle w:val="Hyperlink"/>
                <w:noProof/>
              </w:rPr>
              <w:t>POSEBNI UVJETI ZA IZVRŠAVANJE OKVIRNOG SPORAZUMA</w:t>
            </w:r>
            <w:r w:rsidR="00C74F38">
              <w:rPr>
                <w:noProof/>
                <w:webHidden/>
              </w:rPr>
              <w:tab/>
            </w:r>
            <w:r w:rsidR="00C74F38">
              <w:rPr>
                <w:noProof/>
                <w:webHidden/>
              </w:rPr>
              <w:fldChar w:fldCharType="begin"/>
            </w:r>
            <w:r w:rsidR="00C74F38">
              <w:rPr>
                <w:noProof/>
                <w:webHidden/>
              </w:rPr>
              <w:instrText xml:space="preserve"> PAGEREF _Toc502230037 \h </w:instrText>
            </w:r>
            <w:r w:rsidR="00C74F38">
              <w:rPr>
                <w:noProof/>
                <w:webHidden/>
              </w:rPr>
            </w:r>
            <w:r w:rsidR="00C74F38">
              <w:rPr>
                <w:noProof/>
                <w:webHidden/>
              </w:rPr>
              <w:fldChar w:fldCharType="separate"/>
            </w:r>
            <w:r w:rsidR="00C74F38">
              <w:rPr>
                <w:noProof/>
                <w:webHidden/>
              </w:rPr>
              <w:t>22</w:t>
            </w:r>
            <w:r w:rsidR="00C74F38">
              <w:rPr>
                <w:noProof/>
                <w:webHidden/>
              </w:rPr>
              <w:fldChar w:fldCharType="end"/>
            </w:r>
          </w:hyperlink>
        </w:p>
        <w:p w:rsidR="00C74F38" w:rsidRDefault="00B34E3C">
          <w:pPr>
            <w:pStyle w:val="TOC2"/>
            <w:rPr>
              <w:rFonts w:asciiTheme="minorHAnsi" w:eastAsiaTheme="minorEastAsia" w:hAnsiTheme="minorHAnsi"/>
              <w:noProof/>
              <w:kern w:val="0"/>
              <w:sz w:val="22"/>
              <w:lang w:eastAsia="hr-HR"/>
            </w:rPr>
          </w:pPr>
          <w:hyperlink w:anchor="_Toc502230038" w:history="1">
            <w:r w:rsidR="00C74F38" w:rsidRPr="004931AD">
              <w:rPr>
                <w:rStyle w:val="Hyperlink"/>
                <w:noProof/>
              </w:rPr>
              <w:t>8.1.</w:t>
            </w:r>
            <w:r w:rsidR="00C74F38">
              <w:rPr>
                <w:rFonts w:asciiTheme="minorHAnsi" w:eastAsiaTheme="minorEastAsia" w:hAnsiTheme="minorHAnsi"/>
                <w:noProof/>
                <w:kern w:val="0"/>
                <w:sz w:val="22"/>
                <w:lang w:eastAsia="hr-HR"/>
              </w:rPr>
              <w:tab/>
            </w:r>
            <w:r w:rsidR="00C74F38" w:rsidRPr="004931AD">
              <w:rPr>
                <w:rStyle w:val="Hyperlink"/>
                <w:noProof/>
              </w:rPr>
              <w:t>Trajno pravo korištenja softvera i izvorni kod softvera</w:t>
            </w:r>
            <w:r w:rsidR="00C74F38">
              <w:rPr>
                <w:noProof/>
                <w:webHidden/>
              </w:rPr>
              <w:tab/>
            </w:r>
            <w:r w:rsidR="00C74F38">
              <w:rPr>
                <w:noProof/>
                <w:webHidden/>
              </w:rPr>
              <w:fldChar w:fldCharType="begin"/>
            </w:r>
            <w:r w:rsidR="00C74F38">
              <w:rPr>
                <w:noProof/>
                <w:webHidden/>
              </w:rPr>
              <w:instrText xml:space="preserve"> PAGEREF _Toc502230038 \h </w:instrText>
            </w:r>
            <w:r w:rsidR="00C74F38">
              <w:rPr>
                <w:noProof/>
                <w:webHidden/>
              </w:rPr>
            </w:r>
            <w:r w:rsidR="00C74F38">
              <w:rPr>
                <w:noProof/>
                <w:webHidden/>
              </w:rPr>
              <w:fldChar w:fldCharType="separate"/>
            </w:r>
            <w:r w:rsidR="00C74F38">
              <w:rPr>
                <w:noProof/>
                <w:webHidden/>
              </w:rPr>
              <w:t>22</w:t>
            </w:r>
            <w:r w:rsidR="00C74F38">
              <w:rPr>
                <w:noProof/>
                <w:webHidden/>
              </w:rPr>
              <w:fldChar w:fldCharType="end"/>
            </w:r>
          </w:hyperlink>
        </w:p>
        <w:p w:rsidR="00C74F38" w:rsidRDefault="00B34E3C">
          <w:pPr>
            <w:pStyle w:val="TOC2"/>
            <w:rPr>
              <w:rFonts w:asciiTheme="minorHAnsi" w:eastAsiaTheme="minorEastAsia" w:hAnsiTheme="minorHAnsi"/>
              <w:noProof/>
              <w:kern w:val="0"/>
              <w:sz w:val="22"/>
              <w:lang w:eastAsia="hr-HR"/>
            </w:rPr>
          </w:pPr>
          <w:hyperlink w:anchor="_Toc502230039" w:history="1">
            <w:r w:rsidR="00C74F38" w:rsidRPr="004931AD">
              <w:rPr>
                <w:rStyle w:val="Hyperlink"/>
                <w:noProof/>
              </w:rPr>
              <w:t>8.2.</w:t>
            </w:r>
            <w:r w:rsidR="00C74F38">
              <w:rPr>
                <w:rFonts w:asciiTheme="minorHAnsi" w:eastAsiaTheme="minorEastAsia" w:hAnsiTheme="minorHAnsi"/>
                <w:noProof/>
                <w:kern w:val="0"/>
                <w:sz w:val="22"/>
                <w:lang w:eastAsia="hr-HR"/>
              </w:rPr>
              <w:tab/>
            </w:r>
            <w:r w:rsidR="00C74F38" w:rsidRPr="004931AD">
              <w:rPr>
                <w:rStyle w:val="Hyperlink"/>
                <w:noProof/>
              </w:rPr>
              <w:t>Dokumentacija o implementiranom sustavu</w:t>
            </w:r>
            <w:r w:rsidR="00C74F38">
              <w:rPr>
                <w:noProof/>
                <w:webHidden/>
              </w:rPr>
              <w:tab/>
            </w:r>
            <w:r w:rsidR="00C74F38">
              <w:rPr>
                <w:noProof/>
                <w:webHidden/>
              </w:rPr>
              <w:fldChar w:fldCharType="begin"/>
            </w:r>
            <w:r w:rsidR="00C74F38">
              <w:rPr>
                <w:noProof/>
                <w:webHidden/>
              </w:rPr>
              <w:instrText xml:space="preserve"> PAGEREF _Toc502230039 \h </w:instrText>
            </w:r>
            <w:r w:rsidR="00C74F38">
              <w:rPr>
                <w:noProof/>
                <w:webHidden/>
              </w:rPr>
            </w:r>
            <w:r w:rsidR="00C74F38">
              <w:rPr>
                <w:noProof/>
                <w:webHidden/>
              </w:rPr>
              <w:fldChar w:fldCharType="separate"/>
            </w:r>
            <w:r w:rsidR="00C74F38">
              <w:rPr>
                <w:noProof/>
                <w:webHidden/>
              </w:rPr>
              <w:t>22</w:t>
            </w:r>
            <w:r w:rsidR="00C74F38">
              <w:rPr>
                <w:noProof/>
                <w:webHidden/>
              </w:rPr>
              <w:fldChar w:fldCharType="end"/>
            </w:r>
          </w:hyperlink>
        </w:p>
        <w:p w:rsidR="00C74F38" w:rsidRDefault="00B34E3C">
          <w:pPr>
            <w:pStyle w:val="TOC1"/>
            <w:tabs>
              <w:tab w:val="left" w:pos="440"/>
              <w:tab w:val="right" w:leader="dot" w:pos="9060"/>
            </w:tabs>
            <w:rPr>
              <w:rFonts w:asciiTheme="minorHAnsi" w:eastAsiaTheme="minorEastAsia" w:hAnsiTheme="minorHAnsi"/>
              <w:noProof/>
              <w:kern w:val="0"/>
              <w:sz w:val="22"/>
              <w:lang w:eastAsia="hr-HR"/>
            </w:rPr>
          </w:pPr>
          <w:hyperlink w:anchor="_Toc502230040" w:history="1">
            <w:r w:rsidR="00C74F38" w:rsidRPr="004931AD">
              <w:rPr>
                <w:rStyle w:val="Hyperlink"/>
                <w:noProof/>
              </w:rPr>
              <w:t>9.</w:t>
            </w:r>
            <w:r w:rsidR="00C74F38">
              <w:rPr>
                <w:rFonts w:asciiTheme="minorHAnsi" w:eastAsiaTheme="minorEastAsia" w:hAnsiTheme="minorHAnsi"/>
                <w:noProof/>
                <w:kern w:val="0"/>
                <w:sz w:val="22"/>
                <w:lang w:eastAsia="hr-HR"/>
              </w:rPr>
              <w:tab/>
            </w:r>
            <w:r w:rsidR="00C74F38" w:rsidRPr="004931AD">
              <w:rPr>
                <w:rStyle w:val="Hyperlink"/>
                <w:noProof/>
              </w:rPr>
              <w:t>JAMSTVO ZA OZBILJNOST PONUDE</w:t>
            </w:r>
            <w:r w:rsidR="00C74F38">
              <w:rPr>
                <w:noProof/>
                <w:webHidden/>
              </w:rPr>
              <w:tab/>
            </w:r>
            <w:r w:rsidR="00C74F38">
              <w:rPr>
                <w:noProof/>
                <w:webHidden/>
              </w:rPr>
              <w:fldChar w:fldCharType="begin"/>
            </w:r>
            <w:r w:rsidR="00C74F38">
              <w:rPr>
                <w:noProof/>
                <w:webHidden/>
              </w:rPr>
              <w:instrText xml:space="preserve"> PAGEREF _Toc502230040 \h </w:instrText>
            </w:r>
            <w:r w:rsidR="00C74F38">
              <w:rPr>
                <w:noProof/>
                <w:webHidden/>
              </w:rPr>
            </w:r>
            <w:r w:rsidR="00C74F38">
              <w:rPr>
                <w:noProof/>
                <w:webHidden/>
              </w:rPr>
              <w:fldChar w:fldCharType="separate"/>
            </w:r>
            <w:r w:rsidR="00C74F38">
              <w:rPr>
                <w:noProof/>
                <w:webHidden/>
              </w:rPr>
              <w:t>22</w:t>
            </w:r>
            <w:r w:rsidR="00C74F38">
              <w:rPr>
                <w:noProof/>
                <w:webHidden/>
              </w:rPr>
              <w:fldChar w:fldCharType="end"/>
            </w:r>
          </w:hyperlink>
        </w:p>
        <w:p w:rsidR="00C74F38" w:rsidRDefault="00B34E3C">
          <w:pPr>
            <w:pStyle w:val="TOC1"/>
            <w:tabs>
              <w:tab w:val="left" w:pos="660"/>
              <w:tab w:val="right" w:leader="dot" w:pos="9060"/>
            </w:tabs>
            <w:rPr>
              <w:rFonts w:asciiTheme="minorHAnsi" w:eastAsiaTheme="minorEastAsia" w:hAnsiTheme="minorHAnsi"/>
              <w:noProof/>
              <w:kern w:val="0"/>
              <w:sz w:val="22"/>
              <w:lang w:eastAsia="hr-HR"/>
            </w:rPr>
          </w:pPr>
          <w:hyperlink w:anchor="_Toc502230041" w:history="1">
            <w:r w:rsidR="00C74F38" w:rsidRPr="004931AD">
              <w:rPr>
                <w:rStyle w:val="Hyperlink"/>
                <w:noProof/>
              </w:rPr>
              <w:t>10.</w:t>
            </w:r>
            <w:r w:rsidR="00C74F38">
              <w:rPr>
                <w:rFonts w:asciiTheme="minorHAnsi" w:eastAsiaTheme="minorEastAsia" w:hAnsiTheme="minorHAnsi"/>
                <w:noProof/>
                <w:kern w:val="0"/>
                <w:sz w:val="22"/>
                <w:lang w:eastAsia="hr-HR"/>
              </w:rPr>
              <w:tab/>
            </w:r>
            <w:r w:rsidR="00C74F38" w:rsidRPr="004931AD">
              <w:rPr>
                <w:rStyle w:val="Hyperlink"/>
                <w:noProof/>
              </w:rPr>
              <w:t>JAMSTVO ZA UREDNO ISPUNJENJE OKVIRNOG SPORAZUMA ZA SLUČAJ POVREDE UGOVORNIH OBVEZA</w:t>
            </w:r>
            <w:r w:rsidR="00C74F38">
              <w:rPr>
                <w:noProof/>
                <w:webHidden/>
              </w:rPr>
              <w:tab/>
            </w:r>
            <w:r w:rsidR="00C74F38">
              <w:rPr>
                <w:noProof/>
                <w:webHidden/>
              </w:rPr>
              <w:fldChar w:fldCharType="begin"/>
            </w:r>
            <w:r w:rsidR="00C74F38">
              <w:rPr>
                <w:noProof/>
                <w:webHidden/>
              </w:rPr>
              <w:instrText xml:space="preserve"> PAGEREF _Toc502230041 \h </w:instrText>
            </w:r>
            <w:r w:rsidR="00C74F38">
              <w:rPr>
                <w:noProof/>
                <w:webHidden/>
              </w:rPr>
            </w:r>
            <w:r w:rsidR="00C74F38">
              <w:rPr>
                <w:noProof/>
                <w:webHidden/>
              </w:rPr>
              <w:fldChar w:fldCharType="separate"/>
            </w:r>
            <w:r w:rsidR="00C74F38">
              <w:rPr>
                <w:noProof/>
                <w:webHidden/>
              </w:rPr>
              <w:t>23</w:t>
            </w:r>
            <w:r w:rsidR="00C74F38">
              <w:rPr>
                <w:noProof/>
                <w:webHidden/>
              </w:rPr>
              <w:fldChar w:fldCharType="end"/>
            </w:r>
          </w:hyperlink>
        </w:p>
        <w:p w:rsidR="00C74F38" w:rsidRDefault="00B34E3C">
          <w:pPr>
            <w:pStyle w:val="TOC1"/>
            <w:tabs>
              <w:tab w:val="left" w:pos="660"/>
              <w:tab w:val="right" w:leader="dot" w:pos="9060"/>
            </w:tabs>
            <w:rPr>
              <w:rFonts w:asciiTheme="minorHAnsi" w:eastAsiaTheme="minorEastAsia" w:hAnsiTheme="minorHAnsi"/>
              <w:noProof/>
              <w:kern w:val="0"/>
              <w:sz w:val="22"/>
              <w:lang w:eastAsia="hr-HR"/>
            </w:rPr>
          </w:pPr>
          <w:hyperlink w:anchor="_Toc502230042" w:history="1">
            <w:r w:rsidR="00C74F38" w:rsidRPr="004931AD">
              <w:rPr>
                <w:rStyle w:val="Hyperlink"/>
                <w:noProof/>
              </w:rPr>
              <w:t>11.</w:t>
            </w:r>
            <w:r w:rsidR="00C74F38">
              <w:rPr>
                <w:rFonts w:asciiTheme="minorHAnsi" w:eastAsiaTheme="minorEastAsia" w:hAnsiTheme="minorHAnsi"/>
                <w:noProof/>
                <w:kern w:val="0"/>
                <w:sz w:val="22"/>
                <w:lang w:eastAsia="hr-HR"/>
              </w:rPr>
              <w:tab/>
            </w:r>
            <w:r w:rsidR="00C74F38" w:rsidRPr="004931AD">
              <w:rPr>
                <w:rStyle w:val="Hyperlink"/>
                <w:noProof/>
              </w:rPr>
              <w:t>KRITERIJ ZA ODABIR PONUDA</w:t>
            </w:r>
            <w:r w:rsidR="00C74F38">
              <w:rPr>
                <w:noProof/>
                <w:webHidden/>
              </w:rPr>
              <w:tab/>
            </w:r>
            <w:r w:rsidR="00C74F38">
              <w:rPr>
                <w:noProof/>
                <w:webHidden/>
              </w:rPr>
              <w:fldChar w:fldCharType="begin"/>
            </w:r>
            <w:r w:rsidR="00C74F38">
              <w:rPr>
                <w:noProof/>
                <w:webHidden/>
              </w:rPr>
              <w:instrText xml:space="preserve"> PAGEREF _Toc502230042 \h </w:instrText>
            </w:r>
            <w:r w:rsidR="00C74F38">
              <w:rPr>
                <w:noProof/>
                <w:webHidden/>
              </w:rPr>
            </w:r>
            <w:r w:rsidR="00C74F38">
              <w:rPr>
                <w:noProof/>
                <w:webHidden/>
              </w:rPr>
              <w:fldChar w:fldCharType="separate"/>
            </w:r>
            <w:r w:rsidR="00C74F38">
              <w:rPr>
                <w:noProof/>
                <w:webHidden/>
              </w:rPr>
              <w:t>23</w:t>
            </w:r>
            <w:r w:rsidR="00C74F38">
              <w:rPr>
                <w:noProof/>
                <w:webHidden/>
              </w:rPr>
              <w:fldChar w:fldCharType="end"/>
            </w:r>
          </w:hyperlink>
        </w:p>
        <w:p w:rsidR="00C74F38" w:rsidRDefault="00B34E3C">
          <w:pPr>
            <w:pStyle w:val="TOC1"/>
            <w:tabs>
              <w:tab w:val="left" w:pos="660"/>
              <w:tab w:val="right" w:leader="dot" w:pos="9060"/>
            </w:tabs>
            <w:rPr>
              <w:rFonts w:asciiTheme="minorHAnsi" w:eastAsiaTheme="minorEastAsia" w:hAnsiTheme="minorHAnsi"/>
              <w:noProof/>
              <w:kern w:val="0"/>
              <w:sz w:val="22"/>
              <w:lang w:eastAsia="hr-HR"/>
            </w:rPr>
          </w:pPr>
          <w:hyperlink w:anchor="_Toc502230043" w:history="1">
            <w:r w:rsidR="00C74F38" w:rsidRPr="004931AD">
              <w:rPr>
                <w:rStyle w:val="Hyperlink"/>
                <w:noProof/>
              </w:rPr>
              <w:t>12.</w:t>
            </w:r>
            <w:r w:rsidR="00C74F38">
              <w:rPr>
                <w:rFonts w:asciiTheme="minorHAnsi" w:eastAsiaTheme="minorEastAsia" w:hAnsiTheme="minorHAnsi"/>
                <w:noProof/>
                <w:kern w:val="0"/>
                <w:sz w:val="22"/>
                <w:lang w:eastAsia="hr-HR"/>
              </w:rPr>
              <w:tab/>
            </w:r>
            <w:r w:rsidR="00C74F38" w:rsidRPr="004931AD">
              <w:rPr>
                <w:rStyle w:val="Hyperlink"/>
                <w:noProof/>
              </w:rPr>
              <w:t>PODACI O PONUDI</w:t>
            </w:r>
            <w:r w:rsidR="00C74F38">
              <w:rPr>
                <w:noProof/>
                <w:webHidden/>
              </w:rPr>
              <w:tab/>
            </w:r>
            <w:r w:rsidR="00C74F38">
              <w:rPr>
                <w:noProof/>
                <w:webHidden/>
              </w:rPr>
              <w:fldChar w:fldCharType="begin"/>
            </w:r>
            <w:r w:rsidR="00C74F38">
              <w:rPr>
                <w:noProof/>
                <w:webHidden/>
              </w:rPr>
              <w:instrText xml:space="preserve"> PAGEREF _Toc502230043 \h </w:instrText>
            </w:r>
            <w:r w:rsidR="00C74F38">
              <w:rPr>
                <w:noProof/>
                <w:webHidden/>
              </w:rPr>
            </w:r>
            <w:r w:rsidR="00C74F38">
              <w:rPr>
                <w:noProof/>
                <w:webHidden/>
              </w:rPr>
              <w:fldChar w:fldCharType="separate"/>
            </w:r>
            <w:r w:rsidR="00C74F38">
              <w:rPr>
                <w:noProof/>
                <w:webHidden/>
              </w:rPr>
              <w:t>29</w:t>
            </w:r>
            <w:r w:rsidR="00C74F38">
              <w:rPr>
                <w:noProof/>
                <w:webHidden/>
              </w:rPr>
              <w:fldChar w:fldCharType="end"/>
            </w:r>
          </w:hyperlink>
        </w:p>
        <w:p w:rsidR="00C74F38" w:rsidRDefault="00B34E3C">
          <w:pPr>
            <w:pStyle w:val="TOC2"/>
            <w:rPr>
              <w:rFonts w:asciiTheme="minorHAnsi" w:eastAsiaTheme="minorEastAsia" w:hAnsiTheme="minorHAnsi"/>
              <w:noProof/>
              <w:kern w:val="0"/>
              <w:sz w:val="22"/>
              <w:lang w:eastAsia="hr-HR"/>
            </w:rPr>
          </w:pPr>
          <w:hyperlink w:anchor="_Toc502230044" w:history="1">
            <w:r w:rsidR="00C74F38" w:rsidRPr="004931AD">
              <w:rPr>
                <w:rStyle w:val="Hyperlink"/>
                <w:noProof/>
              </w:rPr>
              <w:t>12.1.</w:t>
            </w:r>
            <w:r w:rsidR="00C74F38">
              <w:rPr>
                <w:rFonts w:asciiTheme="minorHAnsi" w:eastAsiaTheme="minorEastAsia" w:hAnsiTheme="minorHAnsi"/>
                <w:noProof/>
                <w:kern w:val="0"/>
                <w:sz w:val="22"/>
                <w:lang w:eastAsia="hr-HR"/>
              </w:rPr>
              <w:tab/>
            </w:r>
            <w:r w:rsidR="00C74F38" w:rsidRPr="004931AD">
              <w:rPr>
                <w:rStyle w:val="Hyperlink"/>
                <w:noProof/>
              </w:rPr>
              <w:t>Sadržaj i način izrade</w:t>
            </w:r>
            <w:r w:rsidR="00C74F38">
              <w:rPr>
                <w:noProof/>
                <w:webHidden/>
              </w:rPr>
              <w:tab/>
            </w:r>
            <w:r w:rsidR="00C74F38">
              <w:rPr>
                <w:noProof/>
                <w:webHidden/>
              </w:rPr>
              <w:fldChar w:fldCharType="begin"/>
            </w:r>
            <w:r w:rsidR="00C74F38">
              <w:rPr>
                <w:noProof/>
                <w:webHidden/>
              </w:rPr>
              <w:instrText xml:space="preserve"> PAGEREF _Toc502230044 \h </w:instrText>
            </w:r>
            <w:r w:rsidR="00C74F38">
              <w:rPr>
                <w:noProof/>
                <w:webHidden/>
              </w:rPr>
            </w:r>
            <w:r w:rsidR="00C74F38">
              <w:rPr>
                <w:noProof/>
                <w:webHidden/>
              </w:rPr>
              <w:fldChar w:fldCharType="separate"/>
            </w:r>
            <w:r w:rsidR="00C74F38">
              <w:rPr>
                <w:noProof/>
                <w:webHidden/>
              </w:rPr>
              <w:t>29</w:t>
            </w:r>
            <w:r w:rsidR="00C74F38">
              <w:rPr>
                <w:noProof/>
                <w:webHidden/>
              </w:rPr>
              <w:fldChar w:fldCharType="end"/>
            </w:r>
          </w:hyperlink>
        </w:p>
        <w:p w:rsidR="00C74F38" w:rsidRDefault="00B34E3C">
          <w:pPr>
            <w:pStyle w:val="TOC2"/>
            <w:rPr>
              <w:rFonts w:asciiTheme="minorHAnsi" w:eastAsiaTheme="minorEastAsia" w:hAnsiTheme="minorHAnsi"/>
              <w:noProof/>
              <w:kern w:val="0"/>
              <w:sz w:val="22"/>
              <w:lang w:eastAsia="hr-HR"/>
            </w:rPr>
          </w:pPr>
          <w:hyperlink w:anchor="_Toc502230045" w:history="1">
            <w:r w:rsidR="00C74F38" w:rsidRPr="004931AD">
              <w:rPr>
                <w:rStyle w:val="Hyperlink"/>
                <w:noProof/>
              </w:rPr>
              <w:t>12.2.</w:t>
            </w:r>
            <w:r w:rsidR="00C74F38">
              <w:rPr>
                <w:rFonts w:asciiTheme="minorHAnsi" w:eastAsiaTheme="minorEastAsia" w:hAnsiTheme="minorHAnsi"/>
                <w:noProof/>
                <w:kern w:val="0"/>
                <w:sz w:val="22"/>
                <w:lang w:eastAsia="hr-HR"/>
              </w:rPr>
              <w:tab/>
            </w:r>
            <w:r w:rsidR="00C74F38" w:rsidRPr="004931AD">
              <w:rPr>
                <w:rStyle w:val="Hyperlink"/>
                <w:noProof/>
              </w:rPr>
              <w:t>Datum, vrijeme i mjesto dostave i otvaranja ponuda</w:t>
            </w:r>
            <w:r w:rsidR="00C74F38">
              <w:rPr>
                <w:noProof/>
                <w:webHidden/>
              </w:rPr>
              <w:tab/>
            </w:r>
            <w:r w:rsidR="00C74F38">
              <w:rPr>
                <w:noProof/>
                <w:webHidden/>
              </w:rPr>
              <w:fldChar w:fldCharType="begin"/>
            </w:r>
            <w:r w:rsidR="00C74F38">
              <w:rPr>
                <w:noProof/>
                <w:webHidden/>
              </w:rPr>
              <w:instrText xml:space="preserve"> PAGEREF _Toc502230045 \h </w:instrText>
            </w:r>
            <w:r w:rsidR="00C74F38">
              <w:rPr>
                <w:noProof/>
                <w:webHidden/>
              </w:rPr>
            </w:r>
            <w:r w:rsidR="00C74F38">
              <w:rPr>
                <w:noProof/>
                <w:webHidden/>
              </w:rPr>
              <w:fldChar w:fldCharType="separate"/>
            </w:r>
            <w:r w:rsidR="00C74F38">
              <w:rPr>
                <w:noProof/>
                <w:webHidden/>
              </w:rPr>
              <w:t>30</w:t>
            </w:r>
            <w:r w:rsidR="00C74F38">
              <w:rPr>
                <w:noProof/>
                <w:webHidden/>
              </w:rPr>
              <w:fldChar w:fldCharType="end"/>
            </w:r>
          </w:hyperlink>
        </w:p>
        <w:p w:rsidR="00C74F38" w:rsidRDefault="00B34E3C">
          <w:pPr>
            <w:pStyle w:val="TOC1"/>
            <w:tabs>
              <w:tab w:val="left" w:pos="660"/>
              <w:tab w:val="right" w:leader="dot" w:pos="9060"/>
            </w:tabs>
            <w:rPr>
              <w:rFonts w:asciiTheme="minorHAnsi" w:eastAsiaTheme="minorEastAsia" w:hAnsiTheme="minorHAnsi"/>
              <w:noProof/>
              <w:kern w:val="0"/>
              <w:sz w:val="22"/>
              <w:lang w:eastAsia="hr-HR"/>
            </w:rPr>
          </w:pPr>
          <w:hyperlink w:anchor="_Toc502230046" w:history="1">
            <w:r w:rsidR="00C74F38" w:rsidRPr="004931AD">
              <w:rPr>
                <w:rStyle w:val="Hyperlink"/>
                <w:noProof/>
              </w:rPr>
              <w:t>13.</w:t>
            </w:r>
            <w:r w:rsidR="00C74F38">
              <w:rPr>
                <w:rFonts w:asciiTheme="minorHAnsi" w:eastAsiaTheme="minorEastAsia" w:hAnsiTheme="minorHAnsi"/>
                <w:noProof/>
                <w:kern w:val="0"/>
                <w:sz w:val="22"/>
                <w:lang w:eastAsia="hr-HR"/>
              </w:rPr>
              <w:tab/>
            </w:r>
            <w:r w:rsidR="00C74F38" w:rsidRPr="004931AD">
              <w:rPr>
                <w:rStyle w:val="Hyperlink"/>
                <w:noProof/>
              </w:rPr>
              <w:t>CIJENA I VALUTA PONUDE</w:t>
            </w:r>
            <w:r w:rsidR="00C74F38">
              <w:rPr>
                <w:noProof/>
                <w:webHidden/>
              </w:rPr>
              <w:tab/>
            </w:r>
            <w:r w:rsidR="00C74F38">
              <w:rPr>
                <w:noProof/>
                <w:webHidden/>
              </w:rPr>
              <w:fldChar w:fldCharType="begin"/>
            </w:r>
            <w:r w:rsidR="00C74F38">
              <w:rPr>
                <w:noProof/>
                <w:webHidden/>
              </w:rPr>
              <w:instrText xml:space="preserve"> PAGEREF _Toc502230046 \h </w:instrText>
            </w:r>
            <w:r w:rsidR="00C74F38">
              <w:rPr>
                <w:noProof/>
                <w:webHidden/>
              </w:rPr>
            </w:r>
            <w:r w:rsidR="00C74F38">
              <w:rPr>
                <w:noProof/>
                <w:webHidden/>
              </w:rPr>
              <w:fldChar w:fldCharType="separate"/>
            </w:r>
            <w:r w:rsidR="00C74F38">
              <w:rPr>
                <w:noProof/>
                <w:webHidden/>
              </w:rPr>
              <w:t>31</w:t>
            </w:r>
            <w:r w:rsidR="00C74F38">
              <w:rPr>
                <w:noProof/>
                <w:webHidden/>
              </w:rPr>
              <w:fldChar w:fldCharType="end"/>
            </w:r>
          </w:hyperlink>
        </w:p>
        <w:p w:rsidR="00C74F38" w:rsidRDefault="00B34E3C">
          <w:pPr>
            <w:pStyle w:val="TOC1"/>
            <w:tabs>
              <w:tab w:val="left" w:pos="660"/>
              <w:tab w:val="right" w:leader="dot" w:pos="9060"/>
            </w:tabs>
            <w:rPr>
              <w:rFonts w:asciiTheme="minorHAnsi" w:eastAsiaTheme="minorEastAsia" w:hAnsiTheme="minorHAnsi"/>
              <w:noProof/>
              <w:kern w:val="0"/>
              <w:sz w:val="22"/>
              <w:lang w:eastAsia="hr-HR"/>
            </w:rPr>
          </w:pPr>
          <w:hyperlink w:anchor="_Toc502230047" w:history="1">
            <w:r w:rsidR="00C74F38" w:rsidRPr="004931AD">
              <w:rPr>
                <w:rStyle w:val="Hyperlink"/>
                <w:noProof/>
              </w:rPr>
              <w:t>14.</w:t>
            </w:r>
            <w:r w:rsidR="00C74F38">
              <w:rPr>
                <w:rFonts w:asciiTheme="minorHAnsi" w:eastAsiaTheme="minorEastAsia" w:hAnsiTheme="minorHAnsi"/>
                <w:noProof/>
                <w:kern w:val="0"/>
                <w:sz w:val="22"/>
                <w:lang w:eastAsia="hr-HR"/>
              </w:rPr>
              <w:tab/>
            </w:r>
            <w:r w:rsidR="00C74F38" w:rsidRPr="004931AD">
              <w:rPr>
                <w:rStyle w:val="Hyperlink"/>
                <w:noProof/>
              </w:rPr>
              <w:t>ROK, NAČIN I UVJETI PLAĆANJA</w:t>
            </w:r>
            <w:r w:rsidR="00C74F38">
              <w:rPr>
                <w:noProof/>
                <w:webHidden/>
              </w:rPr>
              <w:tab/>
            </w:r>
            <w:r w:rsidR="00C74F38">
              <w:rPr>
                <w:noProof/>
                <w:webHidden/>
              </w:rPr>
              <w:fldChar w:fldCharType="begin"/>
            </w:r>
            <w:r w:rsidR="00C74F38">
              <w:rPr>
                <w:noProof/>
                <w:webHidden/>
              </w:rPr>
              <w:instrText xml:space="preserve"> PAGEREF _Toc502230047 \h </w:instrText>
            </w:r>
            <w:r w:rsidR="00C74F38">
              <w:rPr>
                <w:noProof/>
                <w:webHidden/>
              </w:rPr>
            </w:r>
            <w:r w:rsidR="00C74F38">
              <w:rPr>
                <w:noProof/>
                <w:webHidden/>
              </w:rPr>
              <w:fldChar w:fldCharType="separate"/>
            </w:r>
            <w:r w:rsidR="00C74F38">
              <w:rPr>
                <w:noProof/>
                <w:webHidden/>
              </w:rPr>
              <w:t>31</w:t>
            </w:r>
            <w:r w:rsidR="00C74F38">
              <w:rPr>
                <w:noProof/>
                <w:webHidden/>
              </w:rPr>
              <w:fldChar w:fldCharType="end"/>
            </w:r>
          </w:hyperlink>
        </w:p>
        <w:p w:rsidR="00C74F38" w:rsidRDefault="00B34E3C">
          <w:pPr>
            <w:pStyle w:val="TOC1"/>
            <w:tabs>
              <w:tab w:val="left" w:pos="660"/>
              <w:tab w:val="right" w:leader="dot" w:pos="9060"/>
            </w:tabs>
            <w:rPr>
              <w:rFonts w:asciiTheme="minorHAnsi" w:eastAsiaTheme="minorEastAsia" w:hAnsiTheme="minorHAnsi"/>
              <w:noProof/>
              <w:kern w:val="0"/>
              <w:sz w:val="22"/>
              <w:lang w:eastAsia="hr-HR"/>
            </w:rPr>
          </w:pPr>
          <w:hyperlink w:anchor="_Toc502230048" w:history="1">
            <w:r w:rsidR="00C74F38" w:rsidRPr="004931AD">
              <w:rPr>
                <w:rStyle w:val="Hyperlink"/>
                <w:noProof/>
              </w:rPr>
              <w:t>15.</w:t>
            </w:r>
            <w:r w:rsidR="00C74F38">
              <w:rPr>
                <w:rFonts w:asciiTheme="minorHAnsi" w:eastAsiaTheme="minorEastAsia" w:hAnsiTheme="minorHAnsi"/>
                <w:noProof/>
                <w:kern w:val="0"/>
                <w:sz w:val="22"/>
                <w:lang w:eastAsia="hr-HR"/>
              </w:rPr>
              <w:tab/>
            </w:r>
            <w:r w:rsidR="00C74F38" w:rsidRPr="004931AD">
              <w:rPr>
                <w:rStyle w:val="Hyperlink"/>
                <w:noProof/>
              </w:rPr>
              <w:t>ROK VALJANOSTI PONUDE</w:t>
            </w:r>
            <w:r w:rsidR="00C74F38">
              <w:rPr>
                <w:noProof/>
                <w:webHidden/>
              </w:rPr>
              <w:tab/>
            </w:r>
            <w:r w:rsidR="00C74F38">
              <w:rPr>
                <w:noProof/>
                <w:webHidden/>
              </w:rPr>
              <w:fldChar w:fldCharType="begin"/>
            </w:r>
            <w:r w:rsidR="00C74F38">
              <w:rPr>
                <w:noProof/>
                <w:webHidden/>
              </w:rPr>
              <w:instrText xml:space="preserve"> PAGEREF _Toc502230048 \h </w:instrText>
            </w:r>
            <w:r w:rsidR="00C74F38">
              <w:rPr>
                <w:noProof/>
                <w:webHidden/>
              </w:rPr>
            </w:r>
            <w:r w:rsidR="00C74F38">
              <w:rPr>
                <w:noProof/>
                <w:webHidden/>
              </w:rPr>
              <w:fldChar w:fldCharType="separate"/>
            </w:r>
            <w:r w:rsidR="00C74F38">
              <w:rPr>
                <w:noProof/>
                <w:webHidden/>
              </w:rPr>
              <w:t>31</w:t>
            </w:r>
            <w:r w:rsidR="00C74F38">
              <w:rPr>
                <w:noProof/>
                <w:webHidden/>
              </w:rPr>
              <w:fldChar w:fldCharType="end"/>
            </w:r>
          </w:hyperlink>
        </w:p>
        <w:p w:rsidR="00C74F38" w:rsidRDefault="00B34E3C">
          <w:pPr>
            <w:pStyle w:val="TOC1"/>
            <w:tabs>
              <w:tab w:val="left" w:pos="660"/>
              <w:tab w:val="right" w:leader="dot" w:pos="9060"/>
            </w:tabs>
            <w:rPr>
              <w:rFonts w:asciiTheme="minorHAnsi" w:eastAsiaTheme="minorEastAsia" w:hAnsiTheme="minorHAnsi"/>
              <w:noProof/>
              <w:kern w:val="0"/>
              <w:sz w:val="22"/>
              <w:lang w:eastAsia="hr-HR"/>
            </w:rPr>
          </w:pPr>
          <w:hyperlink w:anchor="_Toc502230049" w:history="1">
            <w:r w:rsidR="00C74F38" w:rsidRPr="004931AD">
              <w:rPr>
                <w:rStyle w:val="Hyperlink"/>
                <w:noProof/>
              </w:rPr>
              <w:t>16.</w:t>
            </w:r>
            <w:r w:rsidR="00C74F38">
              <w:rPr>
                <w:rFonts w:asciiTheme="minorHAnsi" w:eastAsiaTheme="minorEastAsia" w:hAnsiTheme="minorHAnsi"/>
                <w:noProof/>
                <w:kern w:val="0"/>
                <w:sz w:val="22"/>
                <w:lang w:eastAsia="hr-HR"/>
              </w:rPr>
              <w:tab/>
            </w:r>
            <w:r w:rsidR="00C74F38" w:rsidRPr="004931AD">
              <w:rPr>
                <w:rStyle w:val="Hyperlink"/>
                <w:noProof/>
              </w:rPr>
              <w:t>ZAJEDNICA GOSPODARSKIH SUBJEKATA I PODUGOVARATELJI</w:t>
            </w:r>
            <w:r w:rsidR="00C74F38">
              <w:rPr>
                <w:noProof/>
                <w:webHidden/>
              </w:rPr>
              <w:tab/>
            </w:r>
            <w:r w:rsidR="00C74F38">
              <w:rPr>
                <w:noProof/>
                <w:webHidden/>
              </w:rPr>
              <w:fldChar w:fldCharType="begin"/>
            </w:r>
            <w:r w:rsidR="00C74F38">
              <w:rPr>
                <w:noProof/>
                <w:webHidden/>
              </w:rPr>
              <w:instrText xml:space="preserve"> PAGEREF _Toc502230049 \h </w:instrText>
            </w:r>
            <w:r w:rsidR="00C74F38">
              <w:rPr>
                <w:noProof/>
                <w:webHidden/>
              </w:rPr>
            </w:r>
            <w:r w:rsidR="00C74F38">
              <w:rPr>
                <w:noProof/>
                <w:webHidden/>
              </w:rPr>
              <w:fldChar w:fldCharType="separate"/>
            </w:r>
            <w:r w:rsidR="00C74F38">
              <w:rPr>
                <w:noProof/>
                <w:webHidden/>
              </w:rPr>
              <w:t>31</w:t>
            </w:r>
            <w:r w:rsidR="00C74F38">
              <w:rPr>
                <w:noProof/>
                <w:webHidden/>
              </w:rPr>
              <w:fldChar w:fldCharType="end"/>
            </w:r>
          </w:hyperlink>
        </w:p>
        <w:p w:rsidR="00C74F38" w:rsidRDefault="00B34E3C">
          <w:pPr>
            <w:pStyle w:val="TOC2"/>
            <w:rPr>
              <w:rFonts w:asciiTheme="minorHAnsi" w:eastAsiaTheme="minorEastAsia" w:hAnsiTheme="minorHAnsi"/>
              <w:noProof/>
              <w:kern w:val="0"/>
              <w:sz w:val="22"/>
              <w:lang w:eastAsia="hr-HR"/>
            </w:rPr>
          </w:pPr>
          <w:hyperlink w:anchor="_Toc502230050" w:history="1">
            <w:r w:rsidR="00C74F38" w:rsidRPr="004931AD">
              <w:rPr>
                <w:rStyle w:val="Hyperlink"/>
                <w:noProof/>
              </w:rPr>
              <w:t>16.1.</w:t>
            </w:r>
            <w:r w:rsidR="00C74F38">
              <w:rPr>
                <w:rFonts w:asciiTheme="minorHAnsi" w:eastAsiaTheme="minorEastAsia" w:hAnsiTheme="minorHAnsi"/>
                <w:noProof/>
                <w:kern w:val="0"/>
                <w:sz w:val="22"/>
                <w:lang w:eastAsia="hr-HR"/>
              </w:rPr>
              <w:tab/>
            </w:r>
            <w:r w:rsidR="00C74F38" w:rsidRPr="004931AD">
              <w:rPr>
                <w:rStyle w:val="Hyperlink"/>
                <w:noProof/>
              </w:rPr>
              <w:t>Odredbe koje se odnose na zajednicu gospodarskih subjekata</w:t>
            </w:r>
            <w:r w:rsidR="00C74F38">
              <w:rPr>
                <w:noProof/>
                <w:webHidden/>
              </w:rPr>
              <w:tab/>
            </w:r>
            <w:r w:rsidR="00C74F38">
              <w:rPr>
                <w:noProof/>
                <w:webHidden/>
              </w:rPr>
              <w:fldChar w:fldCharType="begin"/>
            </w:r>
            <w:r w:rsidR="00C74F38">
              <w:rPr>
                <w:noProof/>
                <w:webHidden/>
              </w:rPr>
              <w:instrText xml:space="preserve"> PAGEREF _Toc502230050 \h </w:instrText>
            </w:r>
            <w:r w:rsidR="00C74F38">
              <w:rPr>
                <w:noProof/>
                <w:webHidden/>
              </w:rPr>
            </w:r>
            <w:r w:rsidR="00C74F38">
              <w:rPr>
                <w:noProof/>
                <w:webHidden/>
              </w:rPr>
              <w:fldChar w:fldCharType="separate"/>
            </w:r>
            <w:r w:rsidR="00C74F38">
              <w:rPr>
                <w:noProof/>
                <w:webHidden/>
              </w:rPr>
              <w:t>31</w:t>
            </w:r>
            <w:r w:rsidR="00C74F38">
              <w:rPr>
                <w:noProof/>
                <w:webHidden/>
              </w:rPr>
              <w:fldChar w:fldCharType="end"/>
            </w:r>
          </w:hyperlink>
        </w:p>
        <w:p w:rsidR="00C74F38" w:rsidRDefault="00B34E3C">
          <w:pPr>
            <w:pStyle w:val="TOC2"/>
            <w:rPr>
              <w:rFonts w:asciiTheme="minorHAnsi" w:eastAsiaTheme="minorEastAsia" w:hAnsiTheme="minorHAnsi"/>
              <w:noProof/>
              <w:kern w:val="0"/>
              <w:sz w:val="22"/>
              <w:lang w:eastAsia="hr-HR"/>
            </w:rPr>
          </w:pPr>
          <w:hyperlink w:anchor="_Toc502230051" w:history="1">
            <w:r w:rsidR="00C74F38" w:rsidRPr="004931AD">
              <w:rPr>
                <w:rStyle w:val="Hyperlink"/>
                <w:noProof/>
              </w:rPr>
              <w:t>16.2.</w:t>
            </w:r>
            <w:r w:rsidR="00C74F38">
              <w:rPr>
                <w:rFonts w:asciiTheme="minorHAnsi" w:eastAsiaTheme="minorEastAsia" w:hAnsiTheme="minorHAnsi"/>
                <w:noProof/>
                <w:kern w:val="0"/>
                <w:sz w:val="22"/>
                <w:lang w:eastAsia="hr-HR"/>
              </w:rPr>
              <w:tab/>
            </w:r>
            <w:r w:rsidR="00C74F38" w:rsidRPr="004931AD">
              <w:rPr>
                <w:rStyle w:val="Hyperlink"/>
                <w:noProof/>
              </w:rPr>
              <w:t>Odredbe koje se odnose na podugovaratelje</w:t>
            </w:r>
            <w:r w:rsidR="00C74F38">
              <w:rPr>
                <w:noProof/>
                <w:webHidden/>
              </w:rPr>
              <w:tab/>
            </w:r>
            <w:r w:rsidR="00C74F38">
              <w:rPr>
                <w:noProof/>
                <w:webHidden/>
              </w:rPr>
              <w:fldChar w:fldCharType="begin"/>
            </w:r>
            <w:r w:rsidR="00C74F38">
              <w:rPr>
                <w:noProof/>
                <w:webHidden/>
              </w:rPr>
              <w:instrText xml:space="preserve"> PAGEREF _Toc502230051 \h </w:instrText>
            </w:r>
            <w:r w:rsidR="00C74F38">
              <w:rPr>
                <w:noProof/>
                <w:webHidden/>
              </w:rPr>
            </w:r>
            <w:r w:rsidR="00C74F38">
              <w:rPr>
                <w:noProof/>
                <w:webHidden/>
              </w:rPr>
              <w:fldChar w:fldCharType="separate"/>
            </w:r>
            <w:r w:rsidR="00C74F38">
              <w:rPr>
                <w:noProof/>
                <w:webHidden/>
              </w:rPr>
              <w:t>32</w:t>
            </w:r>
            <w:r w:rsidR="00C74F38">
              <w:rPr>
                <w:noProof/>
                <w:webHidden/>
              </w:rPr>
              <w:fldChar w:fldCharType="end"/>
            </w:r>
          </w:hyperlink>
        </w:p>
        <w:p w:rsidR="00C74F38" w:rsidRDefault="00B34E3C">
          <w:pPr>
            <w:pStyle w:val="TOC1"/>
            <w:tabs>
              <w:tab w:val="left" w:pos="660"/>
              <w:tab w:val="right" w:leader="dot" w:pos="9060"/>
            </w:tabs>
            <w:rPr>
              <w:rFonts w:asciiTheme="minorHAnsi" w:eastAsiaTheme="minorEastAsia" w:hAnsiTheme="minorHAnsi"/>
              <w:noProof/>
              <w:kern w:val="0"/>
              <w:sz w:val="22"/>
              <w:lang w:eastAsia="hr-HR"/>
            </w:rPr>
          </w:pPr>
          <w:hyperlink w:anchor="_Toc502230052" w:history="1">
            <w:r w:rsidR="00C74F38" w:rsidRPr="004931AD">
              <w:rPr>
                <w:rStyle w:val="Hyperlink"/>
                <w:noProof/>
              </w:rPr>
              <w:t>17.</w:t>
            </w:r>
            <w:r w:rsidR="00C74F38">
              <w:rPr>
                <w:rFonts w:asciiTheme="minorHAnsi" w:eastAsiaTheme="minorEastAsia" w:hAnsiTheme="minorHAnsi"/>
                <w:noProof/>
                <w:kern w:val="0"/>
                <w:sz w:val="22"/>
                <w:lang w:eastAsia="hr-HR"/>
              </w:rPr>
              <w:tab/>
            </w:r>
            <w:r w:rsidR="00C74F38" w:rsidRPr="004931AD">
              <w:rPr>
                <w:rStyle w:val="Hyperlink"/>
                <w:noProof/>
              </w:rPr>
              <w:t>DONOŠENJE ODLUKE O ODABIRU</w:t>
            </w:r>
            <w:r w:rsidR="00C74F38">
              <w:rPr>
                <w:noProof/>
                <w:webHidden/>
              </w:rPr>
              <w:tab/>
            </w:r>
            <w:r w:rsidR="00C74F38">
              <w:rPr>
                <w:noProof/>
                <w:webHidden/>
              </w:rPr>
              <w:fldChar w:fldCharType="begin"/>
            </w:r>
            <w:r w:rsidR="00C74F38">
              <w:rPr>
                <w:noProof/>
                <w:webHidden/>
              </w:rPr>
              <w:instrText xml:space="preserve"> PAGEREF _Toc502230052 \h </w:instrText>
            </w:r>
            <w:r w:rsidR="00C74F38">
              <w:rPr>
                <w:noProof/>
                <w:webHidden/>
              </w:rPr>
            </w:r>
            <w:r w:rsidR="00C74F38">
              <w:rPr>
                <w:noProof/>
                <w:webHidden/>
              </w:rPr>
              <w:fldChar w:fldCharType="separate"/>
            </w:r>
            <w:r w:rsidR="00C74F38">
              <w:rPr>
                <w:noProof/>
                <w:webHidden/>
              </w:rPr>
              <w:t>33</w:t>
            </w:r>
            <w:r w:rsidR="00C74F38">
              <w:rPr>
                <w:noProof/>
                <w:webHidden/>
              </w:rPr>
              <w:fldChar w:fldCharType="end"/>
            </w:r>
          </w:hyperlink>
        </w:p>
        <w:p w:rsidR="00C74F38" w:rsidRDefault="00B34E3C">
          <w:pPr>
            <w:pStyle w:val="TOC1"/>
            <w:tabs>
              <w:tab w:val="left" w:pos="660"/>
              <w:tab w:val="right" w:leader="dot" w:pos="9060"/>
            </w:tabs>
            <w:rPr>
              <w:rFonts w:asciiTheme="minorHAnsi" w:eastAsiaTheme="minorEastAsia" w:hAnsiTheme="minorHAnsi"/>
              <w:noProof/>
              <w:kern w:val="0"/>
              <w:sz w:val="22"/>
              <w:lang w:eastAsia="hr-HR"/>
            </w:rPr>
          </w:pPr>
          <w:hyperlink w:anchor="_Toc502230053" w:history="1">
            <w:r w:rsidR="00C74F38" w:rsidRPr="004931AD">
              <w:rPr>
                <w:rStyle w:val="Hyperlink"/>
                <w:noProof/>
              </w:rPr>
              <w:t>18.</w:t>
            </w:r>
            <w:r w:rsidR="00C74F38">
              <w:rPr>
                <w:rFonts w:asciiTheme="minorHAnsi" w:eastAsiaTheme="minorEastAsia" w:hAnsiTheme="minorHAnsi"/>
                <w:noProof/>
                <w:kern w:val="0"/>
                <w:sz w:val="22"/>
                <w:lang w:eastAsia="hr-HR"/>
              </w:rPr>
              <w:tab/>
            </w:r>
            <w:r w:rsidR="00C74F38" w:rsidRPr="004931AD">
              <w:rPr>
                <w:rStyle w:val="Hyperlink"/>
                <w:noProof/>
              </w:rPr>
              <w:t>NAZIV I ADRESA ŽALBENOG TIJELA TE PODATAK O ROKU ZA IZJAVLJIVANJE ŽALBE</w:t>
            </w:r>
            <w:r w:rsidR="00C74F38">
              <w:rPr>
                <w:noProof/>
                <w:webHidden/>
              </w:rPr>
              <w:tab/>
            </w:r>
            <w:r w:rsidR="00C74F38">
              <w:rPr>
                <w:noProof/>
                <w:webHidden/>
              </w:rPr>
              <w:fldChar w:fldCharType="begin"/>
            </w:r>
            <w:r w:rsidR="00C74F38">
              <w:rPr>
                <w:noProof/>
                <w:webHidden/>
              </w:rPr>
              <w:instrText xml:space="preserve"> PAGEREF _Toc502230053 \h </w:instrText>
            </w:r>
            <w:r w:rsidR="00C74F38">
              <w:rPr>
                <w:noProof/>
                <w:webHidden/>
              </w:rPr>
            </w:r>
            <w:r w:rsidR="00C74F38">
              <w:rPr>
                <w:noProof/>
                <w:webHidden/>
              </w:rPr>
              <w:fldChar w:fldCharType="separate"/>
            </w:r>
            <w:r w:rsidR="00C74F38">
              <w:rPr>
                <w:noProof/>
                <w:webHidden/>
              </w:rPr>
              <w:t>34</w:t>
            </w:r>
            <w:r w:rsidR="00C74F38">
              <w:rPr>
                <w:noProof/>
                <w:webHidden/>
              </w:rPr>
              <w:fldChar w:fldCharType="end"/>
            </w:r>
          </w:hyperlink>
        </w:p>
        <w:p w:rsidR="00C74F38" w:rsidRDefault="00B34E3C">
          <w:pPr>
            <w:pStyle w:val="TOC1"/>
            <w:tabs>
              <w:tab w:val="right" w:leader="dot" w:pos="9060"/>
            </w:tabs>
            <w:rPr>
              <w:rFonts w:asciiTheme="minorHAnsi" w:eastAsiaTheme="minorEastAsia" w:hAnsiTheme="minorHAnsi"/>
              <w:noProof/>
              <w:kern w:val="0"/>
              <w:sz w:val="22"/>
              <w:lang w:eastAsia="hr-HR"/>
            </w:rPr>
          </w:pPr>
          <w:hyperlink w:anchor="_Toc502230054" w:history="1">
            <w:r w:rsidR="00C74F38" w:rsidRPr="004931AD">
              <w:rPr>
                <w:rStyle w:val="Hyperlink"/>
                <w:noProof/>
              </w:rPr>
              <w:t>PRILOG I – FUNKCIONALNA I TEHNIČKA SPECIFIKACIJA SUSTAVA ZA UPRAVLJANJE UREDSKIM POSLOVANJEM I POSLOVNIM SADRŽAJIMA (SUUPPS)</w:t>
            </w:r>
            <w:r w:rsidR="00C74F38">
              <w:rPr>
                <w:noProof/>
                <w:webHidden/>
              </w:rPr>
              <w:tab/>
            </w:r>
            <w:r w:rsidR="00C74F38">
              <w:rPr>
                <w:noProof/>
                <w:webHidden/>
              </w:rPr>
              <w:fldChar w:fldCharType="begin"/>
            </w:r>
            <w:r w:rsidR="00C74F38">
              <w:rPr>
                <w:noProof/>
                <w:webHidden/>
              </w:rPr>
              <w:instrText xml:space="preserve"> PAGEREF _Toc502230054 \h </w:instrText>
            </w:r>
            <w:r w:rsidR="00C74F38">
              <w:rPr>
                <w:noProof/>
                <w:webHidden/>
              </w:rPr>
            </w:r>
            <w:r w:rsidR="00C74F38">
              <w:rPr>
                <w:noProof/>
                <w:webHidden/>
              </w:rPr>
              <w:fldChar w:fldCharType="separate"/>
            </w:r>
            <w:r w:rsidR="00C74F38">
              <w:rPr>
                <w:noProof/>
                <w:webHidden/>
              </w:rPr>
              <w:t>35</w:t>
            </w:r>
            <w:r w:rsidR="00C74F38">
              <w:rPr>
                <w:noProof/>
                <w:webHidden/>
              </w:rPr>
              <w:fldChar w:fldCharType="end"/>
            </w:r>
          </w:hyperlink>
        </w:p>
        <w:p w:rsidR="00C74F38" w:rsidRDefault="00B34E3C">
          <w:pPr>
            <w:pStyle w:val="TOC1"/>
            <w:tabs>
              <w:tab w:val="right" w:leader="dot" w:pos="9060"/>
            </w:tabs>
            <w:rPr>
              <w:rFonts w:asciiTheme="minorHAnsi" w:eastAsiaTheme="minorEastAsia" w:hAnsiTheme="minorHAnsi"/>
              <w:noProof/>
              <w:kern w:val="0"/>
              <w:sz w:val="22"/>
              <w:lang w:eastAsia="hr-HR"/>
            </w:rPr>
          </w:pPr>
          <w:hyperlink w:anchor="_Toc502230055" w:history="1">
            <w:r w:rsidR="00C74F38" w:rsidRPr="004931AD">
              <w:rPr>
                <w:rStyle w:val="Hyperlink"/>
                <w:noProof/>
              </w:rPr>
              <w:t>PRILOG II – INFORMACIJE O POSTOJEĆOJ ICT INFRASTRUKTURI NARUČITELJA</w:t>
            </w:r>
            <w:r w:rsidR="00C74F38">
              <w:rPr>
                <w:noProof/>
                <w:webHidden/>
              </w:rPr>
              <w:tab/>
            </w:r>
            <w:r w:rsidR="00C74F38">
              <w:rPr>
                <w:noProof/>
                <w:webHidden/>
              </w:rPr>
              <w:fldChar w:fldCharType="begin"/>
            </w:r>
            <w:r w:rsidR="00C74F38">
              <w:rPr>
                <w:noProof/>
                <w:webHidden/>
              </w:rPr>
              <w:instrText xml:space="preserve"> PAGEREF _Toc502230055 \h </w:instrText>
            </w:r>
            <w:r w:rsidR="00C74F38">
              <w:rPr>
                <w:noProof/>
                <w:webHidden/>
              </w:rPr>
            </w:r>
            <w:r w:rsidR="00C74F38">
              <w:rPr>
                <w:noProof/>
                <w:webHidden/>
              </w:rPr>
              <w:fldChar w:fldCharType="separate"/>
            </w:r>
            <w:r w:rsidR="00C74F38">
              <w:rPr>
                <w:noProof/>
                <w:webHidden/>
              </w:rPr>
              <w:t>36</w:t>
            </w:r>
            <w:r w:rsidR="00C74F38">
              <w:rPr>
                <w:noProof/>
                <w:webHidden/>
              </w:rPr>
              <w:fldChar w:fldCharType="end"/>
            </w:r>
          </w:hyperlink>
        </w:p>
        <w:p w:rsidR="00C74F38" w:rsidRDefault="00B34E3C">
          <w:pPr>
            <w:pStyle w:val="TOC1"/>
            <w:tabs>
              <w:tab w:val="right" w:leader="dot" w:pos="9060"/>
            </w:tabs>
            <w:rPr>
              <w:rFonts w:asciiTheme="minorHAnsi" w:eastAsiaTheme="minorEastAsia" w:hAnsiTheme="minorHAnsi"/>
              <w:noProof/>
              <w:kern w:val="0"/>
              <w:sz w:val="22"/>
              <w:lang w:eastAsia="hr-HR"/>
            </w:rPr>
          </w:pPr>
          <w:hyperlink w:anchor="_Toc502230056" w:history="1">
            <w:r w:rsidR="00C74F38" w:rsidRPr="004931AD">
              <w:rPr>
                <w:rStyle w:val="Hyperlink"/>
                <w:noProof/>
              </w:rPr>
              <w:t>PRILOG III – TROŠKOVNIK</w:t>
            </w:r>
            <w:r w:rsidR="00C74F38">
              <w:rPr>
                <w:noProof/>
                <w:webHidden/>
              </w:rPr>
              <w:tab/>
            </w:r>
            <w:r w:rsidR="00C74F38">
              <w:rPr>
                <w:noProof/>
                <w:webHidden/>
              </w:rPr>
              <w:fldChar w:fldCharType="begin"/>
            </w:r>
            <w:r w:rsidR="00C74F38">
              <w:rPr>
                <w:noProof/>
                <w:webHidden/>
              </w:rPr>
              <w:instrText xml:space="preserve"> PAGEREF _Toc502230056 \h </w:instrText>
            </w:r>
            <w:r w:rsidR="00C74F38">
              <w:rPr>
                <w:noProof/>
                <w:webHidden/>
              </w:rPr>
            </w:r>
            <w:r w:rsidR="00C74F38">
              <w:rPr>
                <w:noProof/>
                <w:webHidden/>
              </w:rPr>
              <w:fldChar w:fldCharType="separate"/>
            </w:r>
            <w:r w:rsidR="00C74F38">
              <w:rPr>
                <w:noProof/>
                <w:webHidden/>
              </w:rPr>
              <w:t>37</w:t>
            </w:r>
            <w:r w:rsidR="00C74F38">
              <w:rPr>
                <w:noProof/>
                <w:webHidden/>
              </w:rPr>
              <w:fldChar w:fldCharType="end"/>
            </w:r>
          </w:hyperlink>
        </w:p>
        <w:p w:rsidR="00C74F38" w:rsidRDefault="00B34E3C">
          <w:pPr>
            <w:pStyle w:val="TOC1"/>
            <w:tabs>
              <w:tab w:val="right" w:leader="dot" w:pos="9060"/>
            </w:tabs>
            <w:rPr>
              <w:rFonts w:asciiTheme="minorHAnsi" w:eastAsiaTheme="minorEastAsia" w:hAnsiTheme="minorHAnsi"/>
              <w:noProof/>
              <w:kern w:val="0"/>
              <w:sz w:val="22"/>
              <w:lang w:eastAsia="hr-HR"/>
            </w:rPr>
          </w:pPr>
          <w:hyperlink w:anchor="_Toc502230057" w:history="1">
            <w:r w:rsidR="00C74F38" w:rsidRPr="004931AD">
              <w:rPr>
                <w:rStyle w:val="Hyperlink"/>
                <w:noProof/>
              </w:rPr>
              <w:t>PRILOG IV – PREDLOŽAK IZJAVE O NEKAŽNJAVANJU ZA GOSPODARSKI SUBJEKT, OSOBU PO ZAKONU OVLAŠTENU ZA ZASTUPANJE TE SVE OSTALE OSOBE</w:t>
            </w:r>
            <w:r w:rsidR="00C74F38">
              <w:rPr>
                <w:noProof/>
                <w:webHidden/>
              </w:rPr>
              <w:tab/>
            </w:r>
            <w:r w:rsidR="00C74F38">
              <w:rPr>
                <w:noProof/>
                <w:webHidden/>
              </w:rPr>
              <w:fldChar w:fldCharType="begin"/>
            </w:r>
            <w:r w:rsidR="00C74F38">
              <w:rPr>
                <w:noProof/>
                <w:webHidden/>
              </w:rPr>
              <w:instrText xml:space="preserve"> PAGEREF _Toc502230057 \h </w:instrText>
            </w:r>
            <w:r w:rsidR="00C74F38">
              <w:rPr>
                <w:noProof/>
                <w:webHidden/>
              </w:rPr>
            </w:r>
            <w:r w:rsidR="00C74F38">
              <w:rPr>
                <w:noProof/>
                <w:webHidden/>
              </w:rPr>
              <w:fldChar w:fldCharType="separate"/>
            </w:r>
            <w:r w:rsidR="00C74F38">
              <w:rPr>
                <w:noProof/>
                <w:webHidden/>
              </w:rPr>
              <w:t>39</w:t>
            </w:r>
            <w:r w:rsidR="00C74F38">
              <w:rPr>
                <w:noProof/>
                <w:webHidden/>
              </w:rPr>
              <w:fldChar w:fldCharType="end"/>
            </w:r>
          </w:hyperlink>
        </w:p>
        <w:p w:rsidR="00C74F38" w:rsidRDefault="00B34E3C">
          <w:pPr>
            <w:pStyle w:val="TOC1"/>
            <w:tabs>
              <w:tab w:val="right" w:leader="dot" w:pos="9060"/>
            </w:tabs>
            <w:rPr>
              <w:rFonts w:asciiTheme="minorHAnsi" w:eastAsiaTheme="minorEastAsia" w:hAnsiTheme="minorHAnsi"/>
              <w:noProof/>
              <w:kern w:val="0"/>
              <w:sz w:val="22"/>
              <w:lang w:eastAsia="hr-HR"/>
            </w:rPr>
          </w:pPr>
          <w:hyperlink w:anchor="_Toc502230058" w:history="1">
            <w:r w:rsidR="00C74F38" w:rsidRPr="004931AD">
              <w:rPr>
                <w:rStyle w:val="Hyperlink"/>
                <w:noProof/>
              </w:rPr>
              <w:t>PRILOG V – PRIJEDLOG OKVIRNOG SPORAZUMA O JAVNOJ NABAVI</w:t>
            </w:r>
            <w:r w:rsidR="00C74F38">
              <w:rPr>
                <w:noProof/>
                <w:webHidden/>
              </w:rPr>
              <w:tab/>
            </w:r>
            <w:r w:rsidR="00C74F38">
              <w:rPr>
                <w:noProof/>
                <w:webHidden/>
              </w:rPr>
              <w:fldChar w:fldCharType="begin"/>
            </w:r>
            <w:r w:rsidR="00C74F38">
              <w:rPr>
                <w:noProof/>
                <w:webHidden/>
              </w:rPr>
              <w:instrText xml:space="preserve"> PAGEREF _Toc502230058 \h </w:instrText>
            </w:r>
            <w:r w:rsidR="00C74F38">
              <w:rPr>
                <w:noProof/>
                <w:webHidden/>
              </w:rPr>
            </w:r>
            <w:r w:rsidR="00C74F38">
              <w:rPr>
                <w:noProof/>
                <w:webHidden/>
              </w:rPr>
              <w:fldChar w:fldCharType="separate"/>
            </w:r>
            <w:r w:rsidR="00C74F38">
              <w:rPr>
                <w:noProof/>
                <w:webHidden/>
              </w:rPr>
              <w:t>41</w:t>
            </w:r>
            <w:r w:rsidR="00C74F38">
              <w:rPr>
                <w:noProof/>
                <w:webHidden/>
              </w:rPr>
              <w:fldChar w:fldCharType="end"/>
            </w:r>
          </w:hyperlink>
        </w:p>
        <w:p w:rsidR="00C74F38" w:rsidRDefault="00B34E3C">
          <w:pPr>
            <w:pStyle w:val="TOC1"/>
            <w:tabs>
              <w:tab w:val="right" w:leader="dot" w:pos="9060"/>
            </w:tabs>
            <w:rPr>
              <w:rFonts w:asciiTheme="minorHAnsi" w:eastAsiaTheme="minorEastAsia" w:hAnsiTheme="minorHAnsi"/>
              <w:noProof/>
              <w:kern w:val="0"/>
              <w:sz w:val="22"/>
              <w:lang w:eastAsia="hr-HR"/>
            </w:rPr>
          </w:pPr>
          <w:hyperlink w:anchor="_Toc502230059" w:history="1">
            <w:r w:rsidR="00C74F38" w:rsidRPr="004931AD">
              <w:rPr>
                <w:rStyle w:val="Hyperlink"/>
                <w:noProof/>
              </w:rPr>
              <w:t>PRILOG VI – ESPD OBRAZAC</w:t>
            </w:r>
            <w:r w:rsidR="00C74F38">
              <w:rPr>
                <w:noProof/>
                <w:webHidden/>
              </w:rPr>
              <w:tab/>
            </w:r>
            <w:r w:rsidR="00C74F38">
              <w:rPr>
                <w:noProof/>
                <w:webHidden/>
              </w:rPr>
              <w:fldChar w:fldCharType="begin"/>
            </w:r>
            <w:r w:rsidR="00C74F38">
              <w:rPr>
                <w:noProof/>
                <w:webHidden/>
              </w:rPr>
              <w:instrText xml:space="preserve"> PAGEREF _Toc502230059 \h </w:instrText>
            </w:r>
            <w:r w:rsidR="00C74F38">
              <w:rPr>
                <w:noProof/>
                <w:webHidden/>
              </w:rPr>
            </w:r>
            <w:r w:rsidR="00C74F38">
              <w:rPr>
                <w:noProof/>
                <w:webHidden/>
              </w:rPr>
              <w:fldChar w:fldCharType="separate"/>
            </w:r>
            <w:r w:rsidR="00C74F38">
              <w:rPr>
                <w:noProof/>
                <w:webHidden/>
              </w:rPr>
              <w:t>47</w:t>
            </w:r>
            <w:r w:rsidR="00C74F38">
              <w:rPr>
                <w:noProof/>
                <w:webHidden/>
              </w:rPr>
              <w:fldChar w:fldCharType="end"/>
            </w:r>
          </w:hyperlink>
        </w:p>
        <w:p w:rsidR="00C74F38" w:rsidRDefault="00B34E3C">
          <w:pPr>
            <w:pStyle w:val="TOC1"/>
            <w:tabs>
              <w:tab w:val="right" w:leader="dot" w:pos="9060"/>
            </w:tabs>
            <w:rPr>
              <w:rFonts w:asciiTheme="minorHAnsi" w:eastAsiaTheme="minorEastAsia" w:hAnsiTheme="minorHAnsi"/>
              <w:noProof/>
              <w:kern w:val="0"/>
              <w:sz w:val="22"/>
              <w:lang w:eastAsia="hr-HR"/>
            </w:rPr>
          </w:pPr>
          <w:hyperlink w:anchor="_Toc502230060" w:history="1">
            <w:r w:rsidR="00C74F38" w:rsidRPr="004931AD">
              <w:rPr>
                <w:rStyle w:val="Hyperlink"/>
                <w:noProof/>
              </w:rPr>
              <w:t>PRILOG VII – EVALUACIJSKI OBRAZAC</w:t>
            </w:r>
            <w:r w:rsidR="00C74F38">
              <w:rPr>
                <w:noProof/>
                <w:webHidden/>
              </w:rPr>
              <w:tab/>
            </w:r>
            <w:r w:rsidR="00C74F38">
              <w:rPr>
                <w:noProof/>
                <w:webHidden/>
              </w:rPr>
              <w:fldChar w:fldCharType="begin"/>
            </w:r>
            <w:r w:rsidR="00C74F38">
              <w:rPr>
                <w:noProof/>
                <w:webHidden/>
              </w:rPr>
              <w:instrText xml:space="preserve"> PAGEREF _Toc502230060 \h </w:instrText>
            </w:r>
            <w:r w:rsidR="00C74F38">
              <w:rPr>
                <w:noProof/>
                <w:webHidden/>
              </w:rPr>
            </w:r>
            <w:r w:rsidR="00C74F38">
              <w:rPr>
                <w:noProof/>
                <w:webHidden/>
              </w:rPr>
              <w:fldChar w:fldCharType="separate"/>
            </w:r>
            <w:r w:rsidR="00C74F38">
              <w:rPr>
                <w:noProof/>
                <w:webHidden/>
              </w:rPr>
              <w:t>62</w:t>
            </w:r>
            <w:r w:rsidR="00C74F38">
              <w:rPr>
                <w:noProof/>
                <w:webHidden/>
              </w:rPr>
              <w:fldChar w:fldCharType="end"/>
            </w:r>
          </w:hyperlink>
        </w:p>
        <w:p w:rsidR="00C74F38" w:rsidRDefault="00B34E3C">
          <w:pPr>
            <w:pStyle w:val="TOC1"/>
            <w:tabs>
              <w:tab w:val="right" w:leader="dot" w:pos="9060"/>
            </w:tabs>
            <w:rPr>
              <w:rFonts w:asciiTheme="minorHAnsi" w:eastAsiaTheme="minorEastAsia" w:hAnsiTheme="minorHAnsi"/>
              <w:noProof/>
              <w:kern w:val="0"/>
              <w:sz w:val="22"/>
              <w:lang w:eastAsia="hr-HR"/>
            </w:rPr>
          </w:pPr>
          <w:hyperlink w:anchor="_Toc502230061" w:history="1">
            <w:r w:rsidR="00C74F38" w:rsidRPr="004931AD">
              <w:rPr>
                <w:rStyle w:val="Hyperlink"/>
                <w:noProof/>
              </w:rPr>
              <w:t>PRILOG VIII – IZJAVA O POVJERLJIVOSTI</w:t>
            </w:r>
            <w:r w:rsidR="00C74F38">
              <w:rPr>
                <w:noProof/>
                <w:webHidden/>
              </w:rPr>
              <w:tab/>
            </w:r>
            <w:r w:rsidR="00C74F38">
              <w:rPr>
                <w:noProof/>
                <w:webHidden/>
              </w:rPr>
              <w:fldChar w:fldCharType="begin"/>
            </w:r>
            <w:r w:rsidR="00C74F38">
              <w:rPr>
                <w:noProof/>
                <w:webHidden/>
              </w:rPr>
              <w:instrText xml:space="preserve"> PAGEREF _Toc502230061 \h </w:instrText>
            </w:r>
            <w:r w:rsidR="00C74F38">
              <w:rPr>
                <w:noProof/>
                <w:webHidden/>
              </w:rPr>
            </w:r>
            <w:r w:rsidR="00C74F38">
              <w:rPr>
                <w:noProof/>
                <w:webHidden/>
              </w:rPr>
              <w:fldChar w:fldCharType="separate"/>
            </w:r>
            <w:r w:rsidR="00C74F38">
              <w:rPr>
                <w:noProof/>
                <w:webHidden/>
              </w:rPr>
              <w:t>63</w:t>
            </w:r>
            <w:r w:rsidR="00C74F38">
              <w:rPr>
                <w:noProof/>
                <w:webHidden/>
              </w:rPr>
              <w:fldChar w:fldCharType="end"/>
            </w:r>
          </w:hyperlink>
        </w:p>
        <w:p w:rsidR="00C74F38" w:rsidRDefault="00B34E3C">
          <w:pPr>
            <w:pStyle w:val="TOC1"/>
            <w:tabs>
              <w:tab w:val="right" w:leader="dot" w:pos="9060"/>
            </w:tabs>
            <w:rPr>
              <w:rFonts w:asciiTheme="minorHAnsi" w:eastAsiaTheme="minorEastAsia" w:hAnsiTheme="minorHAnsi"/>
              <w:noProof/>
              <w:kern w:val="0"/>
              <w:sz w:val="22"/>
              <w:lang w:eastAsia="hr-HR"/>
            </w:rPr>
          </w:pPr>
          <w:hyperlink w:anchor="_Toc502230062" w:history="1">
            <w:r w:rsidR="00C74F38" w:rsidRPr="004931AD">
              <w:rPr>
                <w:rStyle w:val="Hyperlink"/>
                <w:noProof/>
              </w:rPr>
              <w:t>PRILOG IX – IZVJEŠĆE O PROVEDENOM PRETHODNOM SAVJETOVANJU SA ZAINTERESIRANIM GOSPODARSKIM SUBJEKTIMA</w:t>
            </w:r>
            <w:r w:rsidR="00C74F38">
              <w:rPr>
                <w:noProof/>
                <w:webHidden/>
              </w:rPr>
              <w:tab/>
            </w:r>
            <w:r w:rsidR="00C74F38">
              <w:rPr>
                <w:noProof/>
                <w:webHidden/>
              </w:rPr>
              <w:fldChar w:fldCharType="begin"/>
            </w:r>
            <w:r w:rsidR="00C74F38">
              <w:rPr>
                <w:noProof/>
                <w:webHidden/>
              </w:rPr>
              <w:instrText xml:space="preserve"> PAGEREF _Toc502230062 \h </w:instrText>
            </w:r>
            <w:r w:rsidR="00C74F38">
              <w:rPr>
                <w:noProof/>
                <w:webHidden/>
              </w:rPr>
            </w:r>
            <w:r w:rsidR="00C74F38">
              <w:rPr>
                <w:noProof/>
                <w:webHidden/>
              </w:rPr>
              <w:fldChar w:fldCharType="separate"/>
            </w:r>
            <w:r w:rsidR="00C74F38">
              <w:rPr>
                <w:noProof/>
                <w:webHidden/>
              </w:rPr>
              <w:t>64</w:t>
            </w:r>
            <w:r w:rsidR="00C74F38">
              <w:rPr>
                <w:noProof/>
                <w:webHidden/>
              </w:rPr>
              <w:fldChar w:fldCharType="end"/>
            </w:r>
          </w:hyperlink>
        </w:p>
        <w:p w:rsidR="007A4FFE" w:rsidRPr="007201D8" w:rsidRDefault="00203445" w:rsidP="00B32993">
          <w:r>
            <w:fldChar w:fldCharType="end"/>
          </w:r>
        </w:p>
      </w:sdtContent>
    </w:sdt>
    <w:p w:rsidR="007201D8" w:rsidRPr="007201D8" w:rsidRDefault="007201D8" w:rsidP="00B32993">
      <w:pPr>
        <w:rPr>
          <w:lang w:eastAsia="en-US"/>
        </w:rPr>
      </w:pPr>
    </w:p>
    <w:p w:rsidR="00367359" w:rsidRPr="007201D8" w:rsidRDefault="000450F5" w:rsidP="0009468F">
      <w:pPr>
        <w:pStyle w:val="Normal1"/>
        <w:rPr>
          <w:lang w:eastAsia="en-US"/>
        </w:rPr>
      </w:pPr>
      <w:r>
        <w:rPr>
          <w:lang w:eastAsia="en-US"/>
        </w:rPr>
        <w:br w:type="page"/>
      </w:r>
      <w:r w:rsidR="0027497E" w:rsidRPr="007201D8">
        <w:rPr>
          <w:lang w:eastAsia="en-US"/>
        </w:rPr>
        <w:lastRenderedPageBreak/>
        <w:t xml:space="preserve">Na temelju članka </w:t>
      </w:r>
      <w:r w:rsidR="00FE193F" w:rsidRPr="007201D8">
        <w:rPr>
          <w:lang w:eastAsia="en-US"/>
        </w:rPr>
        <w:t>86</w:t>
      </w:r>
      <w:r w:rsidR="007B2B7D" w:rsidRPr="007201D8">
        <w:rPr>
          <w:lang w:eastAsia="en-US"/>
        </w:rPr>
        <w:t>. Zakona o javnoj nabavi (NN, br. 120/16; dalje</w:t>
      </w:r>
      <w:r w:rsidR="0027497E" w:rsidRPr="007201D8">
        <w:rPr>
          <w:lang w:eastAsia="en-US"/>
        </w:rPr>
        <w:t>: Z</w:t>
      </w:r>
      <w:r w:rsidR="007B2B7D" w:rsidRPr="007201D8">
        <w:rPr>
          <w:lang w:eastAsia="en-US"/>
        </w:rPr>
        <w:t>JN 2016</w:t>
      </w:r>
      <w:r w:rsidR="0027497E" w:rsidRPr="007201D8">
        <w:rPr>
          <w:lang w:eastAsia="en-US"/>
        </w:rPr>
        <w:t>)</w:t>
      </w:r>
      <w:r w:rsidR="00CD7264" w:rsidRPr="007201D8">
        <w:rPr>
          <w:lang w:eastAsia="en-US"/>
        </w:rPr>
        <w:t xml:space="preserve"> </w:t>
      </w:r>
      <w:r w:rsidR="00EF0FA9" w:rsidRPr="007201D8">
        <w:t>HRVATSKA ENERGETSKA REGULATORNA AGENCIJA, Ulica grada Vukovara 14, Zagreb, OIB 83764654530</w:t>
      </w:r>
      <w:r w:rsidR="00AC7943" w:rsidRPr="007201D8">
        <w:rPr>
          <w:lang w:eastAsia="en-US"/>
        </w:rPr>
        <w:t xml:space="preserve"> </w:t>
      </w:r>
      <w:r w:rsidR="00A03FC3" w:rsidRPr="007201D8">
        <w:rPr>
          <w:lang w:eastAsia="en-US"/>
        </w:rPr>
        <w:t xml:space="preserve">kao </w:t>
      </w:r>
      <w:r w:rsidR="00AC7943" w:rsidRPr="007201D8">
        <w:rPr>
          <w:lang w:eastAsia="en-US"/>
        </w:rPr>
        <w:t xml:space="preserve">Naručitelj </w:t>
      </w:r>
      <w:r w:rsidR="007B2B7D" w:rsidRPr="007201D8">
        <w:rPr>
          <w:lang w:eastAsia="en-US"/>
        </w:rPr>
        <w:t xml:space="preserve">provodi </w:t>
      </w:r>
      <w:r w:rsidR="00FE193F" w:rsidRPr="007201D8">
        <w:rPr>
          <w:lang w:eastAsia="en-US"/>
        </w:rPr>
        <w:t>otvoreni postupak j</w:t>
      </w:r>
      <w:r w:rsidR="007B2B7D" w:rsidRPr="007201D8">
        <w:rPr>
          <w:lang w:eastAsia="en-US"/>
        </w:rPr>
        <w:t>avne nabave</w:t>
      </w:r>
    </w:p>
    <w:p w:rsidR="0027497E" w:rsidRPr="007201D8" w:rsidRDefault="007B2B7D" w:rsidP="00367359">
      <w:pPr>
        <w:spacing w:before="480" w:after="480"/>
        <w:jc w:val="center"/>
        <w:rPr>
          <w:b/>
          <w:bCs/>
          <w:u w:val="single"/>
          <w:lang w:eastAsia="en-US"/>
        </w:rPr>
      </w:pPr>
      <w:r w:rsidRPr="007201D8">
        <w:rPr>
          <w:b/>
          <w:bCs/>
          <w:u w:val="single"/>
          <w:lang w:eastAsia="en-US"/>
        </w:rPr>
        <w:t>DOKUMENTACIJA O NABAVI</w:t>
      </w:r>
    </w:p>
    <w:p w:rsidR="00500020" w:rsidRPr="002F095D" w:rsidRDefault="00500020" w:rsidP="002F095D">
      <w:pPr>
        <w:pStyle w:val="Heading1"/>
      </w:pPr>
      <w:bookmarkStart w:id="0" w:name="_Toc497483527"/>
      <w:bookmarkStart w:id="1" w:name="_Toc500234738"/>
      <w:bookmarkStart w:id="2" w:name="_Toc502230007"/>
      <w:r w:rsidRPr="002F095D">
        <w:t>OPĆI PODACI</w:t>
      </w:r>
      <w:bookmarkEnd w:id="0"/>
      <w:bookmarkEnd w:id="1"/>
      <w:bookmarkEnd w:id="2"/>
    </w:p>
    <w:p w:rsidR="0027497E" w:rsidRPr="002F095D" w:rsidRDefault="0027497E" w:rsidP="002F095D">
      <w:pPr>
        <w:pStyle w:val="Heading2"/>
        <w:rPr>
          <w:rStyle w:val="Heading6Char"/>
          <w:rFonts w:ascii="Times New Roman" w:hAnsi="Times New Roman"/>
          <w:color w:val="1F4E79" w:themeColor="accent1" w:themeShade="80"/>
          <w:sz w:val="26"/>
          <w:szCs w:val="26"/>
        </w:rPr>
      </w:pPr>
      <w:bookmarkStart w:id="3" w:name="_Toc497483528"/>
      <w:bookmarkStart w:id="4" w:name="_Toc502230008"/>
      <w:r w:rsidRPr="002F095D">
        <w:rPr>
          <w:rStyle w:val="Heading6Char"/>
          <w:rFonts w:ascii="Times New Roman" w:hAnsi="Times New Roman"/>
          <w:color w:val="1F4E79" w:themeColor="accent1" w:themeShade="80"/>
          <w:sz w:val="26"/>
          <w:szCs w:val="26"/>
        </w:rPr>
        <w:t>PODACI O NARUČITELJU</w:t>
      </w:r>
      <w:bookmarkEnd w:id="3"/>
      <w:bookmarkEnd w:id="4"/>
    </w:p>
    <w:p w:rsidR="00A575E8" w:rsidRPr="007201D8" w:rsidRDefault="00A575E8" w:rsidP="00C16198">
      <w:pPr>
        <w:pStyle w:val="Normal2"/>
      </w:pPr>
      <w:r w:rsidRPr="007201D8">
        <w:t xml:space="preserve">Naručitelj: </w:t>
      </w:r>
      <w:r w:rsidR="005315D8" w:rsidRPr="007201D8">
        <w:t xml:space="preserve">HRVATSKA ENERGETSKA REGULATORNA AGENCIJA, Ulica grada Vukovara 14, </w:t>
      </w:r>
      <w:r w:rsidR="00445FDF" w:rsidRPr="007201D8">
        <w:t xml:space="preserve">10000 </w:t>
      </w:r>
      <w:r w:rsidR="005315D8" w:rsidRPr="007201D8">
        <w:t>Zagreb, OIB 83764654530</w:t>
      </w:r>
    </w:p>
    <w:p w:rsidR="00500020" w:rsidRPr="007201D8" w:rsidRDefault="00A575E8" w:rsidP="00C16198">
      <w:pPr>
        <w:pStyle w:val="Normal2"/>
      </w:pPr>
      <w:r w:rsidRPr="007201D8">
        <w:t>Telefon:</w:t>
      </w:r>
      <w:r w:rsidR="002B02DD" w:rsidRPr="007201D8">
        <w:t xml:space="preserve"> 01/6323-777</w:t>
      </w:r>
      <w:r w:rsidR="00732419" w:rsidRPr="007201D8">
        <w:t xml:space="preserve">, </w:t>
      </w:r>
      <w:r w:rsidRPr="007201D8">
        <w:t>Fax:</w:t>
      </w:r>
      <w:r w:rsidR="002B02DD" w:rsidRPr="007201D8">
        <w:t xml:space="preserve"> 01/6115-344</w:t>
      </w:r>
      <w:r w:rsidR="00732419" w:rsidRPr="007201D8">
        <w:t xml:space="preserve">, </w:t>
      </w:r>
      <w:r w:rsidR="00FE193F" w:rsidRPr="007201D8">
        <w:t>Web</w:t>
      </w:r>
      <w:r w:rsidRPr="007201D8">
        <w:t>:</w:t>
      </w:r>
      <w:r w:rsidR="00147397" w:rsidRPr="007201D8">
        <w:t xml:space="preserve"> </w:t>
      </w:r>
      <w:hyperlink r:id="rId7" w:history="1">
        <w:r w:rsidR="002B02DD" w:rsidRPr="007201D8">
          <w:rPr>
            <w:rStyle w:val="Hyperlink"/>
          </w:rPr>
          <w:t>www.hera.hr</w:t>
        </w:r>
      </w:hyperlink>
    </w:p>
    <w:p w:rsidR="00500020" w:rsidRPr="007201D8" w:rsidRDefault="00500020" w:rsidP="00CE5111">
      <w:pPr>
        <w:pStyle w:val="Heading2"/>
      </w:pPr>
      <w:bookmarkStart w:id="5" w:name="_Toc497483529"/>
      <w:bookmarkStart w:id="6" w:name="_Toc502230009"/>
      <w:r w:rsidRPr="007201D8">
        <w:t>KONTAKT OSOBA NARUČITELJA</w:t>
      </w:r>
      <w:bookmarkEnd w:id="5"/>
      <w:bookmarkEnd w:id="6"/>
    </w:p>
    <w:p w:rsidR="00500020" w:rsidRPr="007201D8" w:rsidRDefault="00500020" w:rsidP="00C16198">
      <w:pPr>
        <w:pStyle w:val="Normal2"/>
      </w:pPr>
      <w:r w:rsidRPr="007201D8">
        <w:t xml:space="preserve">Kontakt osoba: </w:t>
      </w:r>
      <w:r w:rsidR="00426CD2">
        <w:t>Sanja Prkačin, prof.</w:t>
      </w:r>
    </w:p>
    <w:p w:rsidR="00500020" w:rsidRPr="007201D8" w:rsidRDefault="00500020" w:rsidP="00C16198">
      <w:pPr>
        <w:pStyle w:val="Normal2"/>
      </w:pPr>
      <w:r w:rsidRPr="007201D8">
        <w:t>Broj te</w:t>
      </w:r>
      <w:r w:rsidR="00A33348" w:rsidRPr="007201D8">
        <w:t xml:space="preserve">lefona: </w:t>
      </w:r>
      <w:r w:rsidR="00426CD2">
        <w:t>01/6323 765, 09</w:t>
      </w:r>
      <w:r w:rsidR="001F05A2">
        <w:t>8/499 219</w:t>
      </w:r>
    </w:p>
    <w:p w:rsidR="00500020" w:rsidRPr="007201D8" w:rsidRDefault="00500020" w:rsidP="00C16198">
      <w:pPr>
        <w:pStyle w:val="Normal2"/>
      </w:pPr>
      <w:r w:rsidRPr="007201D8">
        <w:t xml:space="preserve">Broj faksa: </w:t>
      </w:r>
      <w:r w:rsidR="001F05A2">
        <w:t>01/6115 344</w:t>
      </w:r>
    </w:p>
    <w:p w:rsidR="00500020" w:rsidRPr="007201D8" w:rsidRDefault="00500020" w:rsidP="00C16198">
      <w:pPr>
        <w:pStyle w:val="Normal2"/>
      </w:pPr>
      <w:r w:rsidRPr="007201D8">
        <w:t xml:space="preserve">Adresa elektroničke pošte: </w:t>
      </w:r>
      <w:r w:rsidR="001F05A2">
        <w:t>sprkacin@hera.hr</w:t>
      </w:r>
    </w:p>
    <w:p w:rsidR="001C0669" w:rsidRPr="007201D8" w:rsidRDefault="001C0669" w:rsidP="00CE5111">
      <w:pPr>
        <w:pStyle w:val="Normal1"/>
      </w:pPr>
      <w:r w:rsidRPr="007201D8">
        <w:t xml:space="preserve">Komunikacija i svaka druga razmjena informacija između Naručitelja i gospodarskih subjekata može se obavljati isključivo na hrvatskom jeziku putem sustava Elektroničkog oglasnika javne nabave Republike Hrvatske (dalje: EOJN RH) modul Pitanja/Pojašnjenja dokumentacije </w:t>
      </w:r>
      <w:r w:rsidR="00770CA3" w:rsidRPr="007201D8">
        <w:t>o nabavi</w:t>
      </w:r>
      <w:r w:rsidRPr="007201D8">
        <w:t>. Detaljne upute o načinu komunikacije i</w:t>
      </w:r>
      <w:r w:rsidR="00DD1B9A" w:rsidRPr="007201D8">
        <w:t>zmeđu gospodarskih subjekata i N</w:t>
      </w:r>
      <w:r w:rsidRPr="007201D8">
        <w:t>aručitelja u roku za dostavu ponuda putem sustava EOJN RH-a dostupne su na stranicama Oglasnika, na adresi: https://eojn.nn.hr.</w:t>
      </w:r>
    </w:p>
    <w:p w:rsidR="000723F5" w:rsidRPr="007201D8" w:rsidRDefault="000723F5" w:rsidP="00CE5111">
      <w:pPr>
        <w:pStyle w:val="Heading2"/>
      </w:pPr>
      <w:bookmarkStart w:id="7" w:name="_Toc497483530"/>
      <w:bookmarkStart w:id="8" w:name="_Toc502230010"/>
      <w:r w:rsidRPr="007201D8">
        <w:t>EVIDENCIJSKI BROJ NABAVE</w:t>
      </w:r>
      <w:bookmarkEnd w:id="7"/>
      <w:bookmarkEnd w:id="8"/>
    </w:p>
    <w:p w:rsidR="000723F5" w:rsidRPr="007201D8" w:rsidRDefault="001F05A2" w:rsidP="00CE5111">
      <w:pPr>
        <w:pStyle w:val="Normal2"/>
        <w:rPr>
          <w:lang w:eastAsia="en-US"/>
        </w:rPr>
      </w:pPr>
      <w:r>
        <w:rPr>
          <w:lang w:eastAsia="en-US"/>
        </w:rPr>
        <w:t>7-2017-M</w:t>
      </w:r>
    </w:p>
    <w:p w:rsidR="00A62F28" w:rsidRPr="007201D8" w:rsidRDefault="00500020" w:rsidP="00CE5111">
      <w:pPr>
        <w:pStyle w:val="Heading2"/>
      </w:pPr>
      <w:bookmarkStart w:id="9" w:name="_Toc497483531"/>
      <w:bookmarkStart w:id="10" w:name="_Toc502230011"/>
      <w:r w:rsidRPr="007201D8">
        <w:t>POPIS GOSPODARSKIH SUBJEKATA S KOJIMA JE NARUČITELJ U SUKOBU INTERESA</w:t>
      </w:r>
      <w:bookmarkEnd w:id="9"/>
      <w:bookmarkEnd w:id="10"/>
    </w:p>
    <w:p w:rsidR="00500020" w:rsidRPr="007201D8" w:rsidRDefault="00500020" w:rsidP="00CE5111">
      <w:pPr>
        <w:pStyle w:val="Normal1"/>
        <w:rPr>
          <w:lang w:eastAsia="en-US"/>
        </w:rPr>
      </w:pPr>
      <w:r w:rsidRPr="007201D8">
        <w:rPr>
          <w:lang w:eastAsia="en-US"/>
        </w:rPr>
        <w:t xml:space="preserve">Temeljem članka 80. ZJN 2016 postoje gospodarski subjekti s kojima </w:t>
      </w:r>
      <w:r w:rsidR="005315D8" w:rsidRPr="007201D8">
        <w:t>HRVATSKA ENERGETSKA REGULATORNA AGENCIJA, Ulica grada Vukovara 14, Zagreb, OIB 83764654530</w:t>
      </w:r>
      <w:r w:rsidRPr="007201D8">
        <w:rPr>
          <w:lang w:eastAsia="en-US"/>
        </w:rPr>
        <w:t xml:space="preserve"> ne smije sklapati </w:t>
      </w:r>
      <w:r w:rsidR="00E304D5" w:rsidRPr="007201D8">
        <w:rPr>
          <w:lang w:eastAsia="en-US"/>
        </w:rPr>
        <w:t>okvirne sporazume/</w:t>
      </w:r>
      <w:r w:rsidRPr="007201D8">
        <w:rPr>
          <w:lang w:eastAsia="en-US"/>
        </w:rPr>
        <w:t xml:space="preserve">ugovore o javnoj nabavi (u svojstvu ponuditelja, člana zajednice </w:t>
      </w:r>
      <w:r w:rsidR="00735656" w:rsidRPr="007201D8">
        <w:rPr>
          <w:lang w:eastAsia="en-US"/>
        </w:rPr>
        <w:t>gospodarskih subjekata</w:t>
      </w:r>
      <w:r w:rsidRPr="007201D8">
        <w:rPr>
          <w:lang w:eastAsia="en-US"/>
        </w:rPr>
        <w:t xml:space="preserve">, ili </w:t>
      </w:r>
      <w:r w:rsidR="00735656" w:rsidRPr="007201D8">
        <w:rPr>
          <w:lang w:eastAsia="en-US"/>
        </w:rPr>
        <w:t>podugovaratelja</w:t>
      </w:r>
      <w:r w:rsidR="00732317" w:rsidRPr="007201D8">
        <w:rPr>
          <w:lang w:eastAsia="en-US"/>
        </w:rPr>
        <w:t xml:space="preserve"> odabranom ponuditelju)</w:t>
      </w:r>
      <w:r w:rsidR="00AC31EC" w:rsidRPr="007201D8">
        <w:rPr>
          <w:lang w:eastAsia="en-US"/>
        </w:rPr>
        <w:t>.</w:t>
      </w:r>
    </w:p>
    <w:p w:rsidR="00AC31EC" w:rsidRPr="007201D8" w:rsidRDefault="00AC31EC" w:rsidP="00CE5111">
      <w:pPr>
        <w:pStyle w:val="Normal1"/>
        <w:rPr>
          <w:lang w:eastAsia="en-US"/>
        </w:rPr>
      </w:pPr>
      <w:r w:rsidRPr="007201D8">
        <w:rPr>
          <w:lang w:eastAsia="en-US"/>
        </w:rPr>
        <w:t xml:space="preserve">Naručitelj, </w:t>
      </w:r>
      <w:r w:rsidR="005315D8" w:rsidRPr="007201D8">
        <w:t>HRVATSKA ENERGETSKA REGULATORNA AGENCIJA, Ulica grada Vukovara 14, Zagreb, OIB 83764654530</w:t>
      </w:r>
      <w:r w:rsidRPr="007201D8">
        <w:rPr>
          <w:lang w:eastAsia="en-US"/>
        </w:rPr>
        <w:t xml:space="preserve"> ne smije sklapati </w:t>
      </w:r>
      <w:r w:rsidR="00E304D5" w:rsidRPr="007201D8">
        <w:rPr>
          <w:lang w:eastAsia="en-US"/>
        </w:rPr>
        <w:t>okvirne sporazume/</w:t>
      </w:r>
      <w:r w:rsidRPr="007201D8">
        <w:rPr>
          <w:lang w:eastAsia="en-US"/>
        </w:rPr>
        <w:t>ugovore o javnoj nabavi s</w:t>
      </w:r>
      <w:r w:rsidR="00BC3E1A" w:rsidRPr="007201D8">
        <w:rPr>
          <w:lang w:eastAsia="en-US"/>
        </w:rPr>
        <w:t>a</w:t>
      </w:r>
      <w:r w:rsidRPr="007201D8">
        <w:rPr>
          <w:lang w:eastAsia="en-US"/>
        </w:rPr>
        <w:t xml:space="preserve"> sljedećim gospodarskim subjektima:</w:t>
      </w:r>
    </w:p>
    <w:p w:rsidR="000D1672" w:rsidRPr="007201D8" w:rsidRDefault="00AC31EC" w:rsidP="00CE5111">
      <w:pPr>
        <w:pStyle w:val="Normal1"/>
        <w:rPr>
          <w:lang w:eastAsia="en-US"/>
        </w:rPr>
      </w:pPr>
      <w:r w:rsidRPr="007201D8">
        <w:rPr>
          <w:lang w:eastAsia="en-US"/>
        </w:rPr>
        <w:t xml:space="preserve">- Nabava d.o.o. Zagreb, </w:t>
      </w:r>
      <w:r w:rsidR="00C138EC" w:rsidRPr="007201D8">
        <w:rPr>
          <w:lang w:eastAsia="en-US"/>
        </w:rPr>
        <w:t>Pernatska 9</w:t>
      </w:r>
      <w:r w:rsidRPr="007201D8">
        <w:rPr>
          <w:lang w:eastAsia="en-US"/>
        </w:rPr>
        <w:t>, OIB 48757734992</w:t>
      </w:r>
    </w:p>
    <w:p w:rsidR="000D4177" w:rsidRPr="007201D8" w:rsidRDefault="000D4177" w:rsidP="00055AA9">
      <w:pPr>
        <w:pStyle w:val="Heading2"/>
      </w:pPr>
      <w:bookmarkStart w:id="11" w:name="_Toc502230012"/>
      <w:r w:rsidRPr="007201D8">
        <w:lastRenderedPageBreak/>
        <w:t>ISTRAŽIVANJE TRŽIŠTA</w:t>
      </w:r>
      <w:bookmarkEnd w:id="11"/>
    </w:p>
    <w:p w:rsidR="000D4177" w:rsidRPr="007201D8" w:rsidRDefault="000D4177" w:rsidP="00055AA9">
      <w:pPr>
        <w:pStyle w:val="Normal1"/>
      </w:pPr>
      <w:r w:rsidRPr="007201D8">
        <w:t>U svibnju 2016. Naručitelj je proveo postupak jednostavne nabave usluge „Analize postojeće organizacijske strukture i organizacijskih procesa s prijedlogom njihova unaprjeđenja te izrada tehničke specifikacije za uvođenje sustava za upravljanje poslovnim sadržajima (ECMS) prilagođene željenim organizacijskim i procesnim promjenama - izrada funkcionalne specifikacije“ na način da je na svojim internetskim stranicama objavio poziv na dostavu ponuda svim gospodarskim subjektima. Ponuditelj InfoDom d.o.o. iz Zagreba dostavio je valjanu ponudu koja je prema kriteriju za odabir ponude (najniža cijena) ocijenjena najpovoljnijom te je s njim potpisan ugovor o izvršenju navedene usluge. U prosincu 2016. InfoDom d.o.o. je Naručitelju ispostavio tri dokumenta – Postojeće stanje poslovnih procesa HERA (AS-IS), Buduće stanje poslovnih procesa HERA (TO-BE) te Funkcionalnu i tehničku specifikaciju, koji su sastavljeni temeljem analiziranja relevantnih internih dokumenata Naručitelja i razgovora sa svim radnicima Naručitelja. Naručitelj je u svibnju 2017. temeljem postupka jednostavne nabave usluge „Stručne recenzije i dopune Funkcionalne i tehničke specifikacije sustava za upravljanje uredskim poslovanjem i poslovnim sadržajima Naručitelja“ sklopio ugovor s gospodarskim subjektom Nephos d.o.o. koji je u srpnju 2017. ispunio ugovorenu obvezu, odnosno isporučio traženu recenziju.</w:t>
      </w:r>
    </w:p>
    <w:p w:rsidR="00656CC1" w:rsidRPr="007201D8" w:rsidRDefault="00656CC1" w:rsidP="00055AA9">
      <w:pPr>
        <w:pStyle w:val="Normal1"/>
      </w:pPr>
      <w:r w:rsidRPr="007201D8">
        <w:t>Naručitelj je na prethodno opisani način postupio sukladno članku 199. ZJN 2016 te poduzeo n</w:t>
      </w:r>
      <w:r w:rsidR="00894E3A" w:rsidRPr="007201D8">
        <w:t>a</w:t>
      </w:r>
      <w:r w:rsidRPr="007201D8">
        <w:t xml:space="preserve">vedene mjere kako bi osigurao da sudjelovanje InfoDom d.o.o. iz Zagreba ne naruši tržišno natjecanje. Osim toga, </w:t>
      </w:r>
      <w:r w:rsidR="00894E3A" w:rsidRPr="007201D8">
        <w:t>N</w:t>
      </w:r>
      <w:r w:rsidRPr="007201D8">
        <w:t>aručitelj će sukladno obvezi iz stavka 5. istog članka ZJN 2016 poduzete mjere dokumentirati u izvješću o postupku javne nabave.</w:t>
      </w:r>
    </w:p>
    <w:p w:rsidR="00731EC2" w:rsidRPr="007201D8" w:rsidRDefault="00731EC2" w:rsidP="00055AA9">
      <w:pPr>
        <w:pStyle w:val="Heading2"/>
      </w:pPr>
      <w:bookmarkStart w:id="12" w:name="_Toc497483532"/>
      <w:bookmarkStart w:id="13" w:name="_Toc502230013"/>
      <w:r w:rsidRPr="007201D8">
        <w:t>VRSTA POSTUPKA JAVNE NABAVE</w:t>
      </w:r>
      <w:bookmarkEnd w:id="12"/>
      <w:bookmarkEnd w:id="13"/>
    </w:p>
    <w:p w:rsidR="00731EC2" w:rsidRPr="007201D8" w:rsidRDefault="00E56225" w:rsidP="00055AA9">
      <w:pPr>
        <w:pStyle w:val="Normal1"/>
      </w:pPr>
      <w:r w:rsidRPr="007201D8">
        <w:t xml:space="preserve">Otvoreni postupak javne nabave </w:t>
      </w:r>
      <w:r w:rsidR="00207942" w:rsidRPr="007201D8">
        <w:t>usluga</w:t>
      </w:r>
      <w:r w:rsidRPr="007201D8">
        <w:t xml:space="preserve"> </w:t>
      </w:r>
      <w:r w:rsidR="002955F4" w:rsidRPr="007201D8">
        <w:t xml:space="preserve">velike </w:t>
      </w:r>
      <w:r w:rsidRPr="007201D8">
        <w:t>vrijednosti</w:t>
      </w:r>
      <w:r w:rsidR="00C94D40" w:rsidRPr="007201D8">
        <w:t>.</w:t>
      </w:r>
    </w:p>
    <w:p w:rsidR="00E56225" w:rsidRPr="007201D8" w:rsidRDefault="00E56225" w:rsidP="00055AA9">
      <w:pPr>
        <w:pStyle w:val="Heading2"/>
      </w:pPr>
      <w:bookmarkStart w:id="14" w:name="_Toc497483533"/>
      <w:bookmarkStart w:id="15" w:name="_Toc502230014"/>
      <w:r w:rsidRPr="007201D8">
        <w:t>PROCIJENJENA VRIJEDNOST NABAVE</w:t>
      </w:r>
      <w:bookmarkEnd w:id="14"/>
      <w:bookmarkEnd w:id="15"/>
    </w:p>
    <w:p w:rsidR="00E56225" w:rsidRPr="007201D8" w:rsidRDefault="000B6BCA" w:rsidP="00055AA9">
      <w:pPr>
        <w:pStyle w:val="Normal1"/>
      </w:pPr>
      <w:r w:rsidRPr="007201D8">
        <w:t>Ukupna procijenjena vrijednost nabave za cijelo vrijeme važenja okvirnog sporazuma</w:t>
      </w:r>
      <w:r w:rsidR="00E56225" w:rsidRPr="007201D8">
        <w:t xml:space="preserve"> iznosi </w:t>
      </w:r>
      <w:r w:rsidR="00853C30" w:rsidRPr="007201D8">
        <w:t>2.</w:t>
      </w:r>
      <w:r w:rsidR="001E7C78" w:rsidRPr="007201D8">
        <w:t>5</w:t>
      </w:r>
      <w:r w:rsidR="00853C30" w:rsidRPr="007201D8">
        <w:t xml:space="preserve">00.000,00 </w:t>
      </w:r>
      <w:r w:rsidR="00E56225" w:rsidRPr="007201D8">
        <w:t xml:space="preserve">kuna </w:t>
      </w:r>
      <w:r w:rsidR="00B17FAC" w:rsidRPr="007201D8">
        <w:t>(</w:t>
      </w:r>
      <w:r w:rsidR="00E56225" w:rsidRPr="007201D8">
        <w:t>bez PDV-a</w:t>
      </w:r>
      <w:r w:rsidR="00B17FAC" w:rsidRPr="007201D8">
        <w:t>)</w:t>
      </w:r>
      <w:r w:rsidR="00E56225" w:rsidRPr="007201D8">
        <w:t>.</w:t>
      </w:r>
    </w:p>
    <w:p w:rsidR="001E7C78" w:rsidRPr="007201D8" w:rsidRDefault="001E7C78" w:rsidP="00055AA9">
      <w:pPr>
        <w:pStyle w:val="Heading2"/>
      </w:pPr>
      <w:bookmarkStart w:id="16" w:name="_Toc502230015"/>
      <w:r w:rsidRPr="007201D8">
        <w:t>NAVOD SKLAPA LI SE UGOVOR O JAVNOJ NABAVI ILI OKVIRNI SPORAZUM</w:t>
      </w:r>
      <w:bookmarkEnd w:id="16"/>
    </w:p>
    <w:p w:rsidR="001E7C78" w:rsidRPr="007201D8" w:rsidRDefault="001E7C78" w:rsidP="00055AA9">
      <w:pPr>
        <w:pStyle w:val="Normal1"/>
        <w:rPr>
          <w:lang w:eastAsia="en-US"/>
        </w:rPr>
      </w:pPr>
      <w:r w:rsidRPr="007201D8">
        <w:t xml:space="preserve">Sklapa se okvirni sporazum s jednim gospodarskim subjektom na </w:t>
      </w:r>
      <w:r w:rsidRPr="007201D8">
        <w:rPr>
          <w:lang w:eastAsia="en-US"/>
        </w:rPr>
        <w:t>36 mjeseci od dana sklapanja okvirnog sporazuma u pisanom obliku.</w:t>
      </w:r>
    </w:p>
    <w:p w:rsidR="00F20D3B" w:rsidRPr="007201D8" w:rsidRDefault="00F20D3B" w:rsidP="00055AA9">
      <w:pPr>
        <w:pStyle w:val="Heading2"/>
      </w:pPr>
      <w:bookmarkStart w:id="17" w:name="_Toc502230016"/>
      <w:r w:rsidRPr="007201D8">
        <w:t>ROK, UVJETI PRUŽANJA USLUGE I DULJINA TRAJANJA OKVIRNOG SPORAZUMA TE POSTUPAK SKLAPANJA POJEDINAČNIH UGOVORA</w:t>
      </w:r>
      <w:bookmarkEnd w:id="17"/>
    </w:p>
    <w:p w:rsidR="00F20D3B" w:rsidRPr="007201D8" w:rsidRDefault="00F20D3B" w:rsidP="007A138D">
      <w:pPr>
        <w:pStyle w:val="Normal1"/>
        <w:rPr>
          <w:lang w:eastAsia="en-US"/>
        </w:rPr>
      </w:pPr>
      <w:r w:rsidRPr="007201D8">
        <w:rPr>
          <w:lang w:eastAsia="en-US"/>
        </w:rPr>
        <w:t>Postupak uključuje sklapanje okvirnog sporazuma s jednim gospodarskim subjektom na 36 mjeseci i u njemu nisu određeni svi uvjeti za sklapanje ugovora o javnoj nabavi (</w:t>
      </w:r>
      <w:r w:rsidR="00D276F1" w:rsidRPr="007201D8">
        <w:t>nije određena točna količina usluge koja je navedena u troškovniku kao ni točan datum i mjesto isporuke</w:t>
      </w:r>
      <w:r w:rsidRPr="007201D8">
        <w:rPr>
          <w:lang w:eastAsia="en-US"/>
        </w:rPr>
        <w:t xml:space="preserve">). Ovaj okvirni sporazum obvezuje na sklapanje ugovora o javnoj nabavi te će se realizirati ovisno o stvarnim potrebama Naručitelja i osiguranim financijskim sredstvima. Okvirni sporazum </w:t>
      </w:r>
      <w:r w:rsidRPr="007201D8">
        <w:rPr>
          <w:lang w:eastAsia="en-US"/>
        </w:rPr>
        <w:lastRenderedPageBreak/>
        <w:t>stupa na snagu potpisom sporazumnih strana, a sklapa se na rok od 36 mjeseci</w:t>
      </w:r>
      <w:r w:rsidR="00E67DE3" w:rsidRPr="00E67DE3">
        <w:rPr>
          <w:lang w:eastAsia="en-US"/>
        </w:rPr>
        <w:t xml:space="preserve"> </w:t>
      </w:r>
      <w:r w:rsidR="00E67DE3" w:rsidRPr="007201D8">
        <w:rPr>
          <w:lang w:eastAsia="en-US"/>
        </w:rPr>
        <w:t>od dana sklapanja okvirnog sporazuma u pisanom obliku</w:t>
      </w:r>
      <w:r w:rsidRPr="007201D8">
        <w:rPr>
          <w:lang w:eastAsia="en-US"/>
        </w:rPr>
        <w:t>. Kao vrijednost okvirnog sporazuma navest će se cijena odabrane ponude te će to predstavljati najvišu vrijednost do koje se može realizirati okvirni sporazum.</w:t>
      </w:r>
    </w:p>
    <w:p w:rsidR="00F20D3B" w:rsidRPr="007201D8" w:rsidRDefault="00F20D3B" w:rsidP="007A138D">
      <w:pPr>
        <w:pStyle w:val="Normal1"/>
        <w:rPr>
          <w:lang w:eastAsia="en-US"/>
        </w:rPr>
      </w:pPr>
      <w:r w:rsidRPr="007201D8">
        <w:rPr>
          <w:lang w:eastAsia="en-US"/>
        </w:rPr>
        <w:t>Na temelju okvirnog sporazuma sklapat će se pojedinačni ugovori o javnoj nabavi. Sukladno članku 147. stavak 2. ZJN 2016 ugovor o javnoj nabavi na temelju okvirnog sporazuma mora se sklopiti prije isteka roka na koji je sklopljen okvirni sporazum, ali trajanje pojedinog ugovora ne smije biti dulje od 12 mjeseci od isteka roka na koji je okvirni sporazum sklopljen.</w:t>
      </w:r>
    </w:p>
    <w:p w:rsidR="00F20D3B" w:rsidRPr="007201D8" w:rsidRDefault="00E31740" w:rsidP="007A138D">
      <w:pPr>
        <w:pStyle w:val="Normal1"/>
        <w:rPr>
          <w:lang w:eastAsia="en-US"/>
        </w:rPr>
      </w:pPr>
      <w:bookmarkStart w:id="18" w:name="_Hlk498604237"/>
      <w:r w:rsidRPr="007201D8">
        <w:rPr>
          <w:lang w:eastAsia="en-US"/>
        </w:rPr>
        <w:t xml:space="preserve">Ugovori na temelju okvirnog sporazuma dodjeljuju se na način da će Naručitelj, kada za time nastane potreba, gospodarskom subjektu koji je stranka okvirnog sporazuma poslati </w:t>
      </w:r>
      <w:r w:rsidR="00BF2327" w:rsidRPr="007201D8">
        <w:rPr>
          <w:lang w:eastAsia="en-US"/>
        </w:rPr>
        <w:t>na potpis pojedinačni ugovor</w:t>
      </w:r>
      <w:r w:rsidRPr="007201D8">
        <w:rPr>
          <w:lang w:eastAsia="en-US"/>
        </w:rPr>
        <w:t xml:space="preserve"> za uslugu</w:t>
      </w:r>
      <w:r w:rsidR="00BF2327" w:rsidRPr="007201D8">
        <w:rPr>
          <w:lang w:eastAsia="en-US"/>
        </w:rPr>
        <w:t>/e</w:t>
      </w:r>
      <w:r w:rsidRPr="007201D8">
        <w:rPr>
          <w:lang w:eastAsia="en-US"/>
        </w:rPr>
        <w:t xml:space="preserve"> navedenu</w:t>
      </w:r>
      <w:r w:rsidR="00BF2327" w:rsidRPr="007201D8">
        <w:rPr>
          <w:lang w:eastAsia="en-US"/>
        </w:rPr>
        <w:t>/e</w:t>
      </w:r>
      <w:r w:rsidRPr="007201D8">
        <w:rPr>
          <w:lang w:eastAsia="en-US"/>
        </w:rPr>
        <w:t xml:space="preserve"> u troškovniku koji je sastavni dio okvirnog sporazuma. </w:t>
      </w:r>
      <w:r w:rsidR="00F20D3B" w:rsidRPr="007201D8">
        <w:rPr>
          <w:lang w:eastAsia="en-US"/>
        </w:rPr>
        <w:t xml:space="preserve">Sukladno članku 153. stavak 3. ZJN 2016 </w:t>
      </w:r>
      <w:r w:rsidR="00AF1978" w:rsidRPr="007201D8">
        <w:rPr>
          <w:lang w:eastAsia="en-US"/>
        </w:rPr>
        <w:t>N</w:t>
      </w:r>
      <w:r w:rsidR="00F20D3B" w:rsidRPr="007201D8">
        <w:rPr>
          <w:lang w:eastAsia="en-US"/>
        </w:rPr>
        <w:t>aručitelj će u pisanom obliku od gospodarskog subjekta koji je stranka okvirnog sporazuma zatražiti da dopuni svoju ponudu, ako je to nužno. Dakle, prilikom podnošenja ponude za sklapanje pojedinačnog ugovora ponuditelj će samo iskazivati cijenu pri čemu jedinične cijene usluga smiju biti niže, no ne smiju biti više od onih koje je ponuditelj iskazao u ponudi temeljem koje je sklopljen okvirni sporazum. Jamstveni rok i usluga koju je ponuditelj ponudio u svojoj ponudi ne smiju se mijenjati te ponuditelj neće biti pozvan da ih ponovno navodi.</w:t>
      </w:r>
    </w:p>
    <w:p w:rsidR="00F20D3B" w:rsidRPr="007201D8" w:rsidRDefault="00F20D3B" w:rsidP="007A138D">
      <w:pPr>
        <w:pStyle w:val="Normal1"/>
        <w:rPr>
          <w:lang w:eastAsia="en-US"/>
        </w:rPr>
      </w:pPr>
      <w:r w:rsidRPr="007201D8">
        <w:rPr>
          <w:lang w:eastAsia="en-US"/>
        </w:rPr>
        <w:t>Prilikom sklapanja pojedinačnog ugovora ne smiju se mijenjati bitni uvjeti okvirnog sporazuma: strane okvirnog sporazuma, ponuđeni jamstveni rok, tehnička specifikacija predmeta nabave te uvjeti i način plaćanja. Pojedinačni ugovor stupa na snagu danom potpisa ugovornih strana.</w:t>
      </w:r>
    </w:p>
    <w:p w:rsidR="00EE1D5B" w:rsidRPr="007201D8" w:rsidRDefault="00F20D3B" w:rsidP="007A138D">
      <w:pPr>
        <w:pStyle w:val="Normal1"/>
        <w:rPr>
          <w:lang w:eastAsia="en-US"/>
        </w:rPr>
      </w:pPr>
      <w:r w:rsidRPr="007201D8">
        <w:rPr>
          <w:lang w:eastAsia="en-US"/>
        </w:rPr>
        <w:t>Naručitelj zadržava pravo da tijekom važenja okvirnog sporazuma provjerava odsutnost osnova za isključenje te postojanje sposobnosti kod subjekta koji je strana okvirnog sporazuma. Ukoliko provjera pokaže da na strani subjekta koji je strana okvirnog sporazuma postoji osnova za isključenje ili isti više nije sposoban, Naručitelj ima pravo raskinuti okvirni sporazum i pojedinačni ugovor o javnoj nabavi.</w:t>
      </w:r>
    </w:p>
    <w:p w:rsidR="00F20D3B" w:rsidRPr="007201D8" w:rsidRDefault="00F20D3B" w:rsidP="007A138D">
      <w:pPr>
        <w:pStyle w:val="Normal1"/>
      </w:pPr>
      <w:r w:rsidRPr="007201D8">
        <w:rPr>
          <w:lang w:eastAsia="en-US"/>
        </w:rPr>
        <w:t xml:space="preserve">Rok isporuke </w:t>
      </w:r>
      <w:r w:rsidR="00BB2B59" w:rsidRPr="007201D8">
        <w:rPr>
          <w:lang w:eastAsia="en-US"/>
        </w:rPr>
        <w:t xml:space="preserve">mora biti u skladu sa </w:t>
      </w:r>
      <w:r w:rsidR="007F2936" w:rsidRPr="007201D8">
        <w:rPr>
          <w:lang w:eastAsia="en-US"/>
        </w:rPr>
        <w:t xml:space="preserve">Dinamikom isporuke definiranom u Poglavlju </w:t>
      </w:r>
      <w:r w:rsidR="00822DDD" w:rsidRPr="007201D8">
        <w:rPr>
          <w:lang w:eastAsia="en-US"/>
        </w:rPr>
        <w:t>1.3.11. – „Rok isporuke sustava“ F</w:t>
      </w:r>
      <w:r w:rsidR="007F2936" w:rsidRPr="007201D8">
        <w:rPr>
          <w:lang w:eastAsia="en-US"/>
        </w:rPr>
        <w:t>unkcionalne i tehničke specifikacije sustava koja se nalaz</w:t>
      </w:r>
      <w:r w:rsidR="00822DDD" w:rsidRPr="007201D8">
        <w:rPr>
          <w:lang w:eastAsia="en-US"/>
        </w:rPr>
        <w:t>i</w:t>
      </w:r>
      <w:r w:rsidR="007F2936" w:rsidRPr="007201D8">
        <w:rPr>
          <w:lang w:eastAsia="en-US"/>
        </w:rPr>
        <w:t xml:space="preserve"> u Prilogu I</w:t>
      </w:r>
      <w:r w:rsidR="003E0777" w:rsidRPr="007201D8">
        <w:rPr>
          <w:lang w:eastAsia="en-US"/>
        </w:rPr>
        <w:t>.</w:t>
      </w:r>
      <w:r w:rsidR="007F2936" w:rsidRPr="007201D8">
        <w:rPr>
          <w:lang w:eastAsia="en-US"/>
        </w:rPr>
        <w:t xml:space="preserve"> ove dokumentacije</w:t>
      </w:r>
      <w:r w:rsidRPr="007201D8">
        <w:rPr>
          <w:lang w:eastAsia="en-US"/>
        </w:rPr>
        <w:t>.</w:t>
      </w:r>
      <w:r w:rsidR="007172D6" w:rsidRPr="007201D8">
        <w:t xml:space="preserve"> </w:t>
      </w:r>
      <w:r w:rsidR="00BF2327" w:rsidRPr="007201D8">
        <w:t xml:space="preserve">Kao rezultat postupka javne nabave s odabranim Ponuditeljem će biti potpisan okvirni sporazum. </w:t>
      </w:r>
      <w:r w:rsidR="00551B93" w:rsidRPr="007201D8">
        <w:t>Rok isporuke elemenata sustava koji su predmet prvog pojedinačnog ugovora je najviše 180 dana od dana potpisa Ugovora.</w:t>
      </w:r>
    </w:p>
    <w:p w:rsidR="00BF2327" w:rsidRPr="007201D8" w:rsidRDefault="00BF2327" w:rsidP="007A138D">
      <w:pPr>
        <w:pStyle w:val="Normal1"/>
        <w:rPr>
          <w:lang w:eastAsia="en-US"/>
        </w:rPr>
      </w:pPr>
      <w:r w:rsidRPr="007201D8">
        <w:rPr>
          <w:lang w:eastAsia="en-US"/>
        </w:rPr>
        <w:t>Naručitelj naglašava da se, sukladno članku 307. stavak 3. ZJN 2016, smatra da je ugovor o javnoj nabavi ili okvirni sporazum sklopljen na dan izvršnosti odluke o odabiru, kako je to detaljnije propisano točkom 18. ove dokumentacije, s tim da rok počinje teći od trenutka potpisa okvirnog sporazuma u pisanom obliku.</w:t>
      </w:r>
    </w:p>
    <w:p w:rsidR="009D71B9" w:rsidRPr="007201D8" w:rsidRDefault="009D71B9" w:rsidP="007A138D">
      <w:pPr>
        <w:pStyle w:val="Heading2"/>
      </w:pPr>
      <w:bookmarkStart w:id="19" w:name="_Toc497483535"/>
      <w:bookmarkStart w:id="20" w:name="_Toc502230017"/>
      <w:bookmarkEnd w:id="18"/>
      <w:r w:rsidRPr="007201D8">
        <w:t>ELEKTRONIČKA DRAŽBA</w:t>
      </w:r>
      <w:r w:rsidR="00FB3539" w:rsidRPr="007201D8">
        <w:t xml:space="preserve"> I DINAMIČKI SUSTAV NABAVE</w:t>
      </w:r>
      <w:bookmarkEnd w:id="19"/>
      <w:bookmarkEnd w:id="20"/>
    </w:p>
    <w:p w:rsidR="009D71B9" w:rsidRPr="007201D8" w:rsidRDefault="009D71B9" w:rsidP="007A138D">
      <w:pPr>
        <w:pStyle w:val="Normal1"/>
      </w:pPr>
      <w:r w:rsidRPr="007201D8">
        <w:t>Ne provodi se elektronička dražba</w:t>
      </w:r>
      <w:r w:rsidR="00FB3539" w:rsidRPr="007201D8">
        <w:t xml:space="preserve"> niti se ne uspostavlja dinamički sustav nabave</w:t>
      </w:r>
      <w:r w:rsidR="00C94D40" w:rsidRPr="007201D8">
        <w:t>.</w:t>
      </w:r>
    </w:p>
    <w:p w:rsidR="007C5FF9" w:rsidRPr="007201D8" w:rsidRDefault="007C5FF9" w:rsidP="007A138D">
      <w:pPr>
        <w:pStyle w:val="Heading2"/>
      </w:pPr>
      <w:bookmarkStart w:id="21" w:name="_Toc502230018"/>
      <w:r w:rsidRPr="007201D8">
        <w:t>PRETHODNO SAVJETOVANJE SA ZAINTERESIRANIM GOSPODARSKIM SUBJEKTIMA</w:t>
      </w:r>
      <w:bookmarkEnd w:id="21"/>
    </w:p>
    <w:p w:rsidR="009D71B9" w:rsidRPr="007201D8" w:rsidRDefault="002955F4" w:rsidP="007279DB">
      <w:pPr>
        <w:pStyle w:val="Normal1"/>
      </w:pPr>
      <w:r w:rsidRPr="007201D8">
        <w:t xml:space="preserve">Sukladno članku 198. ZJN 2016 prije pokretanja predmetnog postupka javne nabave, dana </w:t>
      </w:r>
      <w:r w:rsidR="006848D9">
        <w:t xml:space="preserve">7. prosinca </w:t>
      </w:r>
      <w:r w:rsidRPr="007201D8">
        <w:t xml:space="preserve">2017. Naručitelj je opis predmeta nabave, tehničke specifikacije, kriterije za </w:t>
      </w:r>
      <w:r w:rsidRPr="007201D8">
        <w:lastRenderedPageBreak/>
        <w:t xml:space="preserve">kvalitativni odabir gospodarskog subjekta, kriterije za odabir ponude i posebne uvjete za izvršenje </w:t>
      </w:r>
      <w:r w:rsidR="00E07743" w:rsidRPr="007201D8">
        <w:t>okvirnog sporazuma/</w:t>
      </w:r>
      <w:r w:rsidRPr="007201D8">
        <w:t xml:space="preserve">ugovora stavio na prethodno savjetovanje sa zainteresiranim gospodarskim subjektima u trajanju </w:t>
      </w:r>
      <w:r w:rsidR="006848D9">
        <w:t>do 15. prosinca 2017.</w:t>
      </w:r>
      <w:r w:rsidRPr="007201D8">
        <w:t xml:space="preserve"> Savjetovanje je provedeno objavom na internetskim stranicama </w:t>
      </w:r>
      <w:r w:rsidR="000A148A">
        <w:t xml:space="preserve">Hrvatske energetske regulatorne agencije </w:t>
      </w:r>
      <w:hyperlink r:id="rId8" w:history="1">
        <w:r w:rsidR="000A148A" w:rsidRPr="00186039">
          <w:rPr>
            <w:rStyle w:val="Hyperlink"/>
          </w:rPr>
          <w:t>https://www.hera.hr/hr/html/savjetovanje_nabava_2017-01.html</w:t>
        </w:r>
      </w:hyperlink>
      <w:r w:rsidR="000A148A">
        <w:t xml:space="preserve">  </w:t>
      </w:r>
      <w:r w:rsidRPr="007201D8">
        <w:t xml:space="preserve">dana </w:t>
      </w:r>
      <w:r w:rsidR="000A148A">
        <w:t xml:space="preserve">7. prosinca </w:t>
      </w:r>
      <w:r w:rsidRPr="007201D8">
        <w:t>2017. Izvješće o provedenom savjetovanju</w:t>
      </w:r>
      <w:r w:rsidR="008D589D">
        <w:t xml:space="preserve"> </w:t>
      </w:r>
      <w:r w:rsidR="00A76478">
        <w:t xml:space="preserve">objavljeno je na </w:t>
      </w:r>
      <w:r w:rsidR="00A76478" w:rsidRPr="007201D8">
        <w:t xml:space="preserve">internetskim stranicama Naručitelja </w:t>
      </w:r>
      <w:hyperlink r:id="rId9" w:history="1">
        <w:r w:rsidR="007279DB" w:rsidRPr="00186039">
          <w:rPr>
            <w:rStyle w:val="Hyperlink"/>
          </w:rPr>
          <w:t>https://www.hera.hr/hr/html/savjetovanje_nabava_2017-01.html dana 28</w:t>
        </w:r>
      </w:hyperlink>
      <w:r w:rsidR="007279DB">
        <w:t xml:space="preserve">. prosinca </w:t>
      </w:r>
      <w:r w:rsidR="00A76478" w:rsidRPr="007201D8">
        <w:t>2017</w:t>
      </w:r>
      <w:r w:rsidR="00A76478">
        <w:t xml:space="preserve">. te čini </w:t>
      </w:r>
      <w:r w:rsidR="008D589D">
        <w:t>sastavni dio ove Dokumentacije o nabavi</w:t>
      </w:r>
      <w:r w:rsidR="007279DB">
        <w:t xml:space="preserve"> (Prilog IX).</w:t>
      </w:r>
    </w:p>
    <w:p w:rsidR="00500020" w:rsidRPr="007201D8" w:rsidRDefault="00500020" w:rsidP="00052743">
      <w:pPr>
        <w:pStyle w:val="Heading2"/>
      </w:pPr>
      <w:bookmarkStart w:id="22" w:name="_Toc497483536"/>
      <w:bookmarkStart w:id="23" w:name="_Toc502230019"/>
      <w:r w:rsidRPr="007201D8">
        <w:t>ZAHTJEV ZA POJAŠNJENJE/IZMJENU DOKUMENTACIJE O NABAVI</w:t>
      </w:r>
      <w:bookmarkEnd w:id="22"/>
      <w:bookmarkEnd w:id="23"/>
    </w:p>
    <w:p w:rsidR="002955F4" w:rsidRPr="007201D8" w:rsidRDefault="002955F4" w:rsidP="002648EF">
      <w:pPr>
        <w:pStyle w:val="Normal1"/>
      </w:pPr>
      <w:r w:rsidRPr="007201D8">
        <w:t xml:space="preserve">Sukladno članku 202. ZJN 2016 gospodarski subjekt može zahtijevati dodatne informacije, objašnjenja ili izmjene u vezi s dokumentacijom o nabavi tijekom roka za dostavu ponuda. Pod uvjetom da je </w:t>
      </w:r>
      <w:r w:rsidR="00AF1978" w:rsidRPr="007201D8">
        <w:t>zahtjev dostavljen pravodobno, N</w:t>
      </w:r>
      <w:r w:rsidRPr="007201D8">
        <w:t>aručitelj je obvezan dati odgovor, dodatne informacije i objašnjenja bez odgode, a najkasnije tijekom šestog dana prije roka određenog za dostavu ponuda, staviti na raspolaganje na isti način i na istim internetskim stranicama kao i osnovnu dokumentaciju, bez navođenja podataka o podnositelju zahtjeva. Zahtjev je pravodoban ako je dostavljen najkasnije tijekom osmog dana prije roka određenog za dostavu ponuda.</w:t>
      </w:r>
    </w:p>
    <w:p w:rsidR="00A62F28" w:rsidRPr="007201D8" w:rsidRDefault="002955F4" w:rsidP="002648EF">
      <w:pPr>
        <w:pStyle w:val="Normal1"/>
      </w:pPr>
      <w:r w:rsidRPr="007201D8">
        <w:t>Zahtjev za pojašnjenje/izmjenu dokumentacije o nabavi gospodarski subjekt dostavlja Naručitelju putem Elektroničkog oglasnika javne nabave RH (dalje: EOJN RH).</w:t>
      </w:r>
    </w:p>
    <w:p w:rsidR="009D71B9" w:rsidRPr="00F66821" w:rsidRDefault="009D71B9" w:rsidP="00F66821">
      <w:pPr>
        <w:pStyle w:val="Heading1"/>
      </w:pPr>
      <w:bookmarkStart w:id="24" w:name="_Toc497483537"/>
      <w:bookmarkStart w:id="25" w:name="_Toc500234739"/>
      <w:bookmarkStart w:id="26" w:name="_Toc502230020"/>
      <w:r w:rsidRPr="00F66821">
        <w:t>PODACI O PREDMETU NABAVE</w:t>
      </w:r>
      <w:bookmarkEnd w:id="24"/>
      <w:bookmarkEnd w:id="25"/>
      <w:bookmarkEnd w:id="26"/>
    </w:p>
    <w:p w:rsidR="00367359" w:rsidRPr="007201D8" w:rsidRDefault="00360D77" w:rsidP="002648EF">
      <w:pPr>
        <w:pStyle w:val="Heading2"/>
      </w:pPr>
      <w:bookmarkStart w:id="27" w:name="_Toc497483538"/>
      <w:bookmarkStart w:id="28" w:name="_Toc502230021"/>
      <w:r w:rsidRPr="007201D8">
        <w:t>OPIS</w:t>
      </w:r>
      <w:r w:rsidR="00446BD1" w:rsidRPr="007201D8">
        <w:t xml:space="preserve"> </w:t>
      </w:r>
      <w:r w:rsidR="0027497E" w:rsidRPr="007201D8">
        <w:t>PREDMETA NABAVE</w:t>
      </w:r>
      <w:r w:rsidR="007F0A0E" w:rsidRPr="007201D8">
        <w:t>, KOLIČINE</w:t>
      </w:r>
      <w:r w:rsidR="001267FC" w:rsidRPr="007201D8">
        <w:t>,</w:t>
      </w:r>
      <w:r w:rsidR="0021641D" w:rsidRPr="007201D8">
        <w:t xml:space="preserve"> TEHNIČKE SPECIFIKACIJE</w:t>
      </w:r>
      <w:r w:rsidR="001267FC" w:rsidRPr="007201D8">
        <w:t>, TROŠKOVNIK</w:t>
      </w:r>
      <w:bookmarkEnd w:id="27"/>
      <w:bookmarkEnd w:id="28"/>
    </w:p>
    <w:p w:rsidR="00B77738" w:rsidRDefault="00AC7943" w:rsidP="002648EF">
      <w:pPr>
        <w:pStyle w:val="Normal1"/>
      </w:pPr>
      <w:r w:rsidRPr="007201D8">
        <w:rPr>
          <w:lang w:eastAsia="en-US"/>
        </w:rPr>
        <w:t xml:space="preserve">Predmet nabave </w:t>
      </w:r>
      <w:r w:rsidR="00BF399E" w:rsidRPr="007201D8">
        <w:rPr>
          <w:lang w:eastAsia="en-US"/>
        </w:rPr>
        <w:t>je</w:t>
      </w:r>
      <w:r w:rsidR="00207942" w:rsidRPr="007201D8">
        <w:rPr>
          <w:lang w:eastAsia="en-US"/>
        </w:rPr>
        <w:t xml:space="preserve"> </w:t>
      </w:r>
      <w:bookmarkStart w:id="29" w:name="_Hlk497736768"/>
      <w:r w:rsidR="00207942" w:rsidRPr="007201D8">
        <w:rPr>
          <w:lang w:eastAsia="en-US"/>
        </w:rPr>
        <w:t>nabava</w:t>
      </w:r>
      <w:r w:rsidR="00BF399E" w:rsidRPr="007201D8">
        <w:rPr>
          <w:lang w:eastAsia="en-US"/>
        </w:rPr>
        <w:t xml:space="preserve"> </w:t>
      </w:r>
      <w:r w:rsidR="00C6155D" w:rsidRPr="007201D8">
        <w:rPr>
          <w:lang w:eastAsia="en-US"/>
        </w:rPr>
        <w:t>sustava za upravljanje uredskim poslovanjem i poslovnim sadržajima (SUUPPS)</w:t>
      </w:r>
      <w:bookmarkEnd w:id="29"/>
      <w:r w:rsidR="008A385F" w:rsidRPr="007201D8">
        <w:rPr>
          <w:lang w:eastAsia="en-US"/>
        </w:rPr>
        <w:t xml:space="preserve"> kako je to detaljno opisano u Funkcionalnoj i tehničkoj specifikaciji sustava </w:t>
      </w:r>
      <w:r w:rsidR="00B20437" w:rsidRPr="007201D8">
        <w:rPr>
          <w:lang w:eastAsia="en-US"/>
        </w:rPr>
        <w:t>u Prilogu I. ove dokumentacije.</w:t>
      </w:r>
      <w:r w:rsidR="001E732D">
        <w:rPr>
          <w:lang w:eastAsia="en-US"/>
        </w:rPr>
        <w:t xml:space="preserve"> </w:t>
      </w:r>
      <w:r w:rsidR="001E732D" w:rsidRPr="004E42BD">
        <w:t>P</w:t>
      </w:r>
      <w:r w:rsidR="001E732D">
        <w:t>oslovni p</w:t>
      </w:r>
      <w:r w:rsidR="001E732D" w:rsidRPr="004E42BD">
        <w:t xml:space="preserve">rocesi </w:t>
      </w:r>
      <w:r w:rsidR="00A94FFD">
        <w:t>N</w:t>
      </w:r>
      <w:r w:rsidR="001E732D">
        <w:t xml:space="preserve">aručitelja </w:t>
      </w:r>
      <w:r w:rsidR="001E732D" w:rsidRPr="004E42BD">
        <w:t xml:space="preserve">su opisani u studiji „BUDUĆE STANJE POSLOVNIH PROCESA HERA (TO-BE)“, koja je </w:t>
      </w:r>
      <w:r w:rsidR="00DA28DC">
        <w:t>u elektroničkom obliku</w:t>
      </w:r>
      <w:r w:rsidR="00DA28DC" w:rsidRPr="004E42BD">
        <w:t xml:space="preserve"> </w:t>
      </w:r>
      <w:r w:rsidR="001E732D" w:rsidRPr="004E42BD">
        <w:t>dostupna potencijalnim Ponuditeljima</w:t>
      </w:r>
      <w:r w:rsidR="00A76478">
        <w:t xml:space="preserve"> </w:t>
      </w:r>
      <w:r w:rsidR="001E732D" w:rsidRPr="004E42BD">
        <w:t xml:space="preserve">na zahtjev uz </w:t>
      </w:r>
      <w:r w:rsidR="001E732D">
        <w:t xml:space="preserve">prethodnu najavu i </w:t>
      </w:r>
      <w:r w:rsidR="001E732D" w:rsidRPr="004E42BD">
        <w:t xml:space="preserve">prethodni potpis </w:t>
      </w:r>
      <w:r w:rsidR="00DA28DC">
        <w:t xml:space="preserve">i predočenje </w:t>
      </w:r>
      <w:r w:rsidR="001E732D" w:rsidRPr="004E42BD">
        <w:t>Izjave o povjerljivosti</w:t>
      </w:r>
      <w:r w:rsidR="00200827">
        <w:t xml:space="preserve"> koja je sastavni dio ove Dokumentacije o nabavi</w:t>
      </w:r>
      <w:r w:rsidR="00BC6F6C">
        <w:t xml:space="preserve"> i nalazi se u Prilogu VIII</w:t>
      </w:r>
      <w:r w:rsidR="001E732D" w:rsidRPr="004E42BD">
        <w:t>.</w:t>
      </w:r>
      <w:r w:rsidR="001E732D">
        <w:t xml:space="preserve"> </w:t>
      </w:r>
      <w:r w:rsidR="00DA28DC">
        <w:t xml:space="preserve">Potencijalni ponuditelji radi preuzimanja navedene studije mogu se najaviti  </w:t>
      </w:r>
      <w:r w:rsidR="001E732D">
        <w:t xml:space="preserve">kontakt osobi </w:t>
      </w:r>
      <w:r w:rsidR="00B5008D">
        <w:t xml:space="preserve">Naručitelja </w:t>
      </w:r>
      <w:r w:rsidR="001E732D">
        <w:t xml:space="preserve">za predmetni postupak javne nabave kako je navedeno u točki 1.2. ove dokumentacije o nabavi najkasnije </w:t>
      </w:r>
      <w:r w:rsidR="00DA28DC">
        <w:t xml:space="preserve">1 </w:t>
      </w:r>
      <w:r w:rsidR="001E732D">
        <w:t xml:space="preserve"> </w:t>
      </w:r>
      <w:r w:rsidR="00DA28DC">
        <w:t xml:space="preserve">radni </w:t>
      </w:r>
      <w:r w:rsidR="001E732D">
        <w:t xml:space="preserve">dan prije termina u kojem se želi </w:t>
      </w:r>
      <w:r w:rsidR="00DA28DC">
        <w:t>preuzeti navedena studija.</w:t>
      </w:r>
    </w:p>
    <w:p w:rsidR="00707478" w:rsidRDefault="00707478" w:rsidP="002648EF">
      <w:pPr>
        <w:pStyle w:val="Normal1"/>
        <w:rPr>
          <w:lang w:eastAsia="en-US"/>
        </w:rPr>
      </w:pPr>
      <w:r w:rsidRPr="00291F24">
        <w:rPr>
          <w:lang w:eastAsia="en-US"/>
        </w:rPr>
        <w:t>Predmet nabave nije podijeljen na grupe jer predstavlja funkcionalno tehničku cjelinu, te je Ponuditelj u obvezi ponuditi predmet nabave u cijelosti odnosno ponuda mora obuhvatiti sve stavke Troškovnika.</w:t>
      </w:r>
    </w:p>
    <w:p w:rsidR="00B77738" w:rsidRPr="007201D8" w:rsidRDefault="00B47D65" w:rsidP="002648EF">
      <w:pPr>
        <w:pStyle w:val="Normal1"/>
        <w:rPr>
          <w:lang w:eastAsia="en-US"/>
        </w:rPr>
      </w:pPr>
      <w:r w:rsidRPr="007201D8">
        <w:rPr>
          <w:b/>
          <w:lang w:eastAsia="en-US"/>
        </w:rPr>
        <w:t>CPV oznaka:</w:t>
      </w:r>
      <w:r w:rsidRPr="007201D8">
        <w:rPr>
          <w:lang w:eastAsia="en-US"/>
        </w:rPr>
        <w:t xml:space="preserve"> </w:t>
      </w:r>
      <w:r w:rsidR="000124A5" w:rsidRPr="007201D8">
        <w:rPr>
          <w:lang w:eastAsia="en-US"/>
        </w:rPr>
        <w:t>72000000-5 Usluge informacijske tehnologije: savjetovanje, razvoj programske podrške, internet i podrška.</w:t>
      </w:r>
    </w:p>
    <w:p w:rsidR="00CD679A" w:rsidRPr="007201D8" w:rsidRDefault="00B47D65" w:rsidP="002648EF">
      <w:pPr>
        <w:pStyle w:val="Normal1"/>
      </w:pPr>
      <w:r w:rsidRPr="007201D8">
        <w:rPr>
          <w:b/>
          <w:lang w:eastAsia="en-US"/>
        </w:rPr>
        <w:t>Količina predmeta nabave:</w:t>
      </w:r>
      <w:r w:rsidRPr="007201D8">
        <w:rPr>
          <w:lang w:eastAsia="en-US"/>
        </w:rPr>
        <w:t xml:space="preserve"> </w:t>
      </w:r>
      <w:r w:rsidR="00FC1831" w:rsidRPr="007201D8">
        <w:rPr>
          <w:lang w:eastAsia="en-US"/>
        </w:rPr>
        <w:t>Količine</w:t>
      </w:r>
      <w:r w:rsidR="007B2B7D" w:rsidRPr="007201D8">
        <w:rPr>
          <w:lang w:eastAsia="en-US"/>
        </w:rPr>
        <w:t xml:space="preserve"> predmeta nabave</w:t>
      </w:r>
      <w:r w:rsidR="00E6025D" w:rsidRPr="007201D8">
        <w:rPr>
          <w:lang w:eastAsia="en-US"/>
        </w:rPr>
        <w:t xml:space="preserve"> </w:t>
      </w:r>
      <w:r w:rsidR="00FC1831" w:rsidRPr="007201D8">
        <w:rPr>
          <w:lang w:eastAsia="en-US"/>
        </w:rPr>
        <w:t xml:space="preserve">su određene </w:t>
      </w:r>
      <w:r w:rsidR="007B2B7D" w:rsidRPr="007201D8">
        <w:rPr>
          <w:lang w:eastAsia="en-US"/>
        </w:rPr>
        <w:t xml:space="preserve">u </w:t>
      </w:r>
      <w:r w:rsidR="00BF399E" w:rsidRPr="007201D8">
        <w:rPr>
          <w:lang w:eastAsia="en-US"/>
        </w:rPr>
        <w:t>Troškovniku</w:t>
      </w:r>
      <w:r w:rsidR="007B2B7D" w:rsidRPr="007201D8">
        <w:rPr>
          <w:lang w:eastAsia="en-US"/>
        </w:rPr>
        <w:t xml:space="preserve"> koj</w:t>
      </w:r>
      <w:r w:rsidR="00BF399E" w:rsidRPr="007201D8">
        <w:rPr>
          <w:lang w:eastAsia="en-US"/>
        </w:rPr>
        <w:t>i se nalazi</w:t>
      </w:r>
      <w:r w:rsidR="007B2B7D" w:rsidRPr="007201D8">
        <w:rPr>
          <w:lang w:eastAsia="en-US"/>
        </w:rPr>
        <w:t xml:space="preserve"> u </w:t>
      </w:r>
      <w:r w:rsidR="006D79C5" w:rsidRPr="007201D8">
        <w:rPr>
          <w:lang w:eastAsia="en-US"/>
        </w:rPr>
        <w:t>P</w:t>
      </w:r>
      <w:r w:rsidR="007B2B7D" w:rsidRPr="007201D8">
        <w:rPr>
          <w:lang w:eastAsia="en-US"/>
        </w:rPr>
        <w:t xml:space="preserve">rilogu </w:t>
      </w:r>
      <w:r w:rsidR="00462D9D" w:rsidRPr="007201D8">
        <w:rPr>
          <w:lang w:eastAsia="en-US"/>
        </w:rPr>
        <w:t>I</w:t>
      </w:r>
      <w:r w:rsidR="003E0777" w:rsidRPr="007201D8">
        <w:rPr>
          <w:lang w:eastAsia="en-US"/>
        </w:rPr>
        <w:t>I</w:t>
      </w:r>
      <w:r w:rsidR="006D79C5" w:rsidRPr="007201D8">
        <w:rPr>
          <w:lang w:eastAsia="en-US"/>
        </w:rPr>
        <w:t>I.</w:t>
      </w:r>
      <w:r w:rsidR="007B2B7D" w:rsidRPr="007201D8">
        <w:rPr>
          <w:lang w:eastAsia="en-US"/>
        </w:rPr>
        <w:t xml:space="preserve"> ove dokumentacije o nabavi i predstavlja njen sastavni dio.</w:t>
      </w:r>
      <w:r w:rsidR="00BF399E" w:rsidRPr="007201D8">
        <w:t xml:space="preserve"> </w:t>
      </w:r>
      <w:r w:rsidR="00602C3C" w:rsidRPr="007201D8">
        <w:t xml:space="preserve">U Troškovniku su određene predviđene (okvirne) količine obzirom se radi o </w:t>
      </w:r>
      <w:r w:rsidR="00917D3A" w:rsidRPr="007201D8">
        <w:t>usluzi</w:t>
      </w:r>
      <w:r w:rsidR="00602C3C" w:rsidRPr="007201D8">
        <w:t xml:space="preserve"> za koju Naručitelj ne može un</w:t>
      </w:r>
      <w:r w:rsidR="00917D3A" w:rsidRPr="007201D8">
        <w:t>aprijed odrediti točnu količinu</w:t>
      </w:r>
      <w:r w:rsidR="00AF1978" w:rsidRPr="007201D8">
        <w:t xml:space="preserve"> </w:t>
      </w:r>
      <w:r w:rsidR="00CD679A" w:rsidRPr="007201D8">
        <w:t>b</w:t>
      </w:r>
      <w:r w:rsidR="00AF1978" w:rsidRPr="007201D8">
        <w:t xml:space="preserve">udući da su u implementaciji procesa koji su predmet nabave </w:t>
      </w:r>
      <w:r w:rsidR="00AF1978" w:rsidRPr="007201D8">
        <w:lastRenderedPageBreak/>
        <w:t>moguća odstupanja uvjetovana zakonskim, organizacijskim ili drugim promjenama, kao što je navedeno u poglavlju 1.4. Funkcionalne i tehničke specifikacije</w:t>
      </w:r>
      <w:r w:rsidR="00A1797F" w:rsidRPr="007201D8">
        <w:t xml:space="preserve"> </w:t>
      </w:r>
      <w:r w:rsidR="00A1797F" w:rsidRPr="007201D8">
        <w:rPr>
          <w:lang w:eastAsia="en-US"/>
        </w:rPr>
        <w:t>koja se nalazi u Prilogu I</w:t>
      </w:r>
      <w:r w:rsidR="003E0777" w:rsidRPr="007201D8">
        <w:rPr>
          <w:lang w:eastAsia="en-US"/>
        </w:rPr>
        <w:t>.</w:t>
      </w:r>
      <w:r w:rsidR="00A1797F" w:rsidRPr="007201D8">
        <w:rPr>
          <w:lang w:eastAsia="en-US"/>
        </w:rPr>
        <w:t xml:space="preserve"> ove dokumentacije</w:t>
      </w:r>
      <w:r w:rsidR="00FC1831" w:rsidRPr="007201D8">
        <w:t>.</w:t>
      </w:r>
    </w:p>
    <w:p w:rsidR="00367359" w:rsidRPr="007201D8" w:rsidRDefault="00BF399E" w:rsidP="002648EF">
      <w:pPr>
        <w:pStyle w:val="Normal1"/>
      </w:pPr>
      <w:r w:rsidRPr="007201D8">
        <w:t xml:space="preserve">Ponuditelj je dužan ispuniti </w:t>
      </w:r>
      <w:r w:rsidR="000E476A" w:rsidRPr="007201D8">
        <w:t>T</w:t>
      </w:r>
      <w:r w:rsidRPr="007201D8">
        <w:t xml:space="preserve">roškovnik na način da ispuni svaku stavku (upiše jediničnu cijenu), te izračuna ukupnu cijenu stavke (umnožak količine i jedinične cijene) kao i ukupnu cijenu ponude (zbroj ukupnih cijena svih stavki). </w:t>
      </w:r>
      <w:r w:rsidR="00C23B51" w:rsidRPr="007201D8">
        <w:t xml:space="preserve">Cijena ponude izražava se za cjelokupni predmet nabave. </w:t>
      </w:r>
      <w:r w:rsidR="001C0669" w:rsidRPr="007201D8">
        <w:t>Jedinične cijene svake stavke Troškovnika i ukupna cijena moraju biti zaokružene na dvije decimale. Sve stavke Troškovnika trebaju biti ispunjene.</w:t>
      </w:r>
    </w:p>
    <w:p w:rsidR="00367359" w:rsidRPr="007201D8" w:rsidRDefault="00BF399E" w:rsidP="002648EF">
      <w:pPr>
        <w:pStyle w:val="Normal1"/>
      </w:pPr>
      <w:r w:rsidRPr="007201D8">
        <w:t>Ponuditelji ne smiju mijenjati troškovnik, ništa u njega dodavati, brisati i sl.</w:t>
      </w:r>
    </w:p>
    <w:p w:rsidR="00367359" w:rsidRPr="007201D8" w:rsidRDefault="008F205E" w:rsidP="002648EF">
      <w:pPr>
        <w:pStyle w:val="Normal1"/>
        <w:rPr>
          <w:lang w:eastAsia="en-US"/>
        </w:rPr>
      </w:pPr>
      <w:r w:rsidRPr="007201D8">
        <w:rPr>
          <w:lang w:eastAsia="en-US"/>
        </w:rPr>
        <w:t xml:space="preserve">Ako ponuditelj dostavi ponudu koja u cijelosti ne odgovara potrebama Naručitelja određenima u opisu predmeta nabave, i </w:t>
      </w:r>
      <w:r w:rsidR="00CD679A" w:rsidRPr="007201D8">
        <w:rPr>
          <w:lang w:eastAsia="en-US"/>
        </w:rPr>
        <w:t>T</w:t>
      </w:r>
      <w:r w:rsidR="00BF399E" w:rsidRPr="007201D8">
        <w:rPr>
          <w:lang w:eastAsia="en-US"/>
        </w:rPr>
        <w:t xml:space="preserve">roškovniku, odnosno kojom se nude </w:t>
      </w:r>
      <w:r w:rsidR="00FC1831" w:rsidRPr="007201D8">
        <w:rPr>
          <w:lang w:eastAsia="en-US"/>
        </w:rPr>
        <w:t>usluge</w:t>
      </w:r>
      <w:r w:rsidRPr="007201D8">
        <w:rPr>
          <w:lang w:eastAsia="en-US"/>
        </w:rPr>
        <w:t xml:space="preserve"> koj</w:t>
      </w:r>
      <w:r w:rsidR="00FC1831" w:rsidRPr="007201D8">
        <w:rPr>
          <w:lang w:eastAsia="en-US"/>
        </w:rPr>
        <w:t>e</w:t>
      </w:r>
      <w:r w:rsidRPr="007201D8">
        <w:rPr>
          <w:lang w:eastAsia="en-US"/>
        </w:rPr>
        <w:t xml:space="preserve"> očito ne zadovoljavaju potrebe Naručitelja u odnosu na traženi predmet nabave, ponuda će biti odbijena.</w:t>
      </w:r>
    </w:p>
    <w:p w:rsidR="008F205E" w:rsidRPr="007201D8" w:rsidRDefault="00B47D65" w:rsidP="002648EF">
      <w:pPr>
        <w:pStyle w:val="Normal1"/>
        <w:rPr>
          <w:lang w:eastAsia="en-US"/>
        </w:rPr>
      </w:pPr>
      <w:r w:rsidRPr="007201D8">
        <w:rPr>
          <w:b/>
        </w:rPr>
        <w:t>Mjesto izvršenja predmeta nabave:</w:t>
      </w:r>
      <w:r w:rsidRPr="007201D8">
        <w:t xml:space="preserve"> S</w:t>
      </w:r>
      <w:r w:rsidR="00FC1831" w:rsidRPr="007201D8">
        <w:rPr>
          <w:lang w:eastAsia="en-US"/>
        </w:rPr>
        <w:t>jedište Naručitelja</w:t>
      </w:r>
      <w:r w:rsidR="00627417" w:rsidRPr="007201D8">
        <w:rPr>
          <w:lang w:eastAsia="en-US"/>
        </w:rPr>
        <w:t>.</w:t>
      </w:r>
    </w:p>
    <w:p w:rsidR="005A256C" w:rsidRPr="002F095D" w:rsidRDefault="005A256C" w:rsidP="002F095D">
      <w:pPr>
        <w:pStyle w:val="Heading1"/>
      </w:pPr>
      <w:bookmarkStart w:id="30" w:name="_Toc497483541"/>
      <w:bookmarkStart w:id="31" w:name="_Toc500234740"/>
      <w:bookmarkStart w:id="32" w:name="_Toc502230022"/>
      <w:r w:rsidRPr="002F095D">
        <w:t>OSNOVE ZA ISKL</w:t>
      </w:r>
      <w:r w:rsidR="00F20E9A" w:rsidRPr="002F095D">
        <w:t xml:space="preserve">JUČENJA PONUDITELJA I DOKUMENTI </w:t>
      </w:r>
      <w:r w:rsidRPr="002F095D">
        <w:t>KOJIMA PONUDITELJ DOKAZUJE DA NE POSTOJE OSNOVE ZA ISKLJUČENJE</w:t>
      </w:r>
      <w:bookmarkEnd w:id="30"/>
      <w:bookmarkEnd w:id="31"/>
      <w:bookmarkEnd w:id="32"/>
    </w:p>
    <w:p w:rsidR="005A256C" w:rsidRPr="007201D8" w:rsidRDefault="005A256C" w:rsidP="002F2ED6">
      <w:pPr>
        <w:pStyle w:val="Normal1"/>
        <w:rPr>
          <w:lang w:eastAsia="en-US"/>
        </w:rPr>
      </w:pPr>
      <w:r w:rsidRPr="007201D8">
        <w:rPr>
          <w:lang w:eastAsia="en-US"/>
        </w:rPr>
        <w:t xml:space="preserve">U slučaju zajednice </w:t>
      </w:r>
      <w:r w:rsidR="00F20E9A" w:rsidRPr="007201D8">
        <w:rPr>
          <w:lang w:eastAsia="en-US"/>
        </w:rPr>
        <w:t>gospodarskih subjekata</w:t>
      </w:r>
      <w:r w:rsidRPr="007201D8">
        <w:rPr>
          <w:lang w:eastAsia="en-US"/>
        </w:rPr>
        <w:t>, okolnosti iz ove točke utvrđu</w:t>
      </w:r>
      <w:r w:rsidR="00F20E9A" w:rsidRPr="007201D8">
        <w:rPr>
          <w:lang w:eastAsia="en-US"/>
        </w:rPr>
        <w:t xml:space="preserve">ju se za sve članove zajednice gospodarskih subjekata </w:t>
      </w:r>
      <w:r w:rsidRPr="007201D8">
        <w:rPr>
          <w:lang w:eastAsia="en-US"/>
        </w:rPr>
        <w:t xml:space="preserve">pojedinačno, te se dokumenti kojima se dokazuje da ne postoje </w:t>
      </w:r>
      <w:r w:rsidR="00AE554F" w:rsidRPr="007201D8">
        <w:rPr>
          <w:lang w:eastAsia="en-US"/>
        </w:rPr>
        <w:t>osnove</w:t>
      </w:r>
      <w:r w:rsidRPr="007201D8">
        <w:rPr>
          <w:lang w:eastAsia="en-US"/>
        </w:rPr>
        <w:t xml:space="preserve"> za isključenje moraju dosta</w:t>
      </w:r>
      <w:r w:rsidR="00F20E9A" w:rsidRPr="007201D8">
        <w:rPr>
          <w:lang w:eastAsia="en-US"/>
        </w:rPr>
        <w:t>viti za svakog člana zajednice gospodarskih subjekata</w:t>
      </w:r>
      <w:r w:rsidRPr="007201D8">
        <w:rPr>
          <w:lang w:eastAsia="en-US"/>
        </w:rPr>
        <w:t xml:space="preserve">. Također, </w:t>
      </w:r>
      <w:r w:rsidR="00AE554F" w:rsidRPr="007201D8">
        <w:rPr>
          <w:lang w:eastAsia="en-US"/>
        </w:rPr>
        <w:t xml:space="preserve">gospodarski subjekt </w:t>
      </w:r>
      <w:r w:rsidRPr="007201D8">
        <w:rPr>
          <w:lang w:eastAsia="en-US"/>
        </w:rPr>
        <w:t xml:space="preserve">je dužan dokazati nepostojanje </w:t>
      </w:r>
      <w:r w:rsidR="00AE554F" w:rsidRPr="007201D8">
        <w:rPr>
          <w:lang w:eastAsia="en-US"/>
        </w:rPr>
        <w:t>osnova</w:t>
      </w:r>
      <w:r w:rsidRPr="007201D8">
        <w:rPr>
          <w:lang w:eastAsia="en-US"/>
        </w:rPr>
        <w:t xml:space="preserve"> za isključenje u odnosu na podugovaratelja kao i subjekta na čiju se sposobnost oslanja.</w:t>
      </w:r>
      <w:r w:rsidR="006E4060" w:rsidRPr="007201D8">
        <w:rPr>
          <w:lang w:eastAsia="en-US"/>
        </w:rPr>
        <w:t xml:space="preserve"> U ponudi se dostavlja ESPD obrazac. Popratni dokumenti se ne </w:t>
      </w:r>
      <w:r w:rsidR="00E73D6A" w:rsidRPr="007201D8">
        <w:rPr>
          <w:lang w:eastAsia="en-US"/>
        </w:rPr>
        <w:t xml:space="preserve">trebaju </w:t>
      </w:r>
      <w:r w:rsidR="006E4060" w:rsidRPr="007201D8">
        <w:rPr>
          <w:lang w:eastAsia="en-US"/>
        </w:rPr>
        <w:t>dostavlja</w:t>
      </w:r>
      <w:r w:rsidR="00E73D6A" w:rsidRPr="007201D8">
        <w:rPr>
          <w:lang w:eastAsia="en-US"/>
        </w:rPr>
        <w:t>ti</w:t>
      </w:r>
      <w:r w:rsidR="006E4060" w:rsidRPr="007201D8">
        <w:rPr>
          <w:lang w:eastAsia="en-US"/>
        </w:rPr>
        <w:t xml:space="preserve"> uz ponudu.</w:t>
      </w:r>
    </w:p>
    <w:p w:rsidR="00367359" w:rsidRPr="002F095D" w:rsidRDefault="002C7D3D" w:rsidP="002F095D">
      <w:pPr>
        <w:pStyle w:val="Heading2"/>
      </w:pPr>
      <w:bookmarkStart w:id="33" w:name="_Toc497483542"/>
      <w:bookmarkStart w:id="34" w:name="_Toc502230023"/>
      <w:r w:rsidRPr="002F095D">
        <w:t>Obvezne osnove za isključenje</w:t>
      </w:r>
      <w:bookmarkEnd w:id="33"/>
      <w:bookmarkEnd w:id="34"/>
    </w:p>
    <w:p w:rsidR="005A256C" w:rsidRPr="002F095D" w:rsidRDefault="005A256C" w:rsidP="002F095D">
      <w:pPr>
        <w:pStyle w:val="Heading3"/>
      </w:pPr>
      <w:bookmarkStart w:id="35" w:name="_Toc497483543"/>
      <w:bookmarkStart w:id="36" w:name="_Toc502230024"/>
      <w:r w:rsidRPr="002F095D">
        <w:t>Nekažnjavanost</w:t>
      </w:r>
      <w:bookmarkEnd w:id="35"/>
      <w:bookmarkEnd w:id="36"/>
    </w:p>
    <w:p w:rsidR="003E0D06" w:rsidRPr="007201D8" w:rsidRDefault="00E748CD" w:rsidP="002F2ED6">
      <w:pPr>
        <w:pStyle w:val="Normal1"/>
        <w:rPr>
          <w:lang w:eastAsia="en-US"/>
        </w:rPr>
      </w:pPr>
      <w:r w:rsidRPr="007201D8">
        <w:rPr>
          <w:lang w:eastAsia="en-US"/>
        </w:rPr>
        <w:t>Sukladno članku 251. ZJN 2016 N</w:t>
      </w:r>
      <w:r w:rsidR="005A256C" w:rsidRPr="007201D8">
        <w:rPr>
          <w:lang w:eastAsia="en-US"/>
        </w:rPr>
        <w:t>aručitelj će</w:t>
      </w:r>
      <w:r w:rsidR="00C23B51" w:rsidRPr="007201D8">
        <w:rPr>
          <w:lang w:eastAsia="en-US"/>
        </w:rPr>
        <w:t xml:space="preserve"> u bilo kojem trenutku tijekom</w:t>
      </w:r>
      <w:r w:rsidR="005A256C" w:rsidRPr="007201D8">
        <w:rPr>
          <w:lang w:eastAsia="en-US"/>
        </w:rPr>
        <w:t xml:space="preserve"> postupka javne nabave </w:t>
      </w:r>
      <w:r w:rsidR="00C23B51" w:rsidRPr="007201D8">
        <w:rPr>
          <w:lang w:eastAsia="en-US"/>
        </w:rPr>
        <w:t xml:space="preserve">isključiti gospodarskog subjekta iz postupka </w:t>
      </w:r>
      <w:r w:rsidR="005A256C" w:rsidRPr="007201D8">
        <w:rPr>
          <w:lang w:eastAsia="en-US"/>
        </w:rPr>
        <w:t>ako utvrdi da:</w:t>
      </w:r>
    </w:p>
    <w:p w:rsidR="005A256C" w:rsidRPr="007201D8" w:rsidRDefault="005A256C" w:rsidP="00171212">
      <w:pPr>
        <w:pStyle w:val="Normal1"/>
      </w:pPr>
      <w:r w:rsidRPr="007201D8">
        <w:t>1. je gospodarski subjekt koji ima poslovni nastan u Republici Hrvatskoj ili osoba koja je član upravnog, upravljačkog ili nadzornog tijela ili ima ovlasti zastupanja, donošenja odluka ili nadzora toga gospodarskog subjekta i koja je državljanin Republike Hrvatske pravomoćnom presudom osuđena za:</w:t>
      </w:r>
    </w:p>
    <w:p w:rsidR="005A256C" w:rsidRPr="002F2ED6" w:rsidRDefault="005A256C" w:rsidP="00171212">
      <w:pPr>
        <w:pStyle w:val="Normal3"/>
      </w:pPr>
      <w:r w:rsidRPr="002F2ED6">
        <w:t>a) sudjelovanje u zločinačkoj organizaciji, na temelju</w:t>
      </w:r>
    </w:p>
    <w:p w:rsidR="005A256C" w:rsidRPr="007201D8" w:rsidRDefault="005A256C" w:rsidP="002F2ED6">
      <w:pPr>
        <w:pStyle w:val="Normal1"/>
        <w:rPr>
          <w:lang w:eastAsia="en-US"/>
        </w:rPr>
      </w:pPr>
      <w:r w:rsidRPr="007201D8">
        <w:rPr>
          <w:lang w:eastAsia="en-US"/>
        </w:rPr>
        <w:t>– članka 328. (zločinačko udruženje) i članka 329. (počinjenje kaznenog djela u sastavu zločinačkog udruženja) Kaznenog zakona</w:t>
      </w:r>
    </w:p>
    <w:p w:rsidR="005A256C" w:rsidRPr="007201D8" w:rsidRDefault="005A256C" w:rsidP="002F2ED6">
      <w:pPr>
        <w:pStyle w:val="Normal1"/>
        <w:rPr>
          <w:lang w:eastAsia="en-US"/>
        </w:rPr>
      </w:pPr>
      <w:r w:rsidRPr="007201D8">
        <w:rPr>
          <w:lang w:eastAsia="en-US"/>
        </w:rPr>
        <w:t>– članka 333. (udruživanje za počinjenje kaznenih djela), iz Kaznenog zakona (»Narodne novine«, br. 110/97., 27/98., 50/00., 129/00., 51/01., 111/03., 190/03., 105/04., 84/05., 71/06., 110/07., 152/08., 57/11., 77/11. i 143/12.)</w:t>
      </w:r>
    </w:p>
    <w:p w:rsidR="005A256C" w:rsidRPr="002F2ED6" w:rsidRDefault="005A256C" w:rsidP="00171212">
      <w:pPr>
        <w:pStyle w:val="Normal3"/>
      </w:pPr>
      <w:r w:rsidRPr="002F2ED6">
        <w:lastRenderedPageBreak/>
        <w:t>b) korupciju, na temelju</w:t>
      </w:r>
    </w:p>
    <w:p w:rsidR="005A256C" w:rsidRPr="007201D8" w:rsidRDefault="005A256C" w:rsidP="002F2ED6">
      <w:pPr>
        <w:pStyle w:val="Normal1"/>
        <w:rPr>
          <w:lang w:eastAsia="en-US"/>
        </w:rPr>
      </w:pPr>
      <w:r w:rsidRPr="007201D8">
        <w:rPr>
          <w:lang w:eastAsia="en-US"/>
        </w:rPr>
        <w:t>– članka 252. (primanje mita u gospodarskom poslovanju), članka 253. (davanje mita u gospodarskom poslovanju), članka 254. (zlouporaba u postupku javne nabave), članka 291. (zlouporaba položaja i ovlasti), članka 292. (nezakonito pogodovanje), članka 293. (primanje mita), članka 294. (davanje mita), članka 295. (trgovanje utjecajem) i članka 296. (davanje mita za trgovanje utjecajem) Kaznenog zakona</w:t>
      </w:r>
    </w:p>
    <w:p w:rsidR="005A256C" w:rsidRPr="007201D8" w:rsidRDefault="005A256C" w:rsidP="002F2ED6">
      <w:pPr>
        <w:pStyle w:val="Normal1"/>
        <w:rPr>
          <w:lang w:eastAsia="en-US"/>
        </w:rPr>
      </w:pPr>
      <w:r w:rsidRPr="007201D8">
        <w:rPr>
          <w:lang w:eastAsia="en-US"/>
        </w:rPr>
        <w:t>– članka 294.a (primanje mita u gospodarskom poslovanju), članka 294.b (davanje mita u gospodarskom poslovanju), članka 337. (zlouporaba položaja i ovlasti), članka 338. (zlouporaba obavljanja dužnosti državne vlasti), članka 343. (protuzakonito posredovanje), članka 347. (primanje mita) i članka 348. (davanje mita) iz Kaznenog zakona (»Narodne novine«, br. 110/97., 27/98., 50/00., 129/00., 51/01., 111/03., 190/03., 105/04., 84/05., 71/06., 110/07., 152/08., 57/11., 77/11. i 143/12.)</w:t>
      </w:r>
    </w:p>
    <w:p w:rsidR="005A256C" w:rsidRPr="002F2ED6" w:rsidRDefault="005A256C" w:rsidP="00171212">
      <w:pPr>
        <w:pStyle w:val="Normal3"/>
      </w:pPr>
      <w:r w:rsidRPr="002F2ED6">
        <w:t>c) prijevaru, na temelju</w:t>
      </w:r>
    </w:p>
    <w:p w:rsidR="005A256C" w:rsidRPr="007201D8" w:rsidRDefault="005A256C" w:rsidP="002F2ED6">
      <w:pPr>
        <w:pStyle w:val="Normal1"/>
        <w:rPr>
          <w:lang w:eastAsia="en-US"/>
        </w:rPr>
      </w:pPr>
      <w:r w:rsidRPr="007201D8">
        <w:rPr>
          <w:lang w:eastAsia="en-US"/>
        </w:rPr>
        <w:t>– članka 236. (prijevara), članka 247. (prijevara u gospodarskom poslovanju), članka 256. (utaja poreza ili carine) i članka 258. (subvencijska prijevara) Kaznenog zakona</w:t>
      </w:r>
    </w:p>
    <w:p w:rsidR="005A256C" w:rsidRPr="007201D8" w:rsidRDefault="005A256C" w:rsidP="002F2ED6">
      <w:pPr>
        <w:pStyle w:val="Normal1"/>
        <w:rPr>
          <w:lang w:eastAsia="en-US"/>
        </w:rPr>
      </w:pPr>
      <w:r w:rsidRPr="007201D8">
        <w:rPr>
          <w:lang w:eastAsia="en-US"/>
        </w:rPr>
        <w:t>– članka 224. (prijevara), članka 293. (prijevara u gospodarskom poslovanju) i članka 286. (utaja poreza i drugih davanja) iz Kaznenog zakona (»Narodne novine«, br. 110/97., 27/98., 50/00., 129/00., 51/01., 111/03., 190/03., 105/04., 84/05., 71/06., 110/07., 152/08., 57/11., 77/11. i 143/12.)</w:t>
      </w:r>
    </w:p>
    <w:p w:rsidR="005A256C" w:rsidRPr="002F2ED6" w:rsidRDefault="005A256C" w:rsidP="00171212">
      <w:pPr>
        <w:pStyle w:val="Normal3"/>
      </w:pPr>
      <w:r w:rsidRPr="002F2ED6">
        <w:t>d) terorizam ili kaznena djela povezana s terorističkim aktivnostima, na temelju</w:t>
      </w:r>
    </w:p>
    <w:p w:rsidR="005A256C" w:rsidRPr="007201D8" w:rsidRDefault="005A256C" w:rsidP="002F2ED6">
      <w:pPr>
        <w:pStyle w:val="Normal1"/>
        <w:rPr>
          <w:lang w:eastAsia="en-US"/>
        </w:rPr>
      </w:pPr>
      <w:r w:rsidRPr="007201D8">
        <w:rPr>
          <w:lang w:eastAsia="en-US"/>
        </w:rPr>
        <w:t>– članka 97. (terorizam), članka 99. (javno poticanje na terorizam), članka 100. (novačenje za terorizam), članka 101. (obuka za terorizam) i članka 102. (terorističko udruženje) Kaznenog zakona</w:t>
      </w:r>
    </w:p>
    <w:p w:rsidR="005A256C" w:rsidRPr="007201D8" w:rsidRDefault="005A256C" w:rsidP="002F2ED6">
      <w:pPr>
        <w:pStyle w:val="Normal1"/>
        <w:rPr>
          <w:lang w:eastAsia="en-US"/>
        </w:rPr>
      </w:pPr>
      <w:r w:rsidRPr="007201D8">
        <w:rPr>
          <w:lang w:eastAsia="en-US"/>
        </w:rPr>
        <w:t>– članka 169. (terorizam), članka 169.a (javno poticanje na terorizam) i članka 169.b (novačenje i obuka za terorizam) iz Kaznenog zakona (»Narodne novine«, br. 110/97., 27/98., 50/00., 129/00., 51/01., 111/03., 190/03., 105/04., 84/05., 71/06., 110/07., 152/08., 57/11., 77/11. i 143/12.)</w:t>
      </w:r>
    </w:p>
    <w:p w:rsidR="005A256C" w:rsidRPr="002F2ED6" w:rsidRDefault="005A256C" w:rsidP="00171212">
      <w:pPr>
        <w:pStyle w:val="Normal3"/>
      </w:pPr>
      <w:r w:rsidRPr="002F2ED6">
        <w:t>e) pranje novca ili financiranje terorizma, na temelju</w:t>
      </w:r>
    </w:p>
    <w:p w:rsidR="005A256C" w:rsidRPr="007201D8" w:rsidRDefault="005A256C" w:rsidP="002F2ED6">
      <w:pPr>
        <w:pStyle w:val="Normal1"/>
        <w:rPr>
          <w:lang w:eastAsia="en-US"/>
        </w:rPr>
      </w:pPr>
      <w:r w:rsidRPr="007201D8">
        <w:rPr>
          <w:lang w:eastAsia="en-US"/>
        </w:rPr>
        <w:t>– članka 98. (financiranje terorizma) i članka 265. (pranje novca) Kaznenog zakona</w:t>
      </w:r>
    </w:p>
    <w:p w:rsidR="005A256C" w:rsidRPr="007201D8" w:rsidRDefault="005A256C" w:rsidP="002F2ED6">
      <w:pPr>
        <w:pStyle w:val="Normal1"/>
        <w:rPr>
          <w:lang w:eastAsia="en-US"/>
        </w:rPr>
      </w:pPr>
      <w:r w:rsidRPr="007201D8">
        <w:rPr>
          <w:lang w:eastAsia="en-US"/>
        </w:rPr>
        <w:t>– članka 279. (pranje novca) iz Kaznenog zakona (»Narodne novine«, br. 110/97., 27/98., 50/00., 129/00., 51/01., 111/03., 190/03., 105/04., 84/05., 71/06., 110/07., 152/08., 57/11., 77/11. i 143/12.)</w:t>
      </w:r>
    </w:p>
    <w:p w:rsidR="005A256C" w:rsidRPr="002F2ED6" w:rsidRDefault="005A256C" w:rsidP="00171212">
      <w:pPr>
        <w:pStyle w:val="Normal3"/>
      </w:pPr>
      <w:r w:rsidRPr="002F2ED6">
        <w:t>f) dječji rad ili druge oblike trgovanja ljudima, na temelju</w:t>
      </w:r>
    </w:p>
    <w:p w:rsidR="005A256C" w:rsidRPr="007201D8" w:rsidRDefault="005A256C" w:rsidP="002F2ED6">
      <w:pPr>
        <w:pStyle w:val="Normal1"/>
        <w:rPr>
          <w:lang w:eastAsia="en-US"/>
        </w:rPr>
      </w:pPr>
      <w:r w:rsidRPr="007201D8">
        <w:rPr>
          <w:lang w:eastAsia="en-US"/>
        </w:rPr>
        <w:t>– članka 106. (trgovanje ljudima) Kaznenog zakona</w:t>
      </w:r>
    </w:p>
    <w:p w:rsidR="005A256C" w:rsidRPr="007201D8" w:rsidRDefault="005A256C" w:rsidP="002F2ED6">
      <w:pPr>
        <w:pStyle w:val="Normal1"/>
        <w:rPr>
          <w:lang w:eastAsia="en-US"/>
        </w:rPr>
      </w:pPr>
      <w:r w:rsidRPr="007201D8">
        <w:rPr>
          <w:lang w:eastAsia="en-US"/>
        </w:rPr>
        <w:t>– članka 175. (trgovanje ljudima i ropstvo) iz Kaznenog zakona (»Narodne novine«, br. 110/97., 27/98., 50/00., 129/00., 51/01., 111/03., 190/03., 105/04., 84/05., 71/06., 110/07., 152/08., 57/11., 77/11. i 143/12.), ili</w:t>
      </w:r>
    </w:p>
    <w:p w:rsidR="005A256C" w:rsidRPr="007201D8" w:rsidRDefault="005A256C" w:rsidP="002F2ED6">
      <w:pPr>
        <w:pStyle w:val="Normal1"/>
        <w:rPr>
          <w:lang w:eastAsia="en-US"/>
        </w:rPr>
      </w:pPr>
      <w:r w:rsidRPr="007201D8">
        <w:rPr>
          <w:lang w:eastAsia="en-US"/>
        </w:rPr>
        <w:t>2. je gospodarski subjekt koji nema poslovni nastan u Republici Hrvatskoj ili osoba koja je član upravnog, upravljačkog ili nadzornog tijela ili ima ovlasti zastupanja, donošenja odluka ili nadzora toga gospodarskog subjekta i koja nije državljanin Republike Hrvatske pravomoćnom presudom osuđena za kaznena djela iz točke 1. podtočaka od a) do f) ovoga stavka i za odgovarajuća kaznena djela koja, prema nacionalnim propisima države poslovnog nastana gospodarskog subjekta, odnosno države čiji je osoba državljanin, obuhvaćaju razloge za isključenje iz članka 57. stavka 1. točaka od (a) do (f) Direktive 2014/24/EU.</w:t>
      </w:r>
    </w:p>
    <w:p w:rsidR="00367359" w:rsidRPr="007201D8" w:rsidRDefault="005A256C" w:rsidP="002F2ED6">
      <w:pPr>
        <w:pStyle w:val="Normal1"/>
        <w:rPr>
          <w:lang w:eastAsia="en-US"/>
        </w:rPr>
      </w:pPr>
      <w:r w:rsidRPr="007201D8">
        <w:rPr>
          <w:lang w:eastAsia="en-US"/>
        </w:rPr>
        <w:lastRenderedPageBreak/>
        <w:t>Naručitelj će isključiti gospodarskog subjekta u bilo kojem trenutku tijekom postupka javne nabave ako utvrdi da postoje navedene osnove za isključenje.</w:t>
      </w:r>
    </w:p>
    <w:p w:rsidR="00104222" w:rsidRPr="007201D8" w:rsidRDefault="00366065" w:rsidP="002F2ED6">
      <w:pPr>
        <w:pStyle w:val="Normal1"/>
        <w:rPr>
          <w:lang w:eastAsia="en-US"/>
        </w:rPr>
      </w:pPr>
      <w:r w:rsidRPr="007201D8">
        <w:rPr>
          <w:lang w:eastAsia="en-US"/>
        </w:rPr>
        <w:t>Razdoblje isključenja gospodarskog subjekta kod kojeg su ostvarene navedene osnove za isključenje iz postupka javne nabave je pet godina od dana pravomoćnosti presude, osim ako pravomoćnom presudom nije određeno drukčije.</w:t>
      </w:r>
    </w:p>
    <w:p w:rsidR="00367359" w:rsidRPr="00F27739" w:rsidRDefault="005A256C" w:rsidP="00171212">
      <w:pPr>
        <w:pStyle w:val="Normal3"/>
      </w:pPr>
      <w:r w:rsidRPr="00F27739">
        <w:t>NAČIN DOKAZIVANJA:</w:t>
      </w:r>
    </w:p>
    <w:p w:rsidR="003978F4" w:rsidRPr="00F27739" w:rsidRDefault="003978F4" w:rsidP="00F27739">
      <w:pPr>
        <w:pStyle w:val="Normal1"/>
        <w:rPr>
          <w:b/>
          <w:lang w:eastAsia="en-US"/>
        </w:rPr>
      </w:pPr>
      <w:r w:rsidRPr="00F27739">
        <w:rPr>
          <w:b/>
          <w:lang w:eastAsia="en-US"/>
        </w:rPr>
        <w:t xml:space="preserve">Gospodarski subjekt </w:t>
      </w:r>
      <w:r w:rsidR="00F43FC1" w:rsidRPr="00F27739">
        <w:rPr>
          <w:b/>
          <w:lang w:eastAsia="en-US"/>
        </w:rPr>
        <w:t xml:space="preserve">u ponudi </w:t>
      </w:r>
      <w:r w:rsidRPr="00F27739">
        <w:rPr>
          <w:b/>
          <w:lang w:eastAsia="en-US"/>
        </w:rPr>
        <w:t xml:space="preserve">kao preliminarni dokaz dostavlja ESPD obrazac – </w:t>
      </w:r>
      <w:r w:rsidR="00104222" w:rsidRPr="00F27739">
        <w:rPr>
          <w:b/>
          <w:lang w:eastAsia="en-US"/>
        </w:rPr>
        <w:t>vidi točku 6</w:t>
      </w:r>
      <w:r w:rsidRPr="00F27739">
        <w:rPr>
          <w:b/>
          <w:lang w:eastAsia="en-US"/>
        </w:rPr>
        <w:t>. ove dokumentacije o nabavi.</w:t>
      </w:r>
    </w:p>
    <w:p w:rsidR="00861171" w:rsidRPr="007201D8" w:rsidRDefault="00861171" w:rsidP="001E5ED9">
      <w:pPr>
        <w:pBdr>
          <w:top w:val="single" w:sz="4" w:space="1" w:color="auto"/>
          <w:left w:val="single" w:sz="4" w:space="4" w:color="auto"/>
          <w:bottom w:val="single" w:sz="4" w:space="1" w:color="auto"/>
          <w:right w:val="single" w:sz="4" w:space="4" w:color="auto"/>
        </w:pBdr>
        <w:shd w:val="clear" w:color="auto" w:fill="D9E2F3"/>
        <w:jc w:val="both"/>
        <w:rPr>
          <w:b/>
          <w:lang w:eastAsia="en-US"/>
        </w:rPr>
      </w:pPr>
      <w:r w:rsidRPr="007201D8">
        <w:rPr>
          <w:color w:val="000000"/>
        </w:rPr>
        <w:t xml:space="preserve">Gospodarski subjekt je u </w:t>
      </w:r>
      <w:r w:rsidRPr="007201D8">
        <w:rPr>
          <w:b/>
          <w:color w:val="000000"/>
        </w:rPr>
        <w:t>ESPD</w:t>
      </w:r>
      <w:r w:rsidRPr="007201D8">
        <w:rPr>
          <w:color w:val="000000"/>
        </w:rPr>
        <w:t xml:space="preserve"> obrascu dužan ispuniti </w:t>
      </w:r>
      <w:r w:rsidRPr="007201D8">
        <w:rPr>
          <w:b/>
          <w:color w:val="000000"/>
        </w:rPr>
        <w:t>Dio III: Osnove za isključenje, Odjeljak A: Osnove povezane s kaznenim presudama.</w:t>
      </w:r>
    </w:p>
    <w:p w:rsidR="003978F4" w:rsidRPr="00F27739" w:rsidRDefault="003978F4" w:rsidP="00F27739">
      <w:pPr>
        <w:pStyle w:val="Normal1"/>
        <w:rPr>
          <w:b/>
          <w:lang w:eastAsia="en-US"/>
        </w:rPr>
      </w:pPr>
      <w:r w:rsidRPr="00F27739">
        <w:rPr>
          <w:b/>
          <w:lang w:eastAsia="en-US"/>
        </w:rPr>
        <w:t>U slučaju zahtjeva Naručitelja da se dostave popratni dokumenti, gospodarski subjekt dostavlja:</w:t>
      </w:r>
    </w:p>
    <w:p w:rsidR="005A256C" w:rsidRPr="007201D8" w:rsidRDefault="002C7D3D" w:rsidP="00F27739">
      <w:pPr>
        <w:pStyle w:val="Normal1"/>
        <w:rPr>
          <w:lang w:eastAsia="en-US"/>
        </w:rPr>
      </w:pPr>
      <w:r w:rsidRPr="007201D8">
        <w:rPr>
          <w:lang w:eastAsia="en-US"/>
        </w:rPr>
        <w:t>Kao dokaz da ne postoje navedene osnove za isključenje gospodarski subjekt dostavlja izvadak iz kaznene evidencije ili drugog odgovarajućeg registra ili, ako to nije moguće, jednakovrijedni dokument nadležne sudske ili upravne vlasti u državi poslovnog nastana gospodarskog subjekta, odnosno državi čiji je osoba državljanin.</w:t>
      </w:r>
    </w:p>
    <w:p w:rsidR="002D7A1C" w:rsidRPr="007201D8" w:rsidRDefault="002D7A1C" w:rsidP="00F27739">
      <w:pPr>
        <w:pStyle w:val="Normal1"/>
        <w:rPr>
          <w:lang w:eastAsia="en-US"/>
        </w:rPr>
      </w:pPr>
      <w:r w:rsidRPr="007201D8">
        <w:rPr>
          <w:lang w:eastAsia="en-US"/>
        </w:rPr>
        <w:t xml:space="preserve">Sukladno stavku 9. istog članka Pravilnika, oborivo se </w:t>
      </w:r>
      <w:r w:rsidRPr="007201D8">
        <w:rPr>
          <w:b/>
          <w:lang w:eastAsia="en-US"/>
        </w:rPr>
        <w:t>smatra da su gore navedeni dokazi ažurirani ako nisu stariji od dana u kojem istječe rok za dostavu ponuda ili zahtjeva za sudjelovanje</w:t>
      </w:r>
      <w:r w:rsidRPr="007201D8">
        <w:rPr>
          <w:lang w:eastAsia="en-US"/>
        </w:rPr>
        <w:t>.</w:t>
      </w:r>
    </w:p>
    <w:p w:rsidR="002C7D3D" w:rsidRPr="007201D8" w:rsidRDefault="002C7D3D" w:rsidP="00F27739">
      <w:pPr>
        <w:pStyle w:val="Normal1"/>
        <w:rPr>
          <w:lang w:eastAsia="en-US"/>
        </w:rPr>
      </w:pPr>
      <w:r w:rsidRPr="007201D8">
        <w:rPr>
          <w:lang w:eastAsia="en-US"/>
        </w:rPr>
        <w:t xml:space="preserve">Ako se u državi poslovnog nastana gospodarskog subjekta, odnosno državi čiji je osoba državljanin ne izdaju </w:t>
      </w:r>
      <w:r w:rsidR="00B636EA" w:rsidRPr="007201D8">
        <w:rPr>
          <w:lang w:eastAsia="en-US"/>
        </w:rPr>
        <w:t xml:space="preserve">navedeni </w:t>
      </w:r>
      <w:r w:rsidRPr="007201D8">
        <w:rPr>
          <w:lang w:eastAsia="en-US"/>
        </w:rPr>
        <w:t xml:space="preserve">dokumenti ili ako ne obuhvaćaju sve </w:t>
      </w:r>
      <w:r w:rsidR="00B636EA" w:rsidRPr="007201D8">
        <w:rPr>
          <w:lang w:eastAsia="en-US"/>
        </w:rPr>
        <w:t xml:space="preserve">navedene </w:t>
      </w:r>
      <w:r w:rsidRPr="007201D8">
        <w:rPr>
          <w:lang w:eastAsia="en-US"/>
        </w:rPr>
        <w:t>okolnosti, oni mogu biti zamijenjeni izjavom pod prisegom ili, ako izjava pod prisegom prema pravu dotične države ne postoji, izjavom davatelja s ovjerenim potpisom kod nadležne sudske ili upravne vlasti, javnog bilježnika ili strukovnog ili trgovinskog tijela u državi poslovnog nastana gospodarskog subjekta, odnosno državi čiji je osoba državljanin.</w:t>
      </w:r>
    </w:p>
    <w:p w:rsidR="00367359" w:rsidRPr="007201D8" w:rsidRDefault="007C5FF9" w:rsidP="00F27739">
      <w:pPr>
        <w:pStyle w:val="Normal1"/>
        <w:rPr>
          <w:lang w:eastAsia="en-US"/>
        </w:rPr>
      </w:pPr>
      <w:r w:rsidRPr="007201D8">
        <w:rPr>
          <w:lang w:eastAsia="en-US"/>
        </w:rPr>
        <w:t xml:space="preserve">Sukladno članku 20. stavak 2. Pravilnika o dokumentaciji o nabavi te ponudi u postupcima javne nabave </w:t>
      </w:r>
      <w:r w:rsidRPr="007201D8">
        <w:rPr>
          <w:b/>
          <w:lang w:eastAsia="en-US"/>
        </w:rPr>
        <w:t>ažurirani popratni dokument</w:t>
      </w:r>
      <w:r w:rsidRPr="007201D8">
        <w:rPr>
          <w:lang w:eastAsia="en-US"/>
        </w:rPr>
        <w:t xml:space="preserve"> je svaki dokument u kojem su sadržani podaci važeći, odgovaraju stvarnom činjeničnom stanju u trenutku dostave </w:t>
      </w:r>
      <w:r w:rsidR="00515FD2" w:rsidRPr="007201D8">
        <w:rPr>
          <w:lang w:eastAsia="en-US"/>
        </w:rPr>
        <w:t>N</w:t>
      </w:r>
      <w:r w:rsidRPr="007201D8">
        <w:rPr>
          <w:lang w:eastAsia="en-US"/>
        </w:rPr>
        <w:t>aručitelju te dokazuju ono što je gospodarski subjekt naveo u ESPD-u.</w:t>
      </w:r>
    </w:p>
    <w:p w:rsidR="00367359" w:rsidRPr="007201D8" w:rsidRDefault="007C5FF9" w:rsidP="00F27739">
      <w:pPr>
        <w:pStyle w:val="Normal1"/>
        <w:rPr>
          <w:lang w:eastAsia="en-US"/>
        </w:rPr>
      </w:pPr>
      <w:r w:rsidRPr="007201D8">
        <w:rPr>
          <w:lang w:eastAsia="en-US"/>
        </w:rPr>
        <w:t xml:space="preserve">Sukladno članku 20. stavak 10. Pravilnika o dokumentaciji o nabavi te ponudi u postupcima javne nabave (NN br. 65/17) </w:t>
      </w:r>
      <w:r w:rsidRPr="007201D8">
        <w:rPr>
          <w:b/>
          <w:lang w:eastAsia="en-US"/>
        </w:rPr>
        <w:t>izjavu iz članka 265. stavka 2. u vezi s člankom 251. stavkom 1. ZJN 2016 može dati osoba po zakonu ovlaštena za zastupanje gospodarskog subjekta za gospodarski subjekt i za sve osobe</w:t>
      </w:r>
      <w:r w:rsidRPr="007201D8">
        <w:rPr>
          <w:lang w:eastAsia="en-US"/>
        </w:rPr>
        <w:t xml:space="preserve"> koje su članovi upravnog, upravljačkog ili nadzornog tijela ili imaju ovlasti zastupanja, donošenja odluka ili nadzora gospodarskog subjekta.</w:t>
      </w:r>
    </w:p>
    <w:p w:rsidR="007C5FF9" w:rsidRPr="007201D8" w:rsidRDefault="007C5FF9" w:rsidP="00F27739">
      <w:pPr>
        <w:pStyle w:val="Normal1"/>
        <w:rPr>
          <w:lang w:eastAsia="en-US"/>
        </w:rPr>
      </w:pPr>
      <w:r w:rsidRPr="007201D8">
        <w:rPr>
          <w:lang w:eastAsia="en-US"/>
        </w:rPr>
        <w:t>Ogledni obraz</w:t>
      </w:r>
      <w:r w:rsidR="003E0777" w:rsidRPr="007201D8">
        <w:rPr>
          <w:lang w:eastAsia="en-US"/>
        </w:rPr>
        <w:t>ac izjave nalazi se u Prilogu IV</w:t>
      </w:r>
      <w:r w:rsidRPr="007201D8">
        <w:rPr>
          <w:lang w:eastAsia="en-US"/>
        </w:rPr>
        <w:t>. ove dokumentacije o nabavi.</w:t>
      </w:r>
    </w:p>
    <w:p w:rsidR="005A256C" w:rsidRPr="007201D8" w:rsidRDefault="005A256C" w:rsidP="00F27739">
      <w:pPr>
        <w:pStyle w:val="Heading3"/>
      </w:pPr>
      <w:bookmarkStart w:id="37" w:name="_Toc497483544"/>
      <w:bookmarkStart w:id="38" w:name="_Toc502230025"/>
      <w:r w:rsidRPr="007201D8">
        <w:t>Porezi i doprinosi</w:t>
      </w:r>
      <w:bookmarkEnd w:id="37"/>
      <w:bookmarkEnd w:id="38"/>
    </w:p>
    <w:p w:rsidR="005A256C" w:rsidRPr="007201D8" w:rsidRDefault="00E748CD" w:rsidP="00F27739">
      <w:pPr>
        <w:pStyle w:val="Normal1"/>
        <w:rPr>
          <w:lang w:eastAsia="en-US"/>
        </w:rPr>
      </w:pPr>
      <w:r w:rsidRPr="007201D8">
        <w:rPr>
          <w:lang w:eastAsia="en-US"/>
        </w:rPr>
        <w:t>Sukladno članku 252. ZJN 2016 N</w:t>
      </w:r>
      <w:r w:rsidR="005A256C" w:rsidRPr="007201D8">
        <w:rPr>
          <w:lang w:eastAsia="en-US"/>
        </w:rPr>
        <w:t>aručitelj će isključiti gospodarskog subjekta iz postupka javne nabave ako utvrdi da gospodarski subjekt nije ispunio obveze plaćanja dospjelih poreznih obveza i obveza za mirovinsko i zdravstveno osiguranje:</w:t>
      </w:r>
    </w:p>
    <w:p w:rsidR="002C7D3D" w:rsidRPr="007201D8" w:rsidRDefault="005A256C" w:rsidP="00F27739">
      <w:pPr>
        <w:pStyle w:val="Normal1"/>
        <w:rPr>
          <w:lang w:eastAsia="en-US"/>
        </w:rPr>
      </w:pPr>
      <w:r w:rsidRPr="007201D8">
        <w:rPr>
          <w:lang w:eastAsia="en-US"/>
        </w:rPr>
        <w:t>1. u Republici Hrvatskoj, ako gospodarski subjekt ima poslovni nastan u Republici Hrvatskoj, ili</w:t>
      </w:r>
    </w:p>
    <w:p w:rsidR="005A256C" w:rsidRPr="007201D8" w:rsidRDefault="005A256C" w:rsidP="00F27739">
      <w:pPr>
        <w:pStyle w:val="Normal1"/>
        <w:rPr>
          <w:lang w:eastAsia="en-US"/>
        </w:rPr>
      </w:pPr>
      <w:r w:rsidRPr="007201D8">
        <w:rPr>
          <w:lang w:eastAsia="en-US"/>
        </w:rPr>
        <w:t>2. u Republici Hrvatskoj ili u državi poslovnog nastana gospodarskog subjekta, ako gospodarski subjekt nema poslovni nastan u Republici Hrvatskoj.</w:t>
      </w:r>
    </w:p>
    <w:p w:rsidR="005A256C" w:rsidRPr="007201D8" w:rsidRDefault="005A256C" w:rsidP="00F27739">
      <w:pPr>
        <w:pStyle w:val="Normal1"/>
        <w:rPr>
          <w:lang w:eastAsia="en-US"/>
        </w:rPr>
      </w:pPr>
      <w:r w:rsidRPr="007201D8">
        <w:rPr>
          <w:lang w:eastAsia="en-US"/>
        </w:rPr>
        <w:lastRenderedPageBreak/>
        <w:t xml:space="preserve">Iznimno, </w:t>
      </w:r>
      <w:r w:rsidR="00E748CD" w:rsidRPr="007201D8">
        <w:rPr>
          <w:lang w:eastAsia="en-US"/>
        </w:rPr>
        <w:t>Naručitelj</w:t>
      </w:r>
      <w:r w:rsidRPr="007201D8">
        <w:rPr>
          <w:lang w:eastAsia="en-US"/>
        </w:rPr>
        <w:t xml:space="preserve"> neće isključiti gospodarskog subjekta iz postupka javne nabave ako mu sukladno posebnom propisu plaćanje obveza nije dopušteno ili mu je odobrena odgoda plaćanja.</w:t>
      </w:r>
    </w:p>
    <w:p w:rsidR="002C7D3D" w:rsidRPr="00F27739" w:rsidRDefault="002C7D3D" w:rsidP="00171212">
      <w:pPr>
        <w:pStyle w:val="Normal3"/>
      </w:pPr>
      <w:r w:rsidRPr="00F27739">
        <w:t>NAČIN DOKAZIVANJA:</w:t>
      </w:r>
    </w:p>
    <w:p w:rsidR="003978F4" w:rsidRPr="00F27739" w:rsidRDefault="003978F4" w:rsidP="00F27739">
      <w:pPr>
        <w:pStyle w:val="Normal1"/>
        <w:rPr>
          <w:b/>
          <w:lang w:eastAsia="en-US"/>
        </w:rPr>
      </w:pPr>
      <w:r w:rsidRPr="00F27739">
        <w:rPr>
          <w:b/>
          <w:lang w:eastAsia="en-US"/>
        </w:rPr>
        <w:t xml:space="preserve">Gospodarski subjekt </w:t>
      </w:r>
      <w:r w:rsidR="00F43FC1" w:rsidRPr="00F27739">
        <w:rPr>
          <w:b/>
          <w:lang w:eastAsia="en-US"/>
        </w:rPr>
        <w:t xml:space="preserve">u ponudi </w:t>
      </w:r>
      <w:r w:rsidRPr="00F27739">
        <w:rPr>
          <w:b/>
          <w:lang w:eastAsia="en-US"/>
        </w:rPr>
        <w:t xml:space="preserve">kao preliminarni dokaz dostavlja ESPD obrazac – vidi točku </w:t>
      </w:r>
      <w:r w:rsidR="00104222" w:rsidRPr="00F27739">
        <w:rPr>
          <w:b/>
          <w:lang w:eastAsia="en-US"/>
        </w:rPr>
        <w:t>6</w:t>
      </w:r>
      <w:r w:rsidRPr="00F27739">
        <w:rPr>
          <w:b/>
          <w:lang w:eastAsia="en-US"/>
        </w:rPr>
        <w:t>. ove dokumentacije o nabavi.</w:t>
      </w:r>
    </w:p>
    <w:p w:rsidR="003978F4" w:rsidRPr="007201D8" w:rsidRDefault="00861171" w:rsidP="001E5ED9">
      <w:pPr>
        <w:pBdr>
          <w:top w:val="single" w:sz="4" w:space="1" w:color="auto"/>
          <w:left w:val="single" w:sz="4" w:space="4" w:color="auto"/>
          <w:bottom w:val="single" w:sz="4" w:space="1" w:color="auto"/>
          <w:right w:val="single" w:sz="4" w:space="4" w:color="auto"/>
        </w:pBdr>
        <w:shd w:val="clear" w:color="auto" w:fill="D9E2F3"/>
        <w:jc w:val="both"/>
        <w:rPr>
          <w:b/>
          <w:lang w:eastAsia="en-US"/>
        </w:rPr>
      </w:pPr>
      <w:r w:rsidRPr="007201D8">
        <w:rPr>
          <w:color w:val="000000"/>
        </w:rPr>
        <w:t xml:space="preserve">Gospodarski subjekt je u </w:t>
      </w:r>
      <w:r w:rsidRPr="007201D8">
        <w:rPr>
          <w:b/>
          <w:color w:val="000000"/>
        </w:rPr>
        <w:t>ESPD</w:t>
      </w:r>
      <w:r w:rsidRPr="007201D8">
        <w:rPr>
          <w:color w:val="000000"/>
        </w:rPr>
        <w:t xml:space="preserve"> obrascu dužan ispuniti </w:t>
      </w:r>
      <w:r w:rsidRPr="007201D8">
        <w:rPr>
          <w:b/>
          <w:color w:val="000000"/>
        </w:rPr>
        <w:t>Dio III: Osnove za isključenje, Odjeljak B: Osnove povezane s plaćanjem poreza ili doprinosa za socijalno osiguranje.</w:t>
      </w:r>
    </w:p>
    <w:p w:rsidR="003978F4" w:rsidRPr="00F27739" w:rsidRDefault="003978F4" w:rsidP="00F27739">
      <w:pPr>
        <w:pStyle w:val="Normal1"/>
        <w:rPr>
          <w:b/>
          <w:lang w:eastAsia="en-US"/>
        </w:rPr>
      </w:pPr>
      <w:r w:rsidRPr="00F27739">
        <w:rPr>
          <w:b/>
          <w:lang w:eastAsia="en-US"/>
        </w:rPr>
        <w:t>U slučaju zahtjeva Naručitelja da se dostave popratni dokumenti, gospodarski subjekt dostavlja:</w:t>
      </w:r>
    </w:p>
    <w:p w:rsidR="00B636EA" w:rsidRPr="007201D8" w:rsidRDefault="001229B2" w:rsidP="00F27739">
      <w:pPr>
        <w:pStyle w:val="Normal1"/>
        <w:rPr>
          <w:lang w:eastAsia="en-US"/>
        </w:rPr>
      </w:pPr>
      <w:r w:rsidRPr="007201D8">
        <w:rPr>
          <w:lang w:eastAsia="en-US"/>
        </w:rPr>
        <w:t>Kao dokaz da ne postoji navedena osnova za isključenje gospodarski subjekt dostavlja potvrdu porezne uprave ili drugog nadležnog tijela u državi poslovnog nastana gospodarskog subjekta.</w:t>
      </w:r>
    </w:p>
    <w:p w:rsidR="002D7A1C" w:rsidRPr="007201D8" w:rsidRDefault="002D7A1C" w:rsidP="00F27739">
      <w:pPr>
        <w:pStyle w:val="Normal1"/>
        <w:rPr>
          <w:lang w:eastAsia="en-US"/>
        </w:rPr>
      </w:pPr>
      <w:r w:rsidRPr="007201D8">
        <w:rPr>
          <w:lang w:eastAsia="en-US"/>
        </w:rPr>
        <w:t xml:space="preserve">Sukladno stavku 9. istog članka Pravilnika, oborivo se </w:t>
      </w:r>
      <w:r w:rsidRPr="007201D8">
        <w:rPr>
          <w:b/>
          <w:lang w:eastAsia="en-US"/>
        </w:rPr>
        <w:t>smatra da su gore navedeni dokazi ažurirani ako nisu stariji od dana u kojem istječe rok za dostavu ponuda ili zahtjeva za sudjelovanje</w:t>
      </w:r>
      <w:r w:rsidRPr="007201D8">
        <w:rPr>
          <w:lang w:eastAsia="en-US"/>
        </w:rPr>
        <w:t>.</w:t>
      </w:r>
    </w:p>
    <w:p w:rsidR="001229B2" w:rsidRPr="007201D8" w:rsidRDefault="001229B2" w:rsidP="00F27739">
      <w:pPr>
        <w:pStyle w:val="Normal1"/>
        <w:rPr>
          <w:lang w:eastAsia="en-US"/>
        </w:rPr>
      </w:pPr>
      <w:r w:rsidRPr="007201D8">
        <w:rPr>
          <w:lang w:eastAsia="en-US"/>
        </w:rPr>
        <w:t>Ako se u državi poslovnog nastana gospodarskog subjekta, odnosno državi čiji je osoba državljanin ne izdaju navedeni dokumenti ili ako ne obuhvaćaju sve navedene okolnosti, oni mogu biti zamijenjeni izjavom pod prisegom ili, ako izjava pod prisegom prema pravu dotične države ne postoji, izjavom davatelja s ovjerenim potpisom kod nadležne sudske ili upravne vlasti, javnog bilježnika ili strukovnog ili trgovinskog tijela u državi poslovnog nastana gospodarskog subjekta, odnosno državi čiji je osoba državljanin.</w:t>
      </w:r>
    </w:p>
    <w:p w:rsidR="00367359" w:rsidRPr="007201D8" w:rsidRDefault="007C5FF9" w:rsidP="00F27739">
      <w:pPr>
        <w:pStyle w:val="Normal1"/>
        <w:rPr>
          <w:lang w:eastAsia="en-US"/>
        </w:rPr>
      </w:pPr>
      <w:r w:rsidRPr="007201D8">
        <w:rPr>
          <w:lang w:eastAsia="en-US"/>
        </w:rPr>
        <w:t xml:space="preserve">Sukladno članku 20. stavak 2. Pravilnika o dokumentaciji o nabavi te ponudi u postupcima javne nabave </w:t>
      </w:r>
      <w:r w:rsidRPr="007201D8">
        <w:rPr>
          <w:b/>
          <w:lang w:eastAsia="en-US"/>
        </w:rPr>
        <w:t>ažurirani popratni dokument</w:t>
      </w:r>
      <w:r w:rsidRPr="007201D8">
        <w:rPr>
          <w:lang w:eastAsia="en-US"/>
        </w:rPr>
        <w:t xml:space="preserve"> je svaki dokument u kojem su sadržani podaci važeći, odgovaraju stvarnom činjeničnom stanju u trenutku dostave </w:t>
      </w:r>
      <w:r w:rsidR="00515FD2" w:rsidRPr="007201D8">
        <w:rPr>
          <w:lang w:eastAsia="en-US"/>
        </w:rPr>
        <w:t>N</w:t>
      </w:r>
      <w:r w:rsidRPr="007201D8">
        <w:rPr>
          <w:lang w:eastAsia="en-US"/>
        </w:rPr>
        <w:t>aručitelju te dokazuju ono što je gospodarski subjekt naveo u ESPD-u.</w:t>
      </w:r>
    </w:p>
    <w:p w:rsidR="002C7D3D" w:rsidRPr="002F095D" w:rsidRDefault="002C7D3D" w:rsidP="002F095D">
      <w:pPr>
        <w:pStyle w:val="Heading2"/>
      </w:pPr>
      <w:bookmarkStart w:id="39" w:name="_Toc497483545"/>
      <w:bookmarkStart w:id="40" w:name="_Toc502230026"/>
      <w:r w:rsidRPr="002F095D">
        <w:t>Ostale osnove za isključenje</w:t>
      </w:r>
      <w:bookmarkEnd w:id="39"/>
      <w:bookmarkEnd w:id="40"/>
    </w:p>
    <w:p w:rsidR="002C7D3D" w:rsidRPr="007201D8" w:rsidRDefault="002C7D3D" w:rsidP="001E5ED9">
      <w:pPr>
        <w:pStyle w:val="Normal1"/>
        <w:rPr>
          <w:lang w:eastAsia="en-US"/>
        </w:rPr>
      </w:pPr>
      <w:r w:rsidRPr="007201D8">
        <w:rPr>
          <w:lang w:eastAsia="en-US"/>
        </w:rPr>
        <w:t xml:space="preserve">Sukladno članku 254. ZJN 2016 </w:t>
      </w:r>
      <w:r w:rsidR="006F6FB3" w:rsidRPr="007201D8">
        <w:rPr>
          <w:lang w:eastAsia="en-US"/>
        </w:rPr>
        <w:t>N</w:t>
      </w:r>
      <w:r w:rsidRPr="007201D8">
        <w:rPr>
          <w:lang w:eastAsia="en-US"/>
        </w:rPr>
        <w:t>aručitelj će isključiti gospodarskog subjekta iz postupka javne nabave ako:</w:t>
      </w:r>
    </w:p>
    <w:p w:rsidR="002C7D3D" w:rsidRPr="007201D8" w:rsidRDefault="002C7D3D" w:rsidP="001E5ED9">
      <w:pPr>
        <w:numPr>
          <w:ilvl w:val="0"/>
          <w:numId w:val="3"/>
        </w:numPr>
        <w:ind w:left="714" w:hanging="357"/>
        <w:jc w:val="both"/>
        <w:rPr>
          <w:lang w:eastAsia="en-US"/>
        </w:rPr>
      </w:pPr>
      <w:r w:rsidRPr="007201D8">
        <w:rPr>
          <w:lang w:eastAsia="en-US"/>
        </w:rPr>
        <w:t>je nad gospodarskim subjektom otvoren stečajni postupak, ako je nesposoban za plaćanje ili prezadužen, ili u postupku likvidacije, ako njegovom imovinom upravlja stečajni upravitelj ili sud, ako je u nagodbi s vjerovnicima, ako je obustavio poslovne aktivnosti ili je u bilo kakvoj istovrsnoj situaciji koja proizlazi iz sličnog postupka prema nacionalnim zakonima i propisima</w:t>
      </w:r>
    </w:p>
    <w:p w:rsidR="002C7D3D" w:rsidRPr="007201D8" w:rsidRDefault="002C7D3D" w:rsidP="001E5ED9">
      <w:pPr>
        <w:numPr>
          <w:ilvl w:val="0"/>
          <w:numId w:val="3"/>
        </w:numPr>
        <w:ind w:left="714" w:hanging="357"/>
        <w:jc w:val="both"/>
        <w:rPr>
          <w:lang w:eastAsia="en-US"/>
        </w:rPr>
      </w:pPr>
      <w:r w:rsidRPr="007201D8">
        <w:rPr>
          <w:lang w:eastAsia="en-US"/>
        </w:rPr>
        <w:t>može dokazati odgovarajućim sredstvima da je gospodarski subjekt kriv za teški profesionalni propust koji dovodi u pitanje njegov integritet</w:t>
      </w:r>
    </w:p>
    <w:p w:rsidR="002C7D3D" w:rsidRPr="007201D8" w:rsidRDefault="002C7D3D" w:rsidP="001E5ED9">
      <w:pPr>
        <w:numPr>
          <w:ilvl w:val="0"/>
          <w:numId w:val="3"/>
        </w:numPr>
        <w:ind w:left="714" w:hanging="357"/>
        <w:jc w:val="both"/>
        <w:rPr>
          <w:lang w:eastAsia="en-US"/>
        </w:rPr>
      </w:pPr>
      <w:r w:rsidRPr="007201D8">
        <w:rPr>
          <w:lang w:eastAsia="en-US"/>
        </w:rPr>
        <w:t>je gospodarski subjekt kriv za ozbiljno pogrešno prikazivanje činjenica pri dostavljanju podataka potrebnih za provjeru odsutnosti osnova za isključenje ili za ispunjenje kriterija za odabir gospodarskog subjekta, ako je prikrio takve informacije ili nije u stanju priložiti popratne dokumente.</w:t>
      </w:r>
    </w:p>
    <w:p w:rsidR="00366065" w:rsidRPr="007201D8" w:rsidRDefault="000E2A8C" w:rsidP="001E5ED9">
      <w:pPr>
        <w:pStyle w:val="Normal1"/>
        <w:rPr>
          <w:lang w:eastAsia="en-US"/>
        </w:rPr>
      </w:pPr>
      <w:r w:rsidRPr="007201D8">
        <w:rPr>
          <w:lang w:eastAsia="en-US"/>
        </w:rPr>
        <w:t xml:space="preserve">Razdoblje isključenja gospodarskog subjekta kod kojeg su ostvarene osnove za isključenje iz </w:t>
      </w:r>
      <w:r w:rsidR="001C307B" w:rsidRPr="007201D8">
        <w:rPr>
          <w:lang w:eastAsia="en-US"/>
        </w:rPr>
        <w:t>točke 1. do 3</w:t>
      </w:r>
      <w:r w:rsidRPr="007201D8">
        <w:rPr>
          <w:lang w:eastAsia="en-US"/>
        </w:rPr>
        <w:t>. iz postupka javne nabave je dvije godine od dana dotičnog događaja.</w:t>
      </w:r>
    </w:p>
    <w:p w:rsidR="00367359" w:rsidRPr="001E5ED9" w:rsidRDefault="002C7D3D" w:rsidP="00171212">
      <w:pPr>
        <w:pStyle w:val="Normal3"/>
      </w:pPr>
      <w:r w:rsidRPr="001E5ED9">
        <w:lastRenderedPageBreak/>
        <w:t>NAČIN DOKAZIVANJA:</w:t>
      </w:r>
    </w:p>
    <w:p w:rsidR="003978F4" w:rsidRPr="001E5ED9" w:rsidRDefault="003978F4" w:rsidP="001E5ED9">
      <w:pPr>
        <w:pStyle w:val="Normal1"/>
        <w:rPr>
          <w:b/>
          <w:lang w:eastAsia="en-US"/>
        </w:rPr>
      </w:pPr>
      <w:r w:rsidRPr="001E5ED9">
        <w:rPr>
          <w:b/>
          <w:lang w:eastAsia="en-US"/>
        </w:rPr>
        <w:t xml:space="preserve">Gospodarski subjekt </w:t>
      </w:r>
      <w:r w:rsidR="00F43FC1" w:rsidRPr="001E5ED9">
        <w:rPr>
          <w:b/>
          <w:lang w:eastAsia="en-US"/>
        </w:rPr>
        <w:t xml:space="preserve">u ponudi </w:t>
      </w:r>
      <w:r w:rsidRPr="001E5ED9">
        <w:rPr>
          <w:b/>
          <w:lang w:eastAsia="en-US"/>
        </w:rPr>
        <w:t xml:space="preserve">kao preliminarni dokaz dostavlja ESPD obrazac – vidi točku </w:t>
      </w:r>
      <w:r w:rsidR="00104222" w:rsidRPr="001E5ED9">
        <w:rPr>
          <w:b/>
          <w:lang w:eastAsia="en-US"/>
        </w:rPr>
        <w:t>6</w:t>
      </w:r>
      <w:r w:rsidRPr="001E5ED9">
        <w:rPr>
          <w:b/>
          <w:lang w:eastAsia="en-US"/>
        </w:rPr>
        <w:t>. ove dokumentacije o nabavi.</w:t>
      </w:r>
    </w:p>
    <w:p w:rsidR="00861171" w:rsidRPr="007201D8" w:rsidRDefault="00861171" w:rsidP="00171212">
      <w:pPr>
        <w:pBdr>
          <w:top w:val="single" w:sz="4" w:space="1" w:color="auto"/>
          <w:left w:val="single" w:sz="4" w:space="4" w:color="auto"/>
          <w:bottom w:val="single" w:sz="4" w:space="1" w:color="auto"/>
          <w:right w:val="single" w:sz="4" w:space="4" w:color="auto"/>
        </w:pBdr>
        <w:shd w:val="clear" w:color="auto" w:fill="D9E2F3"/>
        <w:jc w:val="both"/>
        <w:rPr>
          <w:b/>
          <w:lang w:eastAsia="en-US"/>
        </w:rPr>
      </w:pPr>
      <w:r w:rsidRPr="007201D8">
        <w:rPr>
          <w:color w:val="000000"/>
        </w:rPr>
        <w:t xml:space="preserve">Gospodarski subjekt je u </w:t>
      </w:r>
      <w:r w:rsidRPr="007201D8">
        <w:rPr>
          <w:b/>
          <w:color w:val="000000"/>
        </w:rPr>
        <w:t>ESPD</w:t>
      </w:r>
      <w:r w:rsidRPr="007201D8">
        <w:rPr>
          <w:color w:val="000000"/>
        </w:rPr>
        <w:t xml:space="preserve"> obrascu dužan ispuniti </w:t>
      </w:r>
      <w:r w:rsidRPr="007201D8">
        <w:rPr>
          <w:b/>
          <w:color w:val="000000"/>
        </w:rPr>
        <w:t xml:space="preserve">Dio III: Osnove za isključenje, Odjeljak C: Osnove povezane s insolventnošću, sukobima interesa ili poslovnim prekršajem - </w:t>
      </w:r>
      <w:r w:rsidRPr="007201D8">
        <w:rPr>
          <w:b/>
          <w:color w:val="000000"/>
          <w:u w:val="single"/>
        </w:rPr>
        <w:t>samo za točke navedene u točki 3.2. od 1) do 3)</w:t>
      </w:r>
      <w:r w:rsidRPr="007201D8">
        <w:rPr>
          <w:b/>
          <w:color w:val="000000"/>
        </w:rPr>
        <w:t xml:space="preserve"> ove </w:t>
      </w:r>
      <w:r w:rsidR="00E70D88" w:rsidRPr="007201D8">
        <w:rPr>
          <w:b/>
          <w:color w:val="000000"/>
        </w:rPr>
        <w:t>d</w:t>
      </w:r>
      <w:r w:rsidRPr="007201D8">
        <w:rPr>
          <w:b/>
          <w:color w:val="000000"/>
        </w:rPr>
        <w:t>okumentacije o nabavi.</w:t>
      </w:r>
    </w:p>
    <w:p w:rsidR="003978F4" w:rsidRPr="00171212" w:rsidRDefault="003978F4" w:rsidP="00171212">
      <w:pPr>
        <w:pStyle w:val="Normal1"/>
        <w:rPr>
          <w:b/>
          <w:lang w:eastAsia="en-US"/>
        </w:rPr>
      </w:pPr>
      <w:r w:rsidRPr="00171212">
        <w:rPr>
          <w:b/>
          <w:lang w:eastAsia="en-US"/>
        </w:rPr>
        <w:t>U slučaju zahtjeva Naručitelja da se dostave popratni dokumenti, gospodarski subjekt dostavlja:</w:t>
      </w:r>
    </w:p>
    <w:p w:rsidR="002C7D3D" w:rsidRPr="007201D8" w:rsidRDefault="001229B2" w:rsidP="00171212">
      <w:pPr>
        <w:pStyle w:val="Normal1"/>
        <w:rPr>
          <w:lang w:eastAsia="en-US"/>
        </w:rPr>
      </w:pPr>
      <w:r w:rsidRPr="007201D8">
        <w:rPr>
          <w:lang w:eastAsia="en-US"/>
        </w:rPr>
        <w:t xml:space="preserve">Kao dokaz da ne postoji </w:t>
      </w:r>
      <w:r w:rsidR="001258B6" w:rsidRPr="007201D8">
        <w:rPr>
          <w:lang w:eastAsia="en-US"/>
        </w:rPr>
        <w:t>osnova za isključenje iz točke 3</w:t>
      </w:r>
      <w:r w:rsidRPr="007201D8">
        <w:rPr>
          <w:lang w:eastAsia="en-US"/>
        </w:rPr>
        <w:t>.2. 1. gospodarski subjekt dostavlja izvadak iz sudskog registra ili potvrdu trgovačkog suda ili drugog nadležnog tijela u državi poslovnog nastana gospodarskog subjekta.</w:t>
      </w:r>
    </w:p>
    <w:p w:rsidR="002D7A1C" w:rsidRPr="007201D8" w:rsidRDefault="002D7A1C" w:rsidP="00171212">
      <w:pPr>
        <w:pStyle w:val="Normal1"/>
        <w:rPr>
          <w:lang w:eastAsia="en-US"/>
        </w:rPr>
      </w:pPr>
      <w:r w:rsidRPr="007201D8">
        <w:rPr>
          <w:lang w:eastAsia="en-US"/>
        </w:rPr>
        <w:t xml:space="preserve">Sukladno stavku 9. istog članka Pravilnika, oborivo se </w:t>
      </w:r>
      <w:r w:rsidRPr="007201D8">
        <w:rPr>
          <w:b/>
          <w:lang w:eastAsia="en-US"/>
        </w:rPr>
        <w:t>smatra da su gore navedeni dokazi ažurirani ako nisu stariji od dana u kojem istječe rok za dostavu ponuda ili zahtjeva za sudjelovanje</w:t>
      </w:r>
      <w:r w:rsidRPr="007201D8">
        <w:rPr>
          <w:lang w:eastAsia="en-US"/>
        </w:rPr>
        <w:t>.</w:t>
      </w:r>
    </w:p>
    <w:p w:rsidR="002C7D3D" w:rsidRPr="007201D8" w:rsidRDefault="001229B2" w:rsidP="00171212">
      <w:pPr>
        <w:pStyle w:val="Normal1"/>
        <w:rPr>
          <w:lang w:eastAsia="en-US"/>
        </w:rPr>
      </w:pPr>
      <w:r w:rsidRPr="007201D8">
        <w:rPr>
          <w:lang w:eastAsia="en-US"/>
        </w:rPr>
        <w:t>Ako se u državi poslovnog nastana gospodarskog subjekta, odnosno državi čiji je osoba državljanin ne izdaju navedeni dokumenti ili ako ne obuhvaćaju sve navedene okolnosti, oni mogu biti zamijenjeni izjavom pod prisegom ili, ako izjava pod prisegom prema pravu dotične države ne postoji, izjavom davatelja s ovjerenim potpisom kod nadležne sudske ili upravne vlasti, javnog bilježnika ili strukovnog ili trgovinskog tijela u državi poslovnog nastana gospodarskog subjekta, odnosno državi čiji je osoba državljanin.</w:t>
      </w:r>
    </w:p>
    <w:p w:rsidR="00367359" w:rsidRPr="007201D8" w:rsidRDefault="007C5FF9" w:rsidP="00171212">
      <w:pPr>
        <w:pStyle w:val="Normal1"/>
        <w:rPr>
          <w:lang w:eastAsia="en-US"/>
        </w:rPr>
      </w:pPr>
      <w:r w:rsidRPr="007201D8">
        <w:rPr>
          <w:lang w:eastAsia="en-US"/>
        </w:rPr>
        <w:t xml:space="preserve">Sukladno članku 20. stavak 2. Pravilnika o dokumentaciji o nabavi te ponudi u postupcima javne nabave </w:t>
      </w:r>
      <w:r w:rsidRPr="007201D8">
        <w:rPr>
          <w:b/>
          <w:lang w:eastAsia="en-US"/>
        </w:rPr>
        <w:t>ažurirani popratni dokument</w:t>
      </w:r>
      <w:r w:rsidRPr="007201D8">
        <w:rPr>
          <w:lang w:eastAsia="en-US"/>
        </w:rPr>
        <w:t xml:space="preserve"> je svaki dokument u kojem su sadržani podaci važeći, odgovaraju stvarnom činjeničnom stanju u trenutku dostave </w:t>
      </w:r>
      <w:r w:rsidR="00515FD2" w:rsidRPr="007201D8">
        <w:rPr>
          <w:lang w:eastAsia="en-US"/>
        </w:rPr>
        <w:t>N</w:t>
      </w:r>
      <w:r w:rsidRPr="007201D8">
        <w:rPr>
          <w:lang w:eastAsia="en-US"/>
        </w:rPr>
        <w:t>aručitelju te dokazuju ono što je gospodarski subjekt naveo u ESPD-u.</w:t>
      </w:r>
    </w:p>
    <w:p w:rsidR="00AE554F" w:rsidRPr="007201D8" w:rsidRDefault="001229B2" w:rsidP="00171212">
      <w:pPr>
        <w:pStyle w:val="Normal1"/>
        <w:rPr>
          <w:lang w:eastAsia="en-US"/>
        </w:rPr>
      </w:pPr>
      <w:r w:rsidRPr="007201D8">
        <w:rPr>
          <w:lang w:eastAsia="en-US"/>
        </w:rPr>
        <w:t>Za ostal</w:t>
      </w:r>
      <w:r w:rsidR="009C0F12" w:rsidRPr="007201D8">
        <w:rPr>
          <w:lang w:eastAsia="en-US"/>
        </w:rPr>
        <w:t>e os</w:t>
      </w:r>
      <w:r w:rsidR="001258B6" w:rsidRPr="007201D8">
        <w:rPr>
          <w:lang w:eastAsia="en-US"/>
        </w:rPr>
        <w:t>nove isključenja iz točaka 3.2. 2. i</w:t>
      </w:r>
      <w:r w:rsidRPr="007201D8">
        <w:rPr>
          <w:lang w:eastAsia="en-US"/>
        </w:rPr>
        <w:t xml:space="preserve"> </w:t>
      </w:r>
      <w:r w:rsidR="001258B6" w:rsidRPr="007201D8">
        <w:rPr>
          <w:lang w:eastAsia="en-US"/>
        </w:rPr>
        <w:t>3</w:t>
      </w:r>
      <w:r w:rsidRPr="007201D8">
        <w:rPr>
          <w:lang w:eastAsia="en-US"/>
        </w:rPr>
        <w:t>.2. 3. gospodarski subjekt ne dostavlja ništa već je teret dokaza na Naručitelju.</w:t>
      </w:r>
    </w:p>
    <w:p w:rsidR="009F08E3" w:rsidRPr="002F095D" w:rsidRDefault="002C7D3D" w:rsidP="002F095D">
      <w:pPr>
        <w:pStyle w:val="Heading1"/>
      </w:pPr>
      <w:bookmarkStart w:id="41" w:name="_Toc497483546"/>
      <w:bookmarkStart w:id="42" w:name="_Toc500234741"/>
      <w:bookmarkStart w:id="43" w:name="_Toc502230027"/>
      <w:r w:rsidRPr="002F095D">
        <w:t>KRITERIJI ZA ODABIR GOSPODARSKOG SUBJEKTA I NAČIN DOKAZIVANJA</w:t>
      </w:r>
      <w:r w:rsidR="005D2905" w:rsidRPr="002F095D">
        <w:t xml:space="preserve"> (UVJETI SPOSOBNOSTI)</w:t>
      </w:r>
      <w:bookmarkEnd w:id="41"/>
      <w:bookmarkEnd w:id="42"/>
      <w:bookmarkEnd w:id="43"/>
    </w:p>
    <w:p w:rsidR="00E73D6A" w:rsidRPr="007201D8" w:rsidRDefault="00E73D6A" w:rsidP="006B0DF7">
      <w:pPr>
        <w:pStyle w:val="Normal1"/>
      </w:pPr>
      <w:r w:rsidRPr="007201D8">
        <w:t>U ponudi se dostavlja ESPD obrazac. Popratni dokumenti se ne trebaju dostavljati uz ponudu.</w:t>
      </w:r>
    </w:p>
    <w:p w:rsidR="00B10691" w:rsidRPr="007201D8" w:rsidRDefault="00B10691" w:rsidP="006B0DF7">
      <w:pPr>
        <w:pStyle w:val="Heading2"/>
      </w:pPr>
      <w:bookmarkStart w:id="44" w:name="_Toc497483547"/>
      <w:bookmarkStart w:id="45" w:name="_Toc502230028"/>
      <w:r w:rsidRPr="007201D8">
        <w:t>Sposobnost za obavljanje profesionalne djelatnosti</w:t>
      </w:r>
      <w:bookmarkEnd w:id="44"/>
      <w:bookmarkEnd w:id="45"/>
    </w:p>
    <w:p w:rsidR="00AE554F" w:rsidRPr="007201D8" w:rsidRDefault="00AE554F" w:rsidP="006B0DF7">
      <w:pPr>
        <w:pStyle w:val="Heading3"/>
      </w:pPr>
      <w:bookmarkStart w:id="46" w:name="_Toc497483548"/>
      <w:bookmarkStart w:id="47" w:name="_Toc502230029"/>
      <w:r w:rsidRPr="007201D8">
        <w:t>Izvadak iz sudskog, obrtnog, strukovnog ili drugog odgovarajućeg registra</w:t>
      </w:r>
      <w:bookmarkEnd w:id="46"/>
      <w:bookmarkEnd w:id="47"/>
    </w:p>
    <w:p w:rsidR="00367359" w:rsidRPr="007201D8" w:rsidRDefault="00B10691" w:rsidP="006B0DF7">
      <w:pPr>
        <w:pStyle w:val="Normal1"/>
        <w:rPr>
          <w:lang w:eastAsia="en-US"/>
        </w:rPr>
      </w:pPr>
      <w:r w:rsidRPr="007201D8">
        <w:rPr>
          <w:lang w:eastAsia="en-US"/>
        </w:rPr>
        <w:t>Sukladno članku 257. ZJN 2016 gospodarski subjekt mora dokazati svoj upis u sudski, obrtni, strukovni ili drugi odgovarajući registar u državi njegova poslovnog nastana.</w:t>
      </w:r>
    </w:p>
    <w:p w:rsidR="00367359" w:rsidRPr="007201D8" w:rsidRDefault="001C1567" w:rsidP="006B0DF7">
      <w:pPr>
        <w:pStyle w:val="Normal1"/>
        <w:rPr>
          <w:lang w:eastAsia="en-US"/>
        </w:rPr>
      </w:pPr>
      <w:r w:rsidRPr="007201D8">
        <w:rPr>
          <w:lang w:eastAsia="en-US"/>
        </w:rPr>
        <w:t xml:space="preserve">U slučaju zajednice </w:t>
      </w:r>
      <w:r w:rsidR="00107694" w:rsidRPr="007201D8">
        <w:rPr>
          <w:lang w:eastAsia="en-US"/>
        </w:rPr>
        <w:t>gospodarskih subjekata</w:t>
      </w:r>
      <w:r w:rsidRPr="007201D8">
        <w:rPr>
          <w:lang w:eastAsia="en-US"/>
        </w:rPr>
        <w:t xml:space="preserve"> svi članovi obvezni su pojedinačno dokazati ovu sposobnost.</w:t>
      </w:r>
    </w:p>
    <w:p w:rsidR="00367359" w:rsidRPr="007201D8" w:rsidRDefault="00B10691" w:rsidP="006B0DF7">
      <w:pPr>
        <w:pStyle w:val="Normal3"/>
      </w:pPr>
      <w:r w:rsidRPr="007201D8">
        <w:t>NAČIN DOKAZIVANJA:</w:t>
      </w:r>
    </w:p>
    <w:p w:rsidR="00861171" w:rsidRPr="006B0DF7" w:rsidRDefault="003978F4" w:rsidP="006B0DF7">
      <w:pPr>
        <w:pStyle w:val="Normal1"/>
        <w:rPr>
          <w:b/>
          <w:lang w:eastAsia="en-US"/>
        </w:rPr>
      </w:pPr>
      <w:r w:rsidRPr="006B0DF7">
        <w:rPr>
          <w:b/>
          <w:lang w:eastAsia="en-US"/>
        </w:rPr>
        <w:t xml:space="preserve">Gospodarski subjekt </w:t>
      </w:r>
      <w:r w:rsidR="00F43FC1" w:rsidRPr="006B0DF7">
        <w:rPr>
          <w:b/>
          <w:lang w:eastAsia="en-US"/>
        </w:rPr>
        <w:t xml:space="preserve">u ponudi </w:t>
      </w:r>
      <w:r w:rsidRPr="006B0DF7">
        <w:rPr>
          <w:b/>
          <w:lang w:eastAsia="en-US"/>
        </w:rPr>
        <w:t xml:space="preserve">kao preliminarni dokaz dostavlja ESPD obrazac – vidi točku </w:t>
      </w:r>
      <w:r w:rsidR="00104222" w:rsidRPr="006B0DF7">
        <w:rPr>
          <w:b/>
          <w:lang w:eastAsia="en-US"/>
        </w:rPr>
        <w:t>6</w:t>
      </w:r>
      <w:r w:rsidRPr="006B0DF7">
        <w:rPr>
          <w:b/>
          <w:lang w:eastAsia="en-US"/>
        </w:rPr>
        <w:t>. ove dokumentacije o nabavi.</w:t>
      </w:r>
    </w:p>
    <w:p w:rsidR="00861171" w:rsidRPr="007201D8" w:rsidRDefault="00861171" w:rsidP="006B0DF7">
      <w:pPr>
        <w:pBdr>
          <w:top w:val="single" w:sz="4" w:space="1" w:color="auto"/>
          <w:left w:val="single" w:sz="4" w:space="4" w:color="auto"/>
          <w:bottom w:val="single" w:sz="4" w:space="1" w:color="auto"/>
          <w:right w:val="single" w:sz="4" w:space="4" w:color="auto"/>
        </w:pBdr>
        <w:shd w:val="clear" w:color="auto" w:fill="D9E2F3"/>
        <w:jc w:val="both"/>
        <w:rPr>
          <w:b/>
          <w:lang w:eastAsia="en-US"/>
        </w:rPr>
      </w:pPr>
      <w:r w:rsidRPr="007201D8">
        <w:rPr>
          <w:color w:val="000000"/>
        </w:rPr>
        <w:lastRenderedPageBreak/>
        <w:t xml:space="preserve">Za potrebe utvrđivanja okolnosti iz točke 4.1.1. gospodarski subjekt dužan je ispuniti </w:t>
      </w:r>
      <w:r w:rsidRPr="007201D8">
        <w:rPr>
          <w:b/>
          <w:color w:val="000000"/>
        </w:rPr>
        <w:t xml:space="preserve">ESPD </w:t>
      </w:r>
      <w:r w:rsidRPr="007201D8">
        <w:rPr>
          <w:color w:val="000000"/>
        </w:rPr>
        <w:t xml:space="preserve">obrazac kao sastavni dio ponude, i to </w:t>
      </w:r>
      <w:r w:rsidRPr="007201D8">
        <w:rPr>
          <w:b/>
          <w:color w:val="000000"/>
        </w:rPr>
        <w:t>Dio IV. Kriteriji za odabir gospodarskog subjekta, Odjeljak A: Sposobnost za obavljanje profesionalne djelatnosti, točka 1</w:t>
      </w:r>
      <w:r w:rsidRPr="007201D8">
        <w:rPr>
          <w:color w:val="000000"/>
        </w:rPr>
        <w:t>).</w:t>
      </w:r>
    </w:p>
    <w:p w:rsidR="003978F4" w:rsidRPr="006B0DF7" w:rsidRDefault="003978F4" w:rsidP="006B0DF7">
      <w:pPr>
        <w:pStyle w:val="Normal1"/>
        <w:rPr>
          <w:b/>
          <w:lang w:eastAsia="en-US"/>
        </w:rPr>
      </w:pPr>
      <w:r w:rsidRPr="006B0DF7">
        <w:rPr>
          <w:b/>
          <w:lang w:eastAsia="en-US"/>
        </w:rPr>
        <w:t>U slučaju zahtjeva Naručitelja da se dostave popratni dokumenti, gospodarski subjekt dostavlja:</w:t>
      </w:r>
    </w:p>
    <w:p w:rsidR="001C1567" w:rsidRPr="007201D8" w:rsidRDefault="001C1567" w:rsidP="006B0DF7">
      <w:pPr>
        <w:pStyle w:val="Normal1"/>
        <w:rPr>
          <w:lang w:eastAsia="en-US"/>
        </w:rPr>
      </w:pPr>
      <w:r w:rsidRPr="007201D8">
        <w:rPr>
          <w:lang w:eastAsia="en-US"/>
        </w:rPr>
        <w:t>Za potrebe dokazivanja navedene sposobnosti gospodarski subjekt dostavlja izvadak iz sudskog, obrtnog, strukovnog ili drugog odgovarajućeg registra koji se vodi u državi članici njegova poslovnog nastana</w:t>
      </w:r>
      <w:r w:rsidR="00AE554F" w:rsidRPr="007201D8">
        <w:rPr>
          <w:lang w:eastAsia="en-US"/>
        </w:rPr>
        <w:t>.</w:t>
      </w:r>
    </w:p>
    <w:p w:rsidR="007E1335" w:rsidRPr="007201D8" w:rsidRDefault="007C5FF9" w:rsidP="006B0DF7">
      <w:pPr>
        <w:pStyle w:val="Normal1"/>
        <w:rPr>
          <w:lang w:eastAsia="en-US"/>
        </w:rPr>
      </w:pPr>
      <w:r w:rsidRPr="007201D8">
        <w:rPr>
          <w:lang w:eastAsia="en-US"/>
        </w:rPr>
        <w:t xml:space="preserve">Sukladno članku 20. stavak 2. Pravilnika o dokumentaciji o nabavi te ponudi u postupcima javne nabave </w:t>
      </w:r>
      <w:r w:rsidRPr="007201D8">
        <w:rPr>
          <w:b/>
          <w:lang w:eastAsia="en-US"/>
        </w:rPr>
        <w:t>ažurirani popratni dokument</w:t>
      </w:r>
      <w:r w:rsidRPr="007201D8">
        <w:rPr>
          <w:lang w:eastAsia="en-US"/>
        </w:rPr>
        <w:t xml:space="preserve"> je svaki dokument u kojem su sadržani podaci važeći, odgovaraju stvarnom činjeničnom stanju u trenutku dostave </w:t>
      </w:r>
      <w:r w:rsidR="00515FD2" w:rsidRPr="007201D8">
        <w:rPr>
          <w:lang w:eastAsia="en-US"/>
        </w:rPr>
        <w:t>N</w:t>
      </w:r>
      <w:r w:rsidRPr="007201D8">
        <w:rPr>
          <w:lang w:eastAsia="en-US"/>
        </w:rPr>
        <w:t>aručitelju te dokazuje ono što je gospodarski subjekt naveo u ESPD-u</w:t>
      </w:r>
      <w:r w:rsidR="007E1335" w:rsidRPr="007201D8">
        <w:rPr>
          <w:lang w:eastAsia="en-US"/>
        </w:rPr>
        <w:t>.</w:t>
      </w:r>
    </w:p>
    <w:p w:rsidR="006E4060" w:rsidRPr="007201D8" w:rsidRDefault="006E4060" w:rsidP="006B0DF7">
      <w:pPr>
        <w:pStyle w:val="Heading2"/>
      </w:pPr>
      <w:bookmarkStart w:id="48" w:name="_Toc497483549"/>
      <w:bookmarkStart w:id="49" w:name="_Toc502230030"/>
      <w:r w:rsidRPr="007201D8">
        <w:t>Ekonomska i financijska sposobnost</w:t>
      </w:r>
      <w:bookmarkEnd w:id="48"/>
      <w:bookmarkEnd w:id="49"/>
    </w:p>
    <w:p w:rsidR="006E4060" w:rsidRPr="007201D8" w:rsidRDefault="006E4060" w:rsidP="0023147F">
      <w:pPr>
        <w:pStyle w:val="Normal1"/>
        <w:rPr>
          <w:lang w:eastAsia="en-US"/>
        </w:rPr>
      </w:pPr>
      <w:bookmarkStart w:id="50" w:name="_Toc496878057"/>
      <w:bookmarkStart w:id="51" w:name="_Toc497483550"/>
      <w:r w:rsidRPr="007201D8">
        <w:rPr>
          <w:lang w:eastAsia="en-US"/>
        </w:rPr>
        <w:t xml:space="preserve">Sukladno članku 258. ZJN 2016 gospodarski subjekt mora dokazati svoju ekonomsku i financijsku sposobnost potrebnu za izvršenje </w:t>
      </w:r>
      <w:r w:rsidR="00E07743" w:rsidRPr="007201D8">
        <w:rPr>
          <w:lang w:eastAsia="en-US"/>
        </w:rPr>
        <w:t>okvirnog sporazuma</w:t>
      </w:r>
      <w:r w:rsidRPr="007201D8">
        <w:rPr>
          <w:lang w:eastAsia="en-US"/>
        </w:rPr>
        <w:t xml:space="preserve"> o javnoj nabavi. Gospodarski subjekt mora dokazati da u 2016. godini ima minimalni godišnji promet u i</w:t>
      </w:r>
      <w:r w:rsidR="007E38BA">
        <w:rPr>
          <w:lang w:eastAsia="en-US"/>
        </w:rPr>
        <w:t xml:space="preserve">znosu 5.000.000,00 </w:t>
      </w:r>
      <w:r w:rsidR="000450F5">
        <w:rPr>
          <w:lang w:eastAsia="en-US"/>
        </w:rPr>
        <w:t>kuna</w:t>
      </w:r>
      <w:r w:rsidRPr="007201D8">
        <w:rPr>
          <w:lang w:eastAsia="en-US"/>
        </w:rPr>
        <w:t>.</w:t>
      </w:r>
      <w:bookmarkEnd w:id="50"/>
      <w:bookmarkEnd w:id="51"/>
    </w:p>
    <w:p w:rsidR="00367359" w:rsidRPr="007201D8" w:rsidRDefault="006E4060" w:rsidP="00D74882">
      <w:pPr>
        <w:pStyle w:val="Normal3"/>
      </w:pPr>
      <w:bookmarkStart w:id="52" w:name="_Toc496878058"/>
      <w:bookmarkStart w:id="53" w:name="_Toc497483551"/>
      <w:r w:rsidRPr="007201D8">
        <w:t>NAČIN DOKAZIVANJA:</w:t>
      </w:r>
      <w:bookmarkEnd w:id="52"/>
      <w:bookmarkEnd w:id="53"/>
    </w:p>
    <w:p w:rsidR="00367359" w:rsidRPr="00D74882" w:rsidRDefault="006E4060" w:rsidP="00D74882">
      <w:pPr>
        <w:pStyle w:val="Normal1"/>
        <w:rPr>
          <w:b/>
        </w:rPr>
      </w:pPr>
      <w:bookmarkStart w:id="54" w:name="_Toc496878059"/>
      <w:bookmarkStart w:id="55" w:name="_Toc497483552"/>
      <w:r w:rsidRPr="00D74882">
        <w:rPr>
          <w:b/>
        </w:rPr>
        <w:t>Gospodarski subjekt u ponudi kao preliminarni dokaz dostavlja ESPD obrazac – vidi točku 6. ove dokumentacije o nabavi.</w:t>
      </w:r>
      <w:bookmarkEnd w:id="54"/>
      <w:bookmarkEnd w:id="55"/>
    </w:p>
    <w:p w:rsidR="006E4060" w:rsidRPr="007201D8" w:rsidRDefault="006E4060" w:rsidP="00D74882">
      <w:pPr>
        <w:pBdr>
          <w:top w:val="single" w:sz="4" w:space="1" w:color="auto"/>
          <w:left w:val="single" w:sz="4" w:space="4" w:color="auto"/>
          <w:bottom w:val="single" w:sz="4" w:space="1" w:color="auto"/>
          <w:right w:val="single" w:sz="4" w:space="4" w:color="auto"/>
        </w:pBdr>
        <w:shd w:val="clear" w:color="auto" w:fill="D9E2F3"/>
        <w:jc w:val="both"/>
        <w:rPr>
          <w:b/>
          <w:lang w:eastAsia="en-US"/>
        </w:rPr>
      </w:pPr>
      <w:r w:rsidRPr="007201D8">
        <w:rPr>
          <w:color w:val="000000"/>
        </w:rPr>
        <w:t xml:space="preserve">Za potrebe utvrđivanja okolnosti iz točke 4.2. gospodarski subjekt dužan je ispuniti </w:t>
      </w:r>
      <w:r w:rsidRPr="007201D8">
        <w:rPr>
          <w:b/>
          <w:color w:val="000000"/>
        </w:rPr>
        <w:t xml:space="preserve">ESPD </w:t>
      </w:r>
      <w:r w:rsidRPr="007201D8">
        <w:rPr>
          <w:color w:val="000000"/>
        </w:rPr>
        <w:t xml:space="preserve">obrazac kao sastavni dio ponude, i to </w:t>
      </w:r>
      <w:r w:rsidRPr="007201D8">
        <w:rPr>
          <w:b/>
          <w:color w:val="000000"/>
        </w:rPr>
        <w:t>Dio IV. Kriteriji za odabir gospodarskog subjekta, Odjeljak B: Ekonomska i financijska sposobnost, točka 1a)</w:t>
      </w:r>
      <w:r w:rsidRPr="007201D8">
        <w:rPr>
          <w:color w:val="000000"/>
        </w:rPr>
        <w:t>.</w:t>
      </w:r>
    </w:p>
    <w:p w:rsidR="006E4060" w:rsidRPr="00D74882" w:rsidRDefault="006E4060" w:rsidP="00D74882">
      <w:pPr>
        <w:pStyle w:val="Normal1"/>
        <w:rPr>
          <w:b/>
        </w:rPr>
      </w:pPr>
      <w:bookmarkStart w:id="56" w:name="_Toc496878060"/>
      <w:bookmarkStart w:id="57" w:name="_Toc497483553"/>
      <w:r w:rsidRPr="00D74882">
        <w:rPr>
          <w:b/>
        </w:rPr>
        <w:t>U slučaju zahtjeva Naručitelja da se dostave popratni dokumenti, gospodarski subjekt dostavlja:</w:t>
      </w:r>
      <w:bookmarkEnd w:id="56"/>
      <w:bookmarkEnd w:id="57"/>
    </w:p>
    <w:p w:rsidR="006E4060" w:rsidRPr="007201D8" w:rsidRDefault="006E4060" w:rsidP="00D74882">
      <w:pPr>
        <w:pStyle w:val="Normal1"/>
      </w:pPr>
      <w:bookmarkStart w:id="58" w:name="_Toc496878061"/>
      <w:bookmarkStart w:id="59" w:name="_Toc497483554"/>
      <w:r w:rsidRPr="007201D8">
        <w:t>Kao dokaz da ima traženu ekonomsku i financijsku sposobnost gospodarski subjekt dostavlja izjavu o ukupnom prometu gospodarskog subjekta za 2016. godinu. Izjava mora biti potpisana od strane osobe po zakonu ovlaštene za zastupanje gospodarskog subjekta. Uz izjavu, gospodarski subjekt dostavlja račun dobiti i gubitka za 2016. godinu iz kojeg mora biti vidljiv promet naveden u izjavi.</w:t>
      </w:r>
      <w:bookmarkEnd w:id="58"/>
      <w:bookmarkEnd w:id="59"/>
    </w:p>
    <w:p w:rsidR="00367359" w:rsidRPr="007201D8" w:rsidRDefault="006E4060" w:rsidP="00D74882">
      <w:pPr>
        <w:pStyle w:val="Normal1"/>
      </w:pPr>
      <w:bookmarkStart w:id="60" w:name="_Toc496878062"/>
      <w:bookmarkStart w:id="61" w:name="_Toc497483555"/>
      <w:r w:rsidRPr="007201D8">
        <w:t>Ako gospodarski subjekt iz opravdanog razloga nije u mogućnosti predočiti tražene dokumente i dokaze, on može dokazati svoju ekonomsku ili financijsku sposobnost bil</w:t>
      </w:r>
      <w:r w:rsidR="00CB3345" w:rsidRPr="007201D8">
        <w:t>o kojim drugim dokumentom koji N</w:t>
      </w:r>
      <w:r w:rsidRPr="007201D8">
        <w:t>aručitelj smatra prikladnim.</w:t>
      </w:r>
      <w:bookmarkEnd w:id="60"/>
      <w:bookmarkEnd w:id="61"/>
    </w:p>
    <w:p w:rsidR="006E4060" w:rsidRPr="007201D8" w:rsidRDefault="006E4060" w:rsidP="00D74882">
      <w:pPr>
        <w:pStyle w:val="Normal1"/>
      </w:pPr>
      <w:bookmarkStart w:id="62" w:name="_Toc496878063"/>
      <w:bookmarkStart w:id="63" w:name="_Toc497483556"/>
      <w:r w:rsidRPr="007201D8">
        <w:t xml:space="preserve">Sukladno članku 20. stavak 2. Pravilnika o Dokumentaciji o nabavi te ponudi u postupcima javne nabave (NN 65/17) ažurirani popratni dokument je svaki dokument u kojem su sadržani podaci važeći, odgovaraju stvarnom činjeničnom stanju u trenutku dostave </w:t>
      </w:r>
      <w:r w:rsidR="00515FD2" w:rsidRPr="007201D8">
        <w:t>N</w:t>
      </w:r>
      <w:r w:rsidRPr="007201D8">
        <w:t>aručitelju te dokazuju ono što je gospodarski subjekt naveo u ESPD-u.</w:t>
      </w:r>
      <w:bookmarkEnd w:id="62"/>
      <w:bookmarkEnd w:id="63"/>
    </w:p>
    <w:p w:rsidR="00D86E20" w:rsidRPr="007201D8" w:rsidRDefault="00D86E20" w:rsidP="00D74882">
      <w:pPr>
        <w:pStyle w:val="Normal1"/>
      </w:pPr>
      <w:r w:rsidRPr="007201D8">
        <w:rPr>
          <w:lang w:eastAsia="en-US"/>
        </w:rPr>
        <w:t>Zajednica gospodarskih subjekata kumulativno (zajednički) dokazuje sposobnost iz ove točke.</w:t>
      </w:r>
    </w:p>
    <w:p w:rsidR="00B10691" w:rsidRPr="007201D8" w:rsidRDefault="00B10691" w:rsidP="00D74882">
      <w:pPr>
        <w:pStyle w:val="Heading2"/>
      </w:pPr>
      <w:bookmarkStart w:id="64" w:name="_Toc497483557"/>
      <w:bookmarkStart w:id="65" w:name="_Toc502230031"/>
      <w:r w:rsidRPr="007201D8">
        <w:lastRenderedPageBreak/>
        <w:t>Tehnička i stručna sposobnost</w:t>
      </w:r>
      <w:bookmarkEnd w:id="64"/>
      <w:bookmarkEnd w:id="65"/>
    </w:p>
    <w:p w:rsidR="00874384" w:rsidRPr="007201D8" w:rsidRDefault="00874384" w:rsidP="00D74882">
      <w:pPr>
        <w:pStyle w:val="Normal1"/>
        <w:rPr>
          <w:lang w:eastAsia="en-US"/>
        </w:rPr>
      </w:pPr>
      <w:r w:rsidRPr="007201D8">
        <w:rPr>
          <w:lang w:eastAsia="en-US"/>
        </w:rPr>
        <w:t xml:space="preserve">Sukladno članku 259. ZJN 2016 gospodarski subjekt mora dokazati svoju tehničku i stručnu sposobnost potrebnu za izvršenje </w:t>
      </w:r>
      <w:r w:rsidR="00E07743" w:rsidRPr="007201D8">
        <w:rPr>
          <w:lang w:eastAsia="en-US"/>
        </w:rPr>
        <w:t>okvirnog sporazuma</w:t>
      </w:r>
      <w:r w:rsidRPr="007201D8">
        <w:rPr>
          <w:lang w:eastAsia="en-US"/>
        </w:rPr>
        <w:t xml:space="preserve"> o javnoj nabavi. </w:t>
      </w:r>
      <w:r w:rsidR="00982B21" w:rsidRPr="007201D8">
        <w:rPr>
          <w:lang w:eastAsia="en-US"/>
        </w:rPr>
        <w:t xml:space="preserve">Zajednica gospodarskih subjekata kumulativno (zajednički) dokazuje sposobnost iz ove točke. </w:t>
      </w:r>
      <w:r w:rsidRPr="007201D8">
        <w:rPr>
          <w:lang w:eastAsia="en-US"/>
        </w:rPr>
        <w:t>Tehnička i stručna sposobnost se traži kako bi se osiguralo da gospodarski subjekt ima potrebne tehničke resurse na odgovarajućoj razini kvalitete kako slijedi:</w:t>
      </w:r>
    </w:p>
    <w:p w:rsidR="008F10BB" w:rsidRPr="007201D8" w:rsidRDefault="00587FE6" w:rsidP="00D74882">
      <w:pPr>
        <w:pStyle w:val="Heading3"/>
      </w:pPr>
      <w:bookmarkStart w:id="66" w:name="_Toc497483558"/>
      <w:bookmarkStart w:id="67" w:name="_Toc502230032"/>
      <w:r w:rsidRPr="007201D8">
        <w:t xml:space="preserve">Popis </w:t>
      </w:r>
      <w:r w:rsidR="009D55B1" w:rsidRPr="007201D8">
        <w:t>glavnih usluga pruženih u godini u kojoj je započeo postupak javne nabave i tijekom tri godine koje prethode toj godini</w:t>
      </w:r>
      <w:bookmarkEnd w:id="66"/>
      <w:bookmarkEnd w:id="67"/>
    </w:p>
    <w:p w:rsidR="00CB3D80" w:rsidRPr="007201D8" w:rsidRDefault="009B0FB2" w:rsidP="00D74882">
      <w:pPr>
        <w:pStyle w:val="Normal1"/>
        <w:rPr>
          <w:lang w:eastAsia="en-US"/>
        </w:rPr>
      </w:pPr>
      <w:r w:rsidRPr="007201D8">
        <w:rPr>
          <w:lang w:eastAsia="en-US"/>
        </w:rPr>
        <w:t xml:space="preserve">Gospodarski subjekt mora dokazati da je u godini u kojoj je započeo postupak javne nabave i tijekom </w:t>
      </w:r>
      <w:r w:rsidR="009D55B1" w:rsidRPr="007201D8">
        <w:rPr>
          <w:lang w:eastAsia="en-US"/>
        </w:rPr>
        <w:t>tri</w:t>
      </w:r>
      <w:r w:rsidRPr="007201D8">
        <w:rPr>
          <w:lang w:eastAsia="en-US"/>
        </w:rPr>
        <w:t xml:space="preserve"> godin</w:t>
      </w:r>
      <w:r w:rsidR="009D55B1" w:rsidRPr="007201D8">
        <w:rPr>
          <w:lang w:eastAsia="en-US"/>
        </w:rPr>
        <w:t>e</w:t>
      </w:r>
      <w:r w:rsidRPr="007201D8">
        <w:rPr>
          <w:lang w:eastAsia="en-US"/>
        </w:rPr>
        <w:t xml:space="preserve"> koje prethode toj godini uredno izvršio</w:t>
      </w:r>
      <w:r w:rsidR="006C5BF3" w:rsidRPr="007201D8">
        <w:rPr>
          <w:lang w:eastAsia="en-US"/>
        </w:rPr>
        <w:t xml:space="preserve"> </w:t>
      </w:r>
      <w:r w:rsidR="0042636B" w:rsidRPr="007201D8">
        <w:rPr>
          <w:lang w:eastAsia="en-US"/>
        </w:rPr>
        <w:t>ugovor</w:t>
      </w:r>
      <w:r w:rsidR="00CB3D80" w:rsidRPr="007201D8">
        <w:rPr>
          <w:lang w:eastAsia="en-US"/>
        </w:rPr>
        <w:t>e</w:t>
      </w:r>
      <w:r w:rsidR="0042636B" w:rsidRPr="007201D8">
        <w:rPr>
          <w:lang w:eastAsia="en-US"/>
        </w:rPr>
        <w:t xml:space="preserve"> o </w:t>
      </w:r>
      <w:r w:rsidR="009D55B1" w:rsidRPr="007201D8">
        <w:rPr>
          <w:lang w:eastAsia="en-US"/>
        </w:rPr>
        <w:t>uslugama koje su iste</w:t>
      </w:r>
      <w:r w:rsidRPr="007201D8">
        <w:rPr>
          <w:lang w:eastAsia="en-US"/>
        </w:rPr>
        <w:t xml:space="preserve"> ili sličn</w:t>
      </w:r>
      <w:r w:rsidR="009D55B1" w:rsidRPr="007201D8">
        <w:rPr>
          <w:lang w:eastAsia="en-US"/>
        </w:rPr>
        <w:t>e</w:t>
      </w:r>
      <w:r w:rsidRPr="007201D8">
        <w:rPr>
          <w:lang w:eastAsia="en-US"/>
        </w:rPr>
        <w:t xml:space="preserve"> predmetu nabave</w:t>
      </w:r>
      <w:r w:rsidR="00CB3D80" w:rsidRPr="007201D8">
        <w:rPr>
          <w:lang w:eastAsia="en-US"/>
        </w:rPr>
        <w:t xml:space="preserve"> kako slijedi:</w:t>
      </w:r>
    </w:p>
    <w:p w:rsidR="001D281B" w:rsidRPr="007201D8" w:rsidRDefault="001D281B" w:rsidP="00D74882">
      <w:pPr>
        <w:numPr>
          <w:ilvl w:val="0"/>
          <w:numId w:val="13"/>
        </w:numPr>
        <w:ind w:left="714" w:hanging="357"/>
        <w:jc w:val="both"/>
        <w:rPr>
          <w:lang w:eastAsia="en-US"/>
        </w:rPr>
      </w:pPr>
      <w:r w:rsidRPr="007201D8">
        <w:rPr>
          <w:lang w:eastAsia="en-US"/>
        </w:rPr>
        <w:t>Minimalno 1 ugovor u kojima je ponuditelj uspješno implementirao Sustav za upravljanje elektroničkim uredskim poslovanjem, odnosno sustava za informatičku podršku postupanju i upravljanju pismenima (podnescima i aktima) u javnopravnim tijelima.</w:t>
      </w:r>
    </w:p>
    <w:p w:rsidR="001D281B" w:rsidRPr="007201D8" w:rsidRDefault="001D281B" w:rsidP="00D74882">
      <w:pPr>
        <w:numPr>
          <w:ilvl w:val="0"/>
          <w:numId w:val="13"/>
        </w:numPr>
        <w:ind w:left="714" w:hanging="357"/>
        <w:jc w:val="both"/>
        <w:rPr>
          <w:lang w:eastAsia="en-US"/>
        </w:rPr>
      </w:pPr>
      <w:r w:rsidRPr="007201D8">
        <w:rPr>
          <w:lang w:eastAsia="en-US"/>
        </w:rPr>
        <w:t>Minimalno 1 ugovor u kojima je ponuditelj uspješno implementirao Sustav za upravljanje dokumentima i digitalnu arhivu (DMS), odnosno sustava za upravljanje životnim ciklusom dokumenata (pohrana, mogućnosti zajedničkog rada, praćenja verzija, arhiviranja i sl.).</w:t>
      </w:r>
    </w:p>
    <w:p w:rsidR="001D281B" w:rsidRPr="007201D8" w:rsidRDefault="001D281B" w:rsidP="00D74882">
      <w:pPr>
        <w:numPr>
          <w:ilvl w:val="0"/>
          <w:numId w:val="13"/>
        </w:numPr>
        <w:ind w:left="714" w:hanging="357"/>
        <w:jc w:val="both"/>
        <w:rPr>
          <w:lang w:eastAsia="en-US"/>
        </w:rPr>
      </w:pPr>
      <w:r w:rsidRPr="007201D8">
        <w:rPr>
          <w:lang w:eastAsia="en-US"/>
        </w:rPr>
        <w:t>Minimalno 1 ugovor u kojemu je ponuditelj uspješno implementirao Sustav za pripremu i upravljanje sjednicama, odnosno sustava koji omogućava jednostavnu uspostavu i korištenje zajedničkog mjesta za cjelokupni proces pripreme, provedbe i arhiviranja pojedinih sjednica upravnih tijela organizacije.</w:t>
      </w:r>
    </w:p>
    <w:p w:rsidR="001D281B" w:rsidRPr="007201D8" w:rsidRDefault="001D281B" w:rsidP="00D74882">
      <w:pPr>
        <w:numPr>
          <w:ilvl w:val="0"/>
          <w:numId w:val="13"/>
        </w:numPr>
        <w:ind w:left="714" w:hanging="357"/>
        <w:jc w:val="both"/>
        <w:rPr>
          <w:lang w:eastAsia="en-US"/>
        </w:rPr>
      </w:pPr>
      <w:r w:rsidRPr="007201D8">
        <w:rPr>
          <w:lang w:eastAsia="en-US"/>
        </w:rPr>
        <w:t>Minimalno 1 ugovor u kojemu je ponuditelj uspješno implementirao rješenje za poslovne registre, odnosno sustav koji omogućava registraciju i upravljanje podacima i atributima o poslovnim subjektima.</w:t>
      </w:r>
    </w:p>
    <w:p w:rsidR="00587FE6" w:rsidRPr="007201D8" w:rsidRDefault="001D281B" w:rsidP="00D74882">
      <w:pPr>
        <w:numPr>
          <w:ilvl w:val="0"/>
          <w:numId w:val="13"/>
        </w:numPr>
        <w:ind w:left="714" w:hanging="357"/>
        <w:jc w:val="both"/>
        <w:rPr>
          <w:lang w:eastAsia="en-US"/>
        </w:rPr>
      </w:pPr>
      <w:r w:rsidRPr="007201D8">
        <w:rPr>
          <w:lang w:eastAsia="en-US"/>
        </w:rPr>
        <w:t>Minimalno 1 ugovor u kojima je ponuditelj uspješno implementirao Internetski portal zasnovan na Content Management System (CMS) konceptima, odnosno sustav koji omogućava stvaranje i upravljanje sadržajem javnog web portala s podrškom za zajednički istovremeni rad više korisnika koji upravljaju sadržajem.</w:t>
      </w:r>
    </w:p>
    <w:p w:rsidR="00367359" w:rsidRPr="007201D8" w:rsidRDefault="009B0FB2" w:rsidP="00D74882">
      <w:pPr>
        <w:pStyle w:val="Normal3"/>
      </w:pPr>
      <w:r w:rsidRPr="007201D8">
        <w:t>NAČIN DOKAZIVANJA:</w:t>
      </w:r>
    </w:p>
    <w:p w:rsidR="009D55B1" w:rsidRPr="00D74882" w:rsidRDefault="009B0FB2" w:rsidP="00D74882">
      <w:pPr>
        <w:pStyle w:val="Normal1"/>
        <w:rPr>
          <w:b/>
          <w:lang w:eastAsia="en-US"/>
        </w:rPr>
      </w:pPr>
      <w:r w:rsidRPr="00D74882">
        <w:rPr>
          <w:b/>
          <w:lang w:eastAsia="en-US"/>
        </w:rPr>
        <w:t xml:space="preserve">Gospodarski subjekt u ponudi kao preliminarni dokaz dostavlja ESPD obrazac – vidi točku </w:t>
      </w:r>
      <w:r w:rsidR="00104222" w:rsidRPr="00D74882">
        <w:rPr>
          <w:b/>
          <w:lang w:eastAsia="en-US"/>
        </w:rPr>
        <w:t>6</w:t>
      </w:r>
      <w:r w:rsidRPr="00D74882">
        <w:rPr>
          <w:b/>
          <w:lang w:eastAsia="en-US"/>
        </w:rPr>
        <w:t>. ove dokumentacije o nabavi.</w:t>
      </w:r>
    </w:p>
    <w:p w:rsidR="009B0FB2" w:rsidRPr="007201D8" w:rsidRDefault="009D55B1" w:rsidP="00D74882">
      <w:pPr>
        <w:pBdr>
          <w:top w:val="single" w:sz="4" w:space="1" w:color="auto"/>
          <w:left w:val="single" w:sz="4" w:space="4" w:color="auto"/>
          <w:bottom w:val="single" w:sz="4" w:space="1" w:color="auto"/>
          <w:right w:val="single" w:sz="4" w:space="4" w:color="auto"/>
        </w:pBdr>
        <w:shd w:val="clear" w:color="auto" w:fill="D9E2F3"/>
        <w:jc w:val="both"/>
        <w:rPr>
          <w:b/>
          <w:lang w:eastAsia="en-US"/>
        </w:rPr>
      </w:pPr>
      <w:r w:rsidRPr="007201D8">
        <w:rPr>
          <w:color w:val="000000"/>
        </w:rPr>
        <w:t>Za potrebe utvrđivanja okolnosti iz točke 4.</w:t>
      </w:r>
      <w:r w:rsidR="00B34E3C">
        <w:rPr>
          <w:color w:val="000000"/>
        </w:rPr>
        <w:t>3</w:t>
      </w:r>
      <w:bookmarkStart w:id="68" w:name="_GoBack"/>
      <w:bookmarkEnd w:id="68"/>
      <w:r w:rsidR="00B26BD1" w:rsidRPr="007201D8">
        <w:rPr>
          <w:color w:val="000000"/>
        </w:rPr>
        <w:t>.1</w:t>
      </w:r>
      <w:r w:rsidRPr="007201D8">
        <w:rPr>
          <w:color w:val="000000"/>
        </w:rPr>
        <w:t xml:space="preserve">. gospodarski subjekt dužan je ispuniti </w:t>
      </w:r>
      <w:r w:rsidRPr="007201D8">
        <w:rPr>
          <w:b/>
          <w:color w:val="000000"/>
        </w:rPr>
        <w:t>ESPD</w:t>
      </w:r>
      <w:r w:rsidRPr="007201D8">
        <w:rPr>
          <w:color w:val="000000"/>
        </w:rPr>
        <w:t xml:space="preserve"> obrazac kao sastavni dio ponude</w:t>
      </w:r>
      <w:r w:rsidRPr="007201D8">
        <w:rPr>
          <w:b/>
          <w:color w:val="000000"/>
        </w:rPr>
        <w:t xml:space="preserve">, i to Dio IV. Kriteriji za odabir, Odjeljak C: Tehnička </w:t>
      </w:r>
      <w:r w:rsidR="00B316DF" w:rsidRPr="007201D8">
        <w:rPr>
          <w:b/>
          <w:color w:val="000000"/>
        </w:rPr>
        <w:t>i</w:t>
      </w:r>
      <w:r w:rsidRPr="007201D8">
        <w:rPr>
          <w:b/>
          <w:color w:val="000000"/>
        </w:rPr>
        <w:t xml:space="preserve"> stručna sposobnost, točka 1b)</w:t>
      </w:r>
    </w:p>
    <w:p w:rsidR="009B0FB2" w:rsidRPr="00D74882" w:rsidRDefault="009B0FB2" w:rsidP="00D74882">
      <w:pPr>
        <w:pStyle w:val="Normal1"/>
        <w:rPr>
          <w:b/>
          <w:lang w:eastAsia="en-US"/>
        </w:rPr>
      </w:pPr>
      <w:r w:rsidRPr="00D74882">
        <w:rPr>
          <w:b/>
          <w:lang w:eastAsia="en-US"/>
        </w:rPr>
        <w:t>U slučaju zahtjeva Naručitelja da se dostave popratni dokumenti, gospodarski subjekt dostavlja:</w:t>
      </w:r>
    </w:p>
    <w:p w:rsidR="009365BD" w:rsidRPr="007201D8" w:rsidRDefault="009B0FB2" w:rsidP="00D74882">
      <w:pPr>
        <w:pStyle w:val="Normal1"/>
        <w:rPr>
          <w:lang w:eastAsia="en-US"/>
        </w:rPr>
      </w:pPr>
      <w:r w:rsidRPr="007201D8">
        <w:rPr>
          <w:lang w:eastAsia="en-US"/>
        </w:rPr>
        <w:t xml:space="preserve">Kao dokaz da ima traženu </w:t>
      </w:r>
      <w:r w:rsidR="0042636B" w:rsidRPr="007201D8">
        <w:rPr>
          <w:lang w:eastAsia="en-US"/>
        </w:rPr>
        <w:t>tehničku i stručnu</w:t>
      </w:r>
      <w:r w:rsidRPr="007201D8">
        <w:rPr>
          <w:lang w:eastAsia="en-US"/>
        </w:rPr>
        <w:t xml:space="preserve"> sposobnost gospodarski subjekt dostavlja </w:t>
      </w:r>
      <w:r w:rsidR="0042636B" w:rsidRPr="007201D8">
        <w:rPr>
          <w:lang w:eastAsia="en-US"/>
        </w:rPr>
        <w:t xml:space="preserve">popis </w:t>
      </w:r>
      <w:r w:rsidR="009D55B1" w:rsidRPr="007201D8">
        <w:rPr>
          <w:lang w:eastAsia="en-US"/>
        </w:rPr>
        <w:t>usluga</w:t>
      </w:r>
      <w:r w:rsidR="0042636B" w:rsidRPr="007201D8">
        <w:rPr>
          <w:lang w:eastAsia="en-US"/>
        </w:rPr>
        <w:t xml:space="preserve"> izvršenih u godini u kojoj je započeo postupak javne nabave i tijekom </w:t>
      </w:r>
      <w:r w:rsidR="009D55B1" w:rsidRPr="007201D8">
        <w:rPr>
          <w:lang w:eastAsia="en-US"/>
        </w:rPr>
        <w:t>tri godine</w:t>
      </w:r>
      <w:r w:rsidR="0042636B" w:rsidRPr="007201D8">
        <w:rPr>
          <w:lang w:eastAsia="en-US"/>
        </w:rPr>
        <w:t xml:space="preserve"> koje prethode toj godini</w:t>
      </w:r>
      <w:r w:rsidRPr="007201D8">
        <w:rPr>
          <w:lang w:eastAsia="en-US"/>
        </w:rPr>
        <w:t>.</w:t>
      </w:r>
      <w:r w:rsidR="0042636B" w:rsidRPr="007201D8">
        <w:rPr>
          <w:lang w:eastAsia="en-US"/>
        </w:rPr>
        <w:t xml:space="preserve"> </w:t>
      </w:r>
      <w:r w:rsidR="009D55B1" w:rsidRPr="007201D8">
        <w:rPr>
          <w:lang w:eastAsia="en-US"/>
        </w:rPr>
        <w:t>Popis sadržava vrijednost usluga, datum te naziv druge ugovorne strane</w:t>
      </w:r>
      <w:r w:rsidR="0042636B" w:rsidRPr="007201D8">
        <w:rPr>
          <w:lang w:eastAsia="en-US"/>
        </w:rPr>
        <w:t>.</w:t>
      </w:r>
    </w:p>
    <w:p w:rsidR="009B0FB2" w:rsidRPr="007201D8" w:rsidRDefault="007C5FF9" w:rsidP="00D74882">
      <w:pPr>
        <w:pStyle w:val="Normal1"/>
        <w:rPr>
          <w:lang w:eastAsia="en-US"/>
        </w:rPr>
      </w:pPr>
      <w:r w:rsidRPr="007201D8">
        <w:rPr>
          <w:lang w:eastAsia="en-US"/>
        </w:rPr>
        <w:t xml:space="preserve">Sukladno članku 20. stavak 2. Pravilnika o dokumentaciji o nabavi te ponudi u postupcima javne nabave </w:t>
      </w:r>
      <w:r w:rsidRPr="007201D8">
        <w:rPr>
          <w:b/>
          <w:lang w:eastAsia="en-US"/>
        </w:rPr>
        <w:t>ažurirani popratni dokument</w:t>
      </w:r>
      <w:r w:rsidRPr="007201D8">
        <w:rPr>
          <w:lang w:eastAsia="en-US"/>
        </w:rPr>
        <w:t xml:space="preserve"> je svaki dokument u kojem su sadržani podaci </w:t>
      </w:r>
      <w:r w:rsidRPr="007201D8">
        <w:rPr>
          <w:lang w:eastAsia="en-US"/>
        </w:rPr>
        <w:lastRenderedPageBreak/>
        <w:t xml:space="preserve">važeći, odgovaraju stvarnom činjeničnom stanju u trenutku dostave </w:t>
      </w:r>
      <w:r w:rsidR="00515FD2" w:rsidRPr="007201D8">
        <w:rPr>
          <w:lang w:eastAsia="en-US"/>
        </w:rPr>
        <w:t>N</w:t>
      </w:r>
      <w:r w:rsidRPr="007201D8">
        <w:rPr>
          <w:lang w:eastAsia="en-US"/>
        </w:rPr>
        <w:t>aručitelju te dokazuje ono što je gospodarski subjekt naveo u ESPD-u</w:t>
      </w:r>
      <w:r w:rsidR="009B0FB2" w:rsidRPr="007201D8">
        <w:rPr>
          <w:lang w:eastAsia="en-US"/>
        </w:rPr>
        <w:t>.</w:t>
      </w:r>
    </w:p>
    <w:p w:rsidR="00367359" w:rsidRPr="007201D8" w:rsidRDefault="009D55B1" w:rsidP="00D74882">
      <w:pPr>
        <w:pStyle w:val="Heading3"/>
      </w:pPr>
      <w:bookmarkStart w:id="69" w:name="_Toc497483559"/>
      <w:bookmarkStart w:id="70" w:name="_Toc502230033"/>
      <w:r w:rsidRPr="007201D8">
        <w:t>Podaci o angažiranim tehničkim stručnjacima ili tehničkim tijelima, neovisno o tome pripadaju li izravno gospodarskom subjektu, a posebno onima odgovornima za kontrolu kvalitete</w:t>
      </w:r>
      <w:bookmarkEnd w:id="69"/>
      <w:bookmarkEnd w:id="70"/>
    </w:p>
    <w:p w:rsidR="00B26BD1" w:rsidRPr="007201D8" w:rsidRDefault="00403A88" w:rsidP="00D74882">
      <w:pPr>
        <w:pStyle w:val="Normal1"/>
        <w:rPr>
          <w:lang w:eastAsia="en-US"/>
        </w:rPr>
      </w:pPr>
      <w:r w:rsidRPr="007201D8">
        <w:rPr>
          <w:lang w:eastAsia="en-US"/>
        </w:rPr>
        <w:t xml:space="preserve">Gospodarski subjekt mora dokazati da raspolaže minimalno osobama koje će sudjelovati u </w:t>
      </w:r>
      <w:r w:rsidR="009D55B1" w:rsidRPr="007201D8">
        <w:rPr>
          <w:lang w:eastAsia="en-US"/>
        </w:rPr>
        <w:t>pružanju usluga</w:t>
      </w:r>
      <w:r w:rsidR="00367359" w:rsidRPr="007201D8">
        <w:rPr>
          <w:lang w:eastAsia="en-US"/>
        </w:rPr>
        <w:t xml:space="preserve"> koje su predmet nabave</w:t>
      </w:r>
      <w:r w:rsidRPr="007201D8">
        <w:rPr>
          <w:lang w:eastAsia="en-US"/>
        </w:rPr>
        <w:t xml:space="preserve"> kako slijedi:</w:t>
      </w:r>
    </w:p>
    <w:p w:rsidR="005C1B2D" w:rsidRPr="007201D8" w:rsidRDefault="005C1B2D" w:rsidP="00991629">
      <w:pPr>
        <w:pStyle w:val="Normal4"/>
      </w:pPr>
      <w:r w:rsidRPr="007201D8">
        <w:t>Stručnjak 1</w:t>
      </w:r>
    </w:p>
    <w:p w:rsidR="005C1B2D" w:rsidRPr="007201D8" w:rsidRDefault="005C1B2D" w:rsidP="00D74882">
      <w:pPr>
        <w:pStyle w:val="Normal1"/>
        <w:rPr>
          <w:lang w:eastAsia="en-US"/>
        </w:rPr>
      </w:pPr>
      <w:r w:rsidRPr="007201D8">
        <w:rPr>
          <w:lang w:eastAsia="en-US"/>
        </w:rPr>
        <w:t>Ponuditelj mora dokazati da raspolaže sa minimalno 2 stručnjaka za vođenje kompleksnih IKT projekata</w:t>
      </w:r>
      <w:r w:rsidR="00EA0DC7" w:rsidRPr="007201D8">
        <w:rPr>
          <w:lang w:eastAsia="en-US"/>
        </w:rPr>
        <w:t>.</w:t>
      </w:r>
    </w:p>
    <w:p w:rsidR="005C1B2D" w:rsidRPr="007201D8" w:rsidRDefault="005C1B2D" w:rsidP="00D74882">
      <w:pPr>
        <w:pStyle w:val="Normal1"/>
        <w:rPr>
          <w:lang w:eastAsia="en-US"/>
        </w:rPr>
      </w:pPr>
      <w:r w:rsidRPr="007201D8">
        <w:rPr>
          <w:lang w:eastAsia="en-US"/>
        </w:rPr>
        <w:t xml:space="preserve">Stručnjak 1 mora minimalno ispunjavati niže navedene uvjete u pogledu kvalifikacija, vještina, </w:t>
      </w:r>
      <w:r w:rsidR="0091454D" w:rsidRPr="007201D8">
        <w:rPr>
          <w:lang w:eastAsia="en-US"/>
        </w:rPr>
        <w:t>radnog</w:t>
      </w:r>
      <w:r w:rsidRPr="007201D8">
        <w:rPr>
          <w:lang w:eastAsia="en-US"/>
        </w:rPr>
        <w:t xml:space="preserve"> iskustva:</w:t>
      </w:r>
    </w:p>
    <w:p w:rsidR="005C1B2D" w:rsidRPr="007201D8" w:rsidRDefault="005C1B2D" w:rsidP="002760E8">
      <w:pPr>
        <w:pStyle w:val="Normal3"/>
      </w:pPr>
      <w:r w:rsidRPr="007201D8">
        <w:t>Kvalifikacije i vještine:</w:t>
      </w:r>
    </w:p>
    <w:p w:rsidR="005C1B2D" w:rsidRPr="007201D8" w:rsidRDefault="001A0750" w:rsidP="00991629">
      <w:pPr>
        <w:pStyle w:val="Normal1"/>
        <w:rPr>
          <w:b/>
          <w:u w:val="single"/>
          <w:lang w:eastAsia="en-US"/>
        </w:rPr>
      </w:pPr>
      <w:r w:rsidRPr="001A0750">
        <w:rPr>
          <w:bCs/>
          <w:lang w:eastAsia="en-US"/>
        </w:rPr>
        <w:t>Visoka stručna sprema iz područja elektrotehnike, računarstva, informatike, matematike i drugih srodnih tehničkih znanosti ili adekvatnog informatičkog smjera s netehničkih fakulteta, odnosno završen preddiplomski i diplomski sveučilišni studij ili integrirani preddiplomski i diplomski sveučilišni studij kojim se stječe akademski naziv magistar odnosno završen odgovarajući specijalistički diplomski stručni studij iz navedenih područja kojim se stječe stručni naziv stručni specijalist</w:t>
      </w:r>
      <w:r w:rsidR="00751E60">
        <w:rPr>
          <w:lang w:eastAsia="en-US"/>
        </w:rPr>
        <w:t>.</w:t>
      </w:r>
    </w:p>
    <w:p w:rsidR="005C1B2D" w:rsidRPr="007201D8" w:rsidRDefault="0091454D" w:rsidP="002760E8">
      <w:pPr>
        <w:pStyle w:val="Normal3"/>
      </w:pPr>
      <w:r w:rsidRPr="007201D8">
        <w:t>Radno</w:t>
      </w:r>
      <w:r w:rsidR="005C1B2D" w:rsidRPr="007201D8">
        <w:t xml:space="preserve"> iskustvo:</w:t>
      </w:r>
    </w:p>
    <w:p w:rsidR="005C1B2D" w:rsidRPr="00751E60" w:rsidRDefault="00751E60" w:rsidP="00751E60">
      <w:pPr>
        <w:pStyle w:val="Normal1"/>
      </w:pPr>
      <w:r>
        <w:t>N</w:t>
      </w:r>
      <w:r w:rsidR="008217A5" w:rsidRPr="00751E60">
        <w:t xml:space="preserve">ajmanje 10 godina </w:t>
      </w:r>
      <w:r w:rsidR="0091454D" w:rsidRPr="00751E60">
        <w:t>radnog iskustva u struci</w:t>
      </w:r>
      <w:r w:rsidR="00563739" w:rsidRPr="00751E60">
        <w:t>.</w:t>
      </w:r>
    </w:p>
    <w:p w:rsidR="00EA0DC7" w:rsidRPr="007201D8" w:rsidRDefault="00EA0DC7" w:rsidP="00B87DD2">
      <w:pPr>
        <w:pStyle w:val="Normal4"/>
      </w:pPr>
      <w:bookmarkStart w:id="71" w:name="_Hlk497471878"/>
      <w:r w:rsidRPr="007201D8">
        <w:t>Stručnjak 2</w:t>
      </w:r>
    </w:p>
    <w:p w:rsidR="00EA0DC7" w:rsidRPr="007201D8" w:rsidRDefault="00EA0DC7" w:rsidP="002760E8">
      <w:pPr>
        <w:pStyle w:val="Normal1"/>
        <w:rPr>
          <w:lang w:eastAsia="en-US"/>
        </w:rPr>
      </w:pPr>
      <w:r w:rsidRPr="007201D8">
        <w:rPr>
          <w:lang w:eastAsia="en-US"/>
        </w:rPr>
        <w:t>Ponuditelj mora dokazati da raspolaže sa minimalno 1 stručnjakom za kreiranje arhitekture informatičkih rješenja.</w:t>
      </w:r>
    </w:p>
    <w:p w:rsidR="00EA0DC7" w:rsidRPr="007201D8" w:rsidRDefault="00EA0DC7" w:rsidP="002760E8">
      <w:pPr>
        <w:pStyle w:val="Normal1"/>
        <w:rPr>
          <w:lang w:eastAsia="en-US"/>
        </w:rPr>
      </w:pPr>
      <w:r w:rsidRPr="007201D8">
        <w:rPr>
          <w:lang w:eastAsia="en-US"/>
        </w:rPr>
        <w:t xml:space="preserve">Stručnjak 2 mora minimalno ispunjavati niže navedene uvjete u pogledu kvalifikacija, vještina, </w:t>
      </w:r>
      <w:r w:rsidR="0091454D" w:rsidRPr="007201D8">
        <w:rPr>
          <w:lang w:eastAsia="en-US"/>
        </w:rPr>
        <w:t>radnog</w:t>
      </w:r>
      <w:r w:rsidRPr="007201D8">
        <w:rPr>
          <w:lang w:eastAsia="en-US"/>
        </w:rPr>
        <w:t xml:space="preserve"> iskustva:</w:t>
      </w:r>
    </w:p>
    <w:p w:rsidR="00EA0DC7" w:rsidRPr="007201D8" w:rsidRDefault="00EA0DC7" w:rsidP="002760E8">
      <w:pPr>
        <w:pStyle w:val="Normal3"/>
      </w:pPr>
      <w:r w:rsidRPr="007201D8">
        <w:t>Kvalifikacije i vještine:</w:t>
      </w:r>
    </w:p>
    <w:p w:rsidR="00EA0DC7" w:rsidRPr="007201D8" w:rsidRDefault="001A0750" w:rsidP="002760E8">
      <w:pPr>
        <w:pStyle w:val="Normal1"/>
        <w:rPr>
          <w:b/>
          <w:u w:val="single"/>
          <w:lang w:eastAsia="en-US"/>
        </w:rPr>
      </w:pPr>
      <w:r w:rsidRPr="001A0750">
        <w:rPr>
          <w:bCs/>
          <w:lang w:eastAsia="en-US"/>
        </w:rPr>
        <w:t>Visoka stručna sprema iz područja elektrotehnike, računarstva, informatike, matematike i drugih srodnih tehničkih znanosti ili adekvatnog informatičkog smjera s netehničkih fakulteta, odnosno završen preddiplomski i diplomski sveučilišni studij ili integrirani preddiplomski i diplomski sveučilišni studij kojim se stječe akademski naziv magistar odnosno završen odgovarajući specijalistički diplomski stručni studij iz navedenih područja kojim se stječe stručni naziv stručni specijalist</w:t>
      </w:r>
      <w:r w:rsidR="00751E60">
        <w:rPr>
          <w:lang w:eastAsia="en-US"/>
        </w:rPr>
        <w:t>.</w:t>
      </w:r>
    </w:p>
    <w:p w:rsidR="00EA0DC7" w:rsidRPr="007201D8" w:rsidRDefault="0091454D" w:rsidP="002760E8">
      <w:pPr>
        <w:pStyle w:val="Normal3"/>
      </w:pPr>
      <w:r w:rsidRPr="007201D8">
        <w:t>Radno</w:t>
      </w:r>
      <w:r w:rsidR="00EA0DC7" w:rsidRPr="007201D8">
        <w:t xml:space="preserve"> iskustvo:</w:t>
      </w:r>
    </w:p>
    <w:p w:rsidR="00EA0DC7" w:rsidRPr="00751E60" w:rsidRDefault="00751E60" w:rsidP="00751E60">
      <w:pPr>
        <w:pStyle w:val="Normal1"/>
      </w:pPr>
      <w:r>
        <w:t>N</w:t>
      </w:r>
      <w:r w:rsidR="008217A5" w:rsidRPr="00751E60">
        <w:t xml:space="preserve">ajmanje 6 godina </w:t>
      </w:r>
      <w:r w:rsidR="0091454D" w:rsidRPr="00751E60">
        <w:t>radnog iskustva u struci</w:t>
      </w:r>
      <w:r w:rsidR="00DF6294" w:rsidRPr="00751E60">
        <w:t>.</w:t>
      </w:r>
    </w:p>
    <w:p w:rsidR="00EA0DC7" w:rsidRPr="007201D8" w:rsidRDefault="00EA0DC7" w:rsidP="00B87DD2">
      <w:pPr>
        <w:pStyle w:val="Normal4"/>
      </w:pPr>
      <w:r w:rsidRPr="007201D8">
        <w:t>Stručnjak 3</w:t>
      </w:r>
    </w:p>
    <w:p w:rsidR="00EA0DC7" w:rsidRPr="007201D8" w:rsidRDefault="00EA0DC7" w:rsidP="00B87DD2">
      <w:pPr>
        <w:pStyle w:val="Normal1"/>
        <w:rPr>
          <w:lang w:eastAsia="en-US"/>
        </w:rPr>
      </w:pPr>
      <w:r w:rsidRPr="007201D8">
        <w:rPr>
          <w:lang w:eastAsia="en-US"/>
        </w:rPr>
        <w:t>Ponuditelj mora dokazati da raspolaže sa minimalno 2 stručnjaka za implementaciju i upravljanje IT infrastrukturom.</w:t>
      </w:r>
    </w:p>
    <w:p w:rsidR="00EA0DC7" w:rsidRPr="007201D8" w:rsidRDefault="00EA0DC7" w:rsidP="00B87DD2">
      <w:pPr>
        <w:pStyle w:val="Normal1"/>
        <w:rPr>
          <w:lang w:eastAsia="en-US"/>
        </w:rPr>
      </w:pPr>
      <w:r w:rsidRPr="007201D8">
        <w:rPr>
          <w:lang w:eastAsia="en-US"/>
        </w:rPr>
        <w:lastRenderedPageBreak/>
        <w:t xml:space="preserve">Stručnjak 3 mora minimalno ispunjavati niže navedene uvjete u pogledu kvalifikacija, vještina, </w:t>
      </w:r>
      <w:r w:rsidR="0091454D" w:rsidRPr="007201D8">
        <w:rPr>
          <w:lang w:eastAsia="en-US"/>
        </w:rPr>
        <w:t>radnog</w:t>
      </w:r>
      <w:r w:rsidRPr="007201D8">
        <w:rPr>
          <w:lang w:eastAsia="en-US"/>
        </w:rPr>
        <w:t xml:space="preserve"> iskustva:</w:t>
      </w:r>
    </w:p>
    <w:p w:rsidR="00EA0DC7" w:rsidRPr="007201D8" w:rsidRDefault="00EA0DC7" w:rsidP="00B87DD2">
      <w:pPr>
        <w:pStyle w:val="Normal3"/>
      </w:pPr>
      <w:r w:rsidRPr="007201D8">
        <w:t>Kvalifikacije i vještine:</w:t>
      </w:r>
    </w:p>
    <w:p w:rsidR="00EA0DC7" w:rsidRPr="007201D8" w:rsidRDefault="001A0750" w:rsidP="00B87DD2">
      <w:pPr>
        <w:pStyle w:val="Normal1"/>
        <w:rPr>
          <w:b/>
          <w:u w:val="single"/>
          <w:lang w:eastAsia="en-US"/>
        </w:rPr>
      </w:pPr>
      <w:r w:rsidRPr="001A0750">
        <w:rPr>
          <w:bCs/>
          <w:lang w:eastAsia="en-US"/>
        </w:rPr>
        <w:t>Visoka stručna sprema iz područja elektrotehnike, računarstva, informatike, matematike i drugih srodnih tehničkih znanosti ili adekvatnog informatičkog smjera s netehničkih fakulteta, odnosno završen preddiplomski i diplomski sveučilišni studij ili integrirani preddiplomski i diplomski sveučilišni studij kojim se stječe akademski naziv magistar odnosno završen odgovarajući specijalistički diplomski stručni studij iz navedenih područja kojim se stječe stručni naziv stručni specijalist</w:t>
      </w:r>
      <w:r w:rsidR="00751E60">
        <w:rPr>
          <w:lang w:eastAsia="en-US"/>
        </w:rPr>
        <w:t>.</w:t>
      </w:r>
    </w:p>
    <w:p w:rsidR="00EA0DC7" w:rsidRPr="007201D8" w:rsidRDefault="0091454D" w:rsidP="00B87DD2">
      <w:pPr>
        <w:pStyle w:val="Normal3"/>
      </w:pPr>
      <w:r w:rsidRPr="007201D8">
        <w:t>Radno</w:t>
      </w:r>
      <w:r w:rsidR="00EA0DC7" w:rsidRPr="007201D8">
        <w:t xml:space="preserve"> iskustvo:</w:t>
      </w:r>
    </w:p>
    <w:p w:rsidR="00EA0DC7" w:rsidRPr="00751E60" w:rsidRDefault="00751E60" w:rsidP="00751E60">
      <w:pPr>
        <w:pStyle w:val="Normal1"/>
      </w:pPr>
      <w:r>
        <w:t>N</w:t>
      </w:r>
      <w:r w:rsidR="008217A5" w:rsidRPr="00751E60">
        <w:t xml:space="preserve">ajmanje 6 godina </w:t>
      </w:r>
      <w:r w:rsidR="0091454D" w:rsidRPr="00751E60">
        <w:t>radnog iskustva u struci</w:t>
      </w:r>
      <w:r w:rsidR="008217A5" w:rsidRPr="00751E60">
        <w:t>.</w:t>
      </w:r>
    </w:p>
    <w:p w:rsidR="00EA0DC7" w:rsidRPr="007201D8" w:rsidRDefault="00EA0DC7" w:rsidP="009E0788">
      <w:pPr>
        <w:pStyle w:val="Normal4"/>
      </w:pPr>
      <w:r w:rsidRPr="007201D8">
        <w:t>Stručnjak 4</w:t>
      </w:r>
    </w:p>
    <w:p w:rsidR="00EA0DC7" w:rsidRPr="007201D8" w:rsidRDefault="00EA0DC7" w:rsidP="009E0788">
      <w:pPr>
        <w:pStyle w:val="Normal1"/>
        <w:rPr>
          <w:lang w:eastAsia="en-US"/>
        </w:rPr>
      </w:pPr>
      <w:r w:rsidRPr="007201D8">
        <w:rPr>
          <w:lang w:eastAsia="en-US"/>
        </w:rPr>
        <w:t>Ponuditelj mora dokazati da raspolaže sa minimalno 5 stručnjaka razvojnih programera web aplikacija.</w:t>
      </w:r>
    </w:p>
    <w:p w:rsidR="00EA0DC7" w:rsidRPr="007201D8" w:rsidRDefault="00EA0DC7" w:rsidP="009E0788">
      <w:pPr>
        <w:pStyle w:val="Normal1"/>
        <w:rPr>
          <w:lang w:eastAsia="en-US"/>
        </w:rPr>
      </w:pPr>
      <w:r w:rsidRPr="007201D8">
        <w:rPr>
          <w:lang w:eastAsia="en-US"/>
        </w:rPr>
        <w:t xml:space="preserve">Stručnjak 4 mora minimalno ispunjavati niže navedene uvjete u pogledu kvalifikacija, vještina, </w:t>
      </w:r>
      <w:r w:rsidR="00532E89" w:rsidRPr="007201D8">
        <w:rPr>
          <w:lang w:eastAsia="en-US"/>
        </w:rPr>
        <w:t>radnog</w:t>
      </w:r>
      <w:r w:rsidRPr="007201D8">
        <w:rPr>
          <w:lang w:eastAsia="en-US"/>
        </w:rPr>
        <w:t xml:space="preserve"> iskustva:</w:t>
      </w:r>
    </w:p>
    <w:p w:rsidR="00EA0DC7" w:rsidRPr="007201D8" w:rsidRDefault="00EA0DC7" w:rsidP="009E0788">
      <w:pPr>
        <w:pStyle w:val="Normal3"/>
      </w:pPr>
      <w:r w:rsidRPr="007201D8">
        <w:t>Kvalifikacije i vještine:</w:t>
      </w:r>
    </w:p>
    <w:p w:rsidR="00F64DFC" w:rsidRPr="007201D8" w:rsidRDefault="00F64DFC" w:rsidP="00751E60">
      <w:pPr>
        <w:pStyle w:val="Normal1"/>
        <w:rPr>
          <w:lang w:eastAsia="en-US"/>
        </w:rPr>
      </w:pPr>
      <w:r w:rsidRPr="007201D8">
        <w:rPr>
          <w:lang w:eastAsia="en-US"/>
        </w:rPr>
        <w:t>Srednja</w:t>
      </w:r>
      <w:r w:rsidR="00EA0DC7" w:rsidRPr="007201D8">
        <w:rPr>
          <w:lang w:eastAsia="en-US"/>
        </w:rPr>
        <w:t xml:space="preserve"> stručna sprema</w:t>
      </w:r>
      <w:r w:rsidR="00D40EF4" w:rsidRPr="007201D8">
        <w:rPr>
          <w:lang w:eastAsia="en-US"/>
        </w:rPr>
        <w:t xml:space="preserve"> – četverogodišnja prirodoslovno matematička ili prirodoslovna gimnazija ili četverogodišnja strukovna tehnička škola</w:t>
      </w:r>
      <w:r w:rsidRPr="007201D8">
        <w:rPr>
          <w:lang w:eastAsia="en-US"/>
        </w:rPr>
        <w:t>.</w:t>
      </w:r>
    </w:p>
    <w:p w:rsidR="009E0788" w:rsidRPr="007201D8" w:rsidRDefault="009E0788" w:rsidP="009E0788">
      <w:pPr>
        <w:pStyle w:val="Normal3"/>
      </w:pPr>
      <w:r w:rsidRPr="007201D8">
        <w:t>Radno iskustvo:</w:t>
      </w:r>
    </w:p>
    <w:p w:rsidR="00EA0DC7" w:rsidRPr="00751E60" w:rsidRDefault="00751E60" w:rsidP="00751E60">
      <w:pPr>
        <w:pStyle w:val="Normal1"/>
      </w:pPr>
      <w:r>
        <w:t>N</w:t>
      </w:r>
      <w:r w:rsidR="008217A5" w:rsidRPr="00751E60">
        <w:t xml:space="preserve">ajmanje 4 godina </w:t>
      </w:r>
      <w:r w:rsidR="00532E89" w:rsidRPr="00751E60">
        <w:t>radnog iskustva u struci</w:t>
      </w:r>
      <w:r w:rsidR="008217A5" w:rsidRPr="00751E60">
        <w:t>.</w:t>
      </w:r>
    </w:p>
    <w:p w:rsidR="00EA0DC7" w:rsidRPr="007201D8" w:rsidRDefault="00EA0DC7" w:rsidP="004B433A">
      <w:pPr>
        <w:pStyle w:val="Normal4"/>
      </w:pPr>
      <w:r w:rsidRPr="007201D8">
        <w:t>Stručnjak 5</w:t>
      </w:r>
    </w:p>
    <w:p w:rsidR="00EA0DC7" w:rsidRPr="007201D8" w:rsidRDefault="00EA0DC7" w:rsidP="004B433A">
      <w:pPr>
        <w:pStyle w:val="Normal1"/>
        <w:rPr>
          <w:lang w:eastAsia="en-US"/>
        </w:rPr>
      </w:pPr>
      <w:r w:rsidRPr="007201D8">
        <w:rPr>
          <w:lang w:eastAsia="en-US"/>
        </w:rPr>
        <w:t xml:space="preserve">Ponuditelj mora dokazati da raspolaže sa minimalno </w:t>
      </w:r>
      <w:r w:rsidR="00DD4AF1" w:rsidRPr="007201D8">
        <w:rPr>
          <w:lang w:eastAsia="en-US"/>
        </w:rPr>
        <w:t>1</w:t>
      </w:r>
      <w:r w:rsidRPr="007201D8">
        <w:rPr>
          <w:lang w:eastAsia="en-US"/>
        </w:rPr>
        <w:t xml:space="preserve"> </w:t>
      </w:r>
      <w:r w:rsidR="00A40AD5" w:rsidRPr="007201D8">
        <w:t xml:space="preserve">stručnjakom za </w:t>
      </w:r>
      <w:r w:rsidR="00022558" w:rsidRPr="007201D8">
        <w:t>razvoj baza podataka (npr. database developer, database architect)</w:t>
      </w:r>
      <w:r w:rsidR="00751E60">
        <w:t>.</w:t>
      </w:r>
    </w:p>
    <w:p w:rsidR="00EA0DC7" w:rsidRPr="007201D8" w:rsidRDefault="00EA0DC7" w:rsidP="004B433A">
      <w:pPr>
        <w:pStyle w:val="Normal1"/>
        <w:rPr>
          <w:lang w:eastAsia="en-US"/>
        </w:rPr>
      </w:pPr>
      <w:r w:rsidRPr="007201D8">
        <w:rPr>
          <w:lang w:eastAsia="en-US"/>
        </w:rPr>
        <w:t xml:space="preserve">Stručnjak </w:t>
      </w:r>
      <w:r w:rsidR="00DD4AF1" w:rsidRPr="007201D8">
        <w:rPr>
          <w:lang w:eastAsia="en-US"/>
        </w:rPr>
        <w:t>5</w:t>
      </w:r>
      <w:r w:rsidRPr="007201D8">
        <w:rPr>
          <w:lang w:eastAsia="en-US"/>
        </w:rPr>
        <w:t xml:space="preserve"> mora minimalno ispunjavati niže navedene uvjete u pogledu kvalifikacija, vještina, </w:t>
      </w:r>
      <w:r w:rsidR="00532E89" w:rsidRPr="007201D8">
        <w:rPr>
          <w:lang w:eastAsia="en-US"/>
        </w:rPr>
        <w:t>radnog</w:t>
      </w:r>
      <w:r w:rsidRPr="007201D8">
        <w:rPr>
          <w:lang w:eastAsia="en-US"/>
        </w:rPr>
        <w:t xml:space="preserve"> iskustva:</w:t>
      </w:r>
    </w:p>
    <w:p w:rsidR="00EA0DC7" w:rsidRPr="007201D8" w:rsidRDefault="00EA0DC7" w:rsidP="004B433A">
      <w:pPr>
        <w:pStyle w:val="Normal3"/>
      </w:pPr>
      <w:r w:rsidRPr="007201D8">
        <w:t>Kvalifikacije i vještine:</w:t>
      </w:r>
    </w:p>
    <w:p w:rsidR="00EA0DC7" w:rsidRPr="007201D8" w:rsidRDefault="001A0750" w:rsidP="004B433A">
      <w:pPr>
        <w:pStyle w:val="Normal1"/>
        <w:rPr>
          <w:b/>
          <w:u w:val="single"/>
          <w:lang w:eastAsia="en-US"/>
        </w:rPr>
      </w:pPr>
      <w:r w:rsidRPr="001A0750">
        <w:rPr>
          <w:bCs/>
          <w:lang w:eastAsia="en-US"/>
        </w:rPr>
        <w:t>Visoka stručna sprema iz područja elektrotehnike, računarstva, informatike, matematike i drugih srodnih tehničkih znanosti ili adekvatnog informatičkog smjera s netehničkih fakulteta, odnosno završen preddiplomski i diplomski sveučilišni studij ili integrirani preddiplomski i diplomski sveučilišni studij kojim se stječe akademski naziv magistar odnosno završen odgovarajući specijalistički diplomski stručni studij iz navedenih područja kojim se stječe stručni naziv stručni specijalist</w:t>
      </w:r>
      <w:r>
        <w:rPr>
          <w:lang w:eastAsia="en-US"/>
        </w:rPr>
        <w:t>.</w:t>
      </w:r>
    </w:p>
    <w:p w:rsidR="00EA0DC7" w:rsidRPr="007201D8" w:rsidRDefault="008059FC" w:rsidP="004B433A">
      <w:pPr>
        <w:pStyle w:val="Normal3"/>
      </w:pPr>
      <w:r w:rsidRPr="007201D8">
        <w:t>Radno</w:t>
      </w:r>
      <w:r w:rsidR="00EA0DC7" w:rsidRPr="007201D8">
        <w:t xml:space="preserve"> iskustvo:</w:t>
      </w:r>
    </w:p>
    <w:p w:rsidR="00EA0DC7" w:rsidRPr="00751E60" w:rsidRDefault="00751E60" w:rsidP="00751E60">
      <w:pPr>
        <w:pStyle w:val="Normal1"/>
      </w:pPr>
      <w:r>
        <w:t>N</w:t>
      </w:r>
      <w:r w:rsidR="008217A5" w:rsidRPr="00751E60">
        <w:t xml:space="preserve">ajmanje 5 godina </w:t>
      </w:r>
      <w:r w:rsidR="008059FC" w:rsidRPr="00751E60">
        <w:t>radnog iskustva u struci</w:t>
      </w:r>
      <w:r>
        <w:t>.</w:t>
      </w:r>
    </w:p>
    <w:bookmarkEnd w:id="71"/>
    <w:p w:rsidR="004F5FA2" w:rsidRPr="00751E60" w:rsidRDefault="004F5FA2" w:rsidP="00751E60">
      <w:pPr>
        <w:pStyle w:val="Normal1"/>
        <w:rPr>
          <w:b/>
          <w:lang w:eastAsia="en-US"/>
        </w:rPr>
      </w:pPr>
      <w:r w:rsidRPr="00751E60">
        <w:rPr>
          <w:b/>
          <w:lang w:eastAsia="en-US"/>
        </w:rPr>
        <w:t xml:space="preserve">Temeljem članka 268., stavka 1., točke 8. Zakona o javnoj nabavi obrazovne i stručne kvalifikacije </w:t>
      </w:r>
      <w:r w:rsidR="00B30A39" w:rsidRPr="00751E60">
        <w:rPr>
          <w:b/>
          <w:lang w:eastAsia="en-US"/>
        </w:rPr>
        <w:t>predloženih stručnjaka</w:t>
      </w:r>
      <w:r w:rsidRPr="00751E60">
        <w:rPr>
          <w:b/>
          <w:lang w:eastAsia="en-US"/>
        </w:rPr>
        <w:t xml:space="preserve"> ocjenjuju se u okviru Kriterija za odabir ponude (vidi točku </w:t>
      </w:r>
      <w:r w:rsidR="008B32FD" w:rsidRPr="00751E60">
        <w:rPr>
          <w:b/>
          <w:lang w:eastAsia="en-US"/>
        </w:rPr>
        <w:t>9</w:t>
      </w:r>
      <w:r w:rsidRPr="00751E60">
        <w:rPr>
          <w:b/>
          <w:lang w:eastAsia="en-US"/>
        </w:rPr>
        <w:t>. ove dokumentacije o nabavi).</w:t>
      </w:r>
    </w:p>
    <w:p w:rsidR="00367359" w:rsidRPr="007201D8" w:rsidRDefault="003866F8" w:rsidP="00751E60">
      <w:pPr>
        <w:pStyle w:val="Normal3"/>
      </w:pPr>
      <w:r w:rsidRPr="007201D8">
        <w:lastRenderedPageBreak/>
        <w:t>NAČIN DOKAZIVANJA:</w:t>
      </w:r>
    </w:p>
    <w:p w:rsidR="003866F8" w:rsidRPr="00751E60" w:rsidRDefault="003866F8" w:rsidP="00751E60">
      <w:pPr>
        <w:pStyle w:val="Normal1"/>
        <w:rPr>
          <w:b/>
          <w:lang w:eastAsia="en-US"/>
        </w:rPr>
      </w:pPr>
      <w:r w:rsidRPr="00751E60">
        <w:rPr>
          <w:b/>
          <w:lang w:eastAsia="en-US"/>
        </w:rPr>
        <w:t xml:space="preserve">Gospodarski subjekt u ponudi kao preliminarni dokaz dostavlja ESPD obrazac – vidi točku </w:t>
      </w:r>
      <w:r w:rsidR="00104222" w:rsidRPr="00751E60">
        <w:rPr>
          <w:b/>
          <w:lang w:eastAsia="en-US"/>
        </w:rPr>
        <w:t>6</w:t>
      </w:r>
      <w:r w:rsidRPr="00751E60">
        <w:rPr>
          <w:b/>
          <w:lang w:eastAsia="en-US"/>
        </w:rPr>
        <w:t>. ove dokumentacije o nabavi.</w:t>
      </w:r>
    </w:p>
    <w:p w:rsidR="00B26BD1" w:rsidRPr="007201D8" w:rsidRDefault="00B26BD1" w:rsidP="00751E60">
      <w:pPr>
        <w:pBdr>
          <w:top w:val="single" w:sz="4" w:space="1" w:color="auto"/>
          <w:left w:val="single" w:sz="4" w:space="4" w:color="auto"/>
          <w:bottom w:val="single" w:sz="4" w:space="1" w:color="auto"/>
          <w:right w:val="single" w:sz="4" w:space="4" w:color="auto"/>
        </w:pBdr>
        <w:shd w:val="clear" w:color="auto" w:fill="D9E2F3"/>
        <w:jc w:val="both"/>
        <w:rPr>
          <w:b/>
          <w:lang w:eastAsia="en-US"/>
        </w:rPr>
      </w:pPr>
      <w:r w:rsidRPr="007201D8">
        <w:rPr>
          <w:color w:val="000000"/>
        </w:rPr>
        <w:t>Za potrebe utvrđivanja okolnosti iz točke 4.</w:t>
      </w:r>
      <w:r w:rsidR="00FB3E97" w:rsidRPr="007201D8">
        <w:rPr>
          <w:color w:val="000000"/>
        </w:rPr>
        <w:t>2</w:t>
      </w:r>
      <w:r w:rsidRPr="007201D8">
        <w:rPr>
          <w:color w:val="000000"/>
        </w:rPr>
        <w:t xml:space="preserve">.2. gospodarski subjekt dužan je ispuniti </w:t>
      </w:r>
      <w:r w:rsidRPr="007201D8">
        <w:rPr>
          <w:b/>
          <w:color w:val="000000"/>
        </w:rPr>
        <w:t>ESPD</w:t>
      </w:r>
      <w:r w:rsidRPr="007201D8">
        <w:rPr>
          <w:color w:val="000000"/>
        </w:rPr>
        <w:t xml:space="preserve"> obrazac kao sastavni dio ponude</w:t>
      </w:r>
      <w:r w:rsidRPr="007201D8">
        <w:rPr>
          <w:b/>
          <w:color w:val="000000"/>
        </w:rPr>
        <w:t xml:space="preserve">, i to Dio IV. Kriteriji za odabir, Odjeljak C: Tehnička </w:t>
      </w:r>
      <w:r w:rsidR="00B316DF" w:rsidRPr="007201D8">
        <w:rPr>
          <w:b/>
          <w:color w:val="000000"/>
        </w:rPr>
        <w:t>i</w:t>
      </w:r>
      <w:r w:rsidRPr="007201D8">
        <w:rPr>
          <w:b/>
          <w:color w:val="000000"/>
        </w:rPr>
        <w:t xml:space="preserve"> stručna sposobnost, točka </w:t>
      </w:r>
      <w:r w:rsidR="00B316DF" w:rsidRPr="007201D8">
        <w:rPr>
          <w:b/>
          <w:color w:val="000000"/>
        </w:rPr>
        <w:t>2</w:t>
      </w:r>
      <w:r w:rsidRPr="007201D8">
        <w:rPr>
          <w:b/>
          <w:color w:val="000000"/>
        </w:rPr>
        <w:t>).</w:t>
      </w:r>
    </w:p>
    <w:p w:rsidR="003866F8" w:rsidRPr="00751E60" w:rsidRDefault="003866F8" w:rsidP="00751E60">
      <w:pPr>
        <w:pStyle w:val="Normal1"/>
        <w:rPr>
          <w:b/>
          <w:lang w:eastAsia="en-US"/>
        </w:rPr>
      </w:pPr>
      <w:r w:rsidRPr="00751E60">
        <w:rPr>
          <w:b/>
          <w:lang w:eastAsia="en-US"/>
        </w:rPr>
        <w:t>U slučaju zahtjeva Naručitelja da se dostave popratni dokumenti, gospodarski subjekt dostavlja:</w:t>
      </w:r>
    </w:p>
    <w:p w:rsidR="008B32FD" w:rsidRPr="007201D8" w:rsidRDefault="003866F8" w:rsidP="00751E60">
      <w:pPr>
        <w:pStyle w:val="Normal1"/>
        <w:rPr>
          <w:lang w:eastAsia="en-US"/>
        </w:rPr>
      </w:pPr>
      <w:r w:rsidRPr="007201D8">
        <w:rPr>
          <w:lang w:eastAsia="en-US"/>
        </w:rPr>
        <w:t xml:space="preserve">Kao dokaz da ima traženu tehničku i stručnu sposobnost gospodarski subjekt dostavlja Izjavu o raspolaganju traženim stručnjacima u kojoj mora navesti stručnjake koji će sudjelovati u izvršenju </w:t>
      </w:r>
      <w:r w:rsidR="00B26BD1" w:rsidRPr="007201D8">
        <w:rPr>
          <w:lang w:eastAsia="en-US"/>
        </w:rPr>
        <w:t>usluga</w:t>
      </w:r>
      <w:r w:rsidRPr="007201D8">
        <w:rPr>
          <w:lang w:eastAsia="en-US"/>
        </w:rPr>
        <w:t xml:space="preserve">, stručnu spremu stručnjaka, </w:t>
      </w:r>
      <w:r w:rsidR="00636E96" w:rsidRPr="007201D8">
        <w:rPr>
          <w:lang w:eastAsia="en-US"/>
        </w:rPr>
        <w:t xml:space="preserve">godine općeg radnog iskustva, </w:t>
      </w:r>
      <w:r w:rsidRPr="007201D8">
        <w:rPr>
          <w:lang w:eastAsia="en-US"/>
        </w:rPr>
        <w:t xml:space="preserve">poziciju za koju se imenuje, te gdje je stručnjak zaposlen. </w:t>
      </w:r>
      <w:r w:rsidR="00735FC4" w:rsidRPr="007201D8">
        <w:rPr>
          <w:bCs/>
        </w:rPr>
        <w:t xml:space="preserve">Izjava mora biti ovjerena od strane gospodarskog subjekta (potpis osobe ovlaštene na zastupanje i pečat). </w:t>
      </w:r>
      <w:r w:rsidRPr="007201D8">
        <w:rPr>
          <w:lang w:eastAsia="en-US"/>
        </w:rPr>
        <w:t>Uz Izjavu se dostavlja: preslik</w:t>
      </w:r>
      <w:r w:rsidR="009365BD" w:rsidRPr="007201D8">
        <w:rPr>
          <w:lang w:eastAsia="en-US"/>
        </w:rPr>
        <w:t>a</w:t>
      </w:r>
      <w:r w:rsidRPr="007201D8">
        <w:rPr>
          <w:lang w:eastAsia="en-US"/>
        </w:rPr>
        <w:t xml:space="preserve"> diplom</w:t>
      </w:r>
      <w:r w:rsidR="009365BD" w:rsidRPr="007201D8">
        <w:rPr>
          <w:lang w:eastAsia="en-US"/>
        </w:rPr>
        <w:t>e</w:t>
      </w:r>
      <w:r w:rsidRPr="007201D8">
        <w:rPr>
          <w:lang w:eastAsia="en-US"/>
        </w:rPr>
        <w:t xml:space="preserve"> o završenom studiju</w:t>
      </w:r>
      <w:r w:rsidR="00F81A1B" w:rsidRPr="007201D8">
        <w:rPr>
          <w:lang w:eastAsia="en-US"/>
        </w:rPr>
        <w:t>/školi</w:t>
      </w:r>
      <w:r w:rsidRPr="007201D8">
        <w:rPr>
          <w:lang w:eastAsia="en-US"/>
        </w:rPr>
        <w:t xml:space="preserve"> kojom se potvrđuje obrazovna kvalifikacija stručnjaka</w:t>
      </w:r>
      <w:r w:rsidR="00636E96" w:rsidRPr="007201D8">
        <w:rPr>
          <w:lang w:eastAsia="en-US"/>
        </w:rPr>
        <w:t xml:space="preserve"> te</w:t>
      </w:r>
      <w:r w:rsidR="00B316DF" w:rsidRPr="007201D8">
        <w:rPr>
          <w:lang w:eastAsia="en-US"/>
        </w:rPr>
        <w:t xml:space="preserve"> životopis kao dokaz radnog iskustva</w:t>
      </w:r>
      <w:r w:rsidR="008B32FD" w:rsidRPr="007201D8">
        <w:rPr>
          <w:lang w:eastAsia="en-US"/>
        </w:rPr>
        <w:t>.</w:t>
      </w:r>
    </w:p>
    <w:p w:rsidR="003866F8" w:rsidRPr="007201D8" w:rsidRDefault="007C5FF9" w:rsidP="00751E60">
      <w:pPr>
        <w:pStyle w:val="Normal1"/>
        <w:rPr>
          <w:lang w:eastAsia="en-US"/>
        </w:rPr>
      </w:pPr>
      <w:r w:rsidRPr="007201D8">
        <w:rPr>
          <w:lang w:eastAsia="en-US"/>
        </w:rPr>
        <w:t xml:space="preserve">Sukladno članku 20. stavak 2. Pravilnika o dokumentaciji o nabavi te ponudi u postupcima javne nabave </w:t>
      </w:r>
      <w:r w:rsidRPr="007201D8">
        <w:rPr>
          <w:b/>
          <w:lang w:eastAsia="en-US"/>
        </w:rPr>
        <w:t>ažurirani popratni dokument je</w:t>
      </w:r>
      <w:r w:rsidRPr="007201D8">
        <w:rPr>
          <w:lang w:eastAsia="en-US"/>
        </w:rPr>
        <w:t xml:space="preserve"> svaki dokument u kojem su sadržani podaci važeći, odgovaraju stvarnom činjeničnom stanju u trenutku dostave </w:t>
      </w:r>
      <w:r w:rsidR="00515FD2" w:rsidRPr="007201D8">
        <w:rPr>
          <w:lang w:eastAsia="en-US"/>
        </w:rPr>
        <w:t>N</w:t>
      </w:r>
      <w:r w:rsidRPr="007201D8">
        <w:rPr>
          <w:lang w:eastAsia="en-US"/>
        </w:rPr>
        <w:t>aručitelju te dokazuje ono što je gospodarski subjekt naveo u ESPD-u.</w:t>
      </w:r>
    </w:p>
    <w:p w:rsidR="006246D5" w:rsidRPr="00751E60" w:rsidRDefault="006246D5" w:rsidP="00751E60">
      <w:pPr>
        <w:pStyle w:val="Normal1"/>
        <w:rPr>
          <w:u w:val="single"/>
          <w:lang w:eastAsia="en-US"/>
        </w:rPr>
      </w:pPr>
      <w:r w:rsidRPr="00751E60">
        <w:rPr>
          <w:u w:val="single"/>
          <w:lang w:eastAsia="en-US"/>
        </w:rPr>
        <w:t xml:space="preserve">Osobe koje ponuditelj navede u ponudi kao osobe odgovorne za pružanje usluga odnosno kao naprijed propisane stručnjake, moraju zaista i sudjelovati kao stručne osobe u realizaciji okvirnog sporazuma/ugovora. Ukoliko ponuditelj neće imati na raspolaganju stručnjaka kojeg je naveo u ponudi, može odrediti nekog drugog stručnjaka, ako taj drugi stručnjak ima sve kvalifikacije, spremu, struku i iskustvo kao i prvotno određeni stručnjak. Odabrani Ponuditelj je dužan podnijeti pisani zahtjev Naručitelju za zamjenom </w:t>
      </w:r>
      <w:r w:rsidR="00F81A1B" w:rsidRPr="00751E60">
        <w:rPr>
          <w:u w:val="single"/>
          <w:lang w:eastAsia="en-US"/>
        </w:rPr>
        <w:t>sa dokazima da stručnjak koji se imenuje ispunjava uvjete propisane ovom dokumentacijom</w:t>
      </w:r>
      <w:r w:rsidR="00B10FEE" w:rsidRPr="00751E60">
        <w:rPr>
          <w:u w:val="single"/>
          <w:lang w:eastAsia="en-US"/>
        </w:rPr>
        <w:t xml:space="preserve"> u smislu da mora imati kvalifikacije kojima bi ostvario minimalno toliko bodova po kriteriju ENP-a kao i prvotno imenovani stručnjak</w:t>
      </w:r>
      <w:r w:rsidR="00F81A1B" w:rsidRPr="00751E60">
        <w:rPr>
          <w:u w:val="single"/>
          <w:lang w:eastAsia="en-US"/>
        </w:rPr>
        <w:t xml:space="preserve"> </w:t>
      </w:r>
      <w:r w:rsidRPr="00751E60">
        <w:rPr>
          <w:u w:val="single"/>
          <w:lang w:eastAsia="en-US"/>
        </w:rPr>
        <w:t>te navesti opravdane razloge za zamjenu. Sve troškove povezane sa zamjenom snosi Ponuditelj.</w:t>
      </w:r>
    </w:p>
    <w:p w:rsidR="008D0885" w:rsidRPr="002F095D" w:rsidRDefault="00636E96" w:rsidP="002F095D">
      <w:pPr>
        <w:pStyle w:val="Heading1"/>
      </w:pPr>
      <w:bookmarkStart w:id="72" w:name="_Toc500234742"/>
      <w:bookmarkStart w:id="73" w:name="_Toc502230034"/>
      <w:r w:rsidRPr="002F095D">
        <w:t>NORME</w:t>
      </w:r>
      <w:bookmarkEnd w:id="72"/>
      <w:bookmarkEnd w:id="73"/>
    </w:p>
    <w:p w:rsidR="00EF7016" w:rsidRPr="007201D8" w:rsidRDefault="00EF7016" w:rsidP="00136E97">
      <w:pPr>
        <w:pStyle w:val="Normal1"/>
        <w:rPr>
          <w:lang w:eastAsia="en-US"/>
        </w:rPr>
      </w:pPr>
      <w:r w:rsidRPr="007201D8">
        <w:rPr>
          <w:lang w:eastAsia="en-US"/>
        </w:rPr>
        <w:t xml:space="preserve">Ponuditelj je dužan, </w:t>
      </w:r>
      <w:r w:rsidR="00DF1A09" w:rsidRPr="007201D8">
        <w:rPr>
          <w:lang w:eastAsia="en-US"/>
        </w:rPr>
        <w:t>sukladno član</w:t>
      </w:r>
      <w:r w:rsidR="00636E96" w:rsidRPr="007201D8">
        <w:rPr>
          <w:lang w:eastAsia="en-US"/>
        </w:rPr>
        <w:t>ku</w:t>
      </w:r>
      <w:r w:rsidR="00DF1A09" w:rsidRPr="007201D8">
        <w:rPr>
          <w:lang w:eastAsia="en-US"/>
        </w:rPr>
        <w:t xml:space="preserve"> 270. ZJN 2016 </w:t>
      </w:r>
      <w:r w:rsidRPr="007201D8">
        <w:rPr>
          <w:lang w:eastAsia="en-US"/>
        </w:rPr>
        <w:t>kao dokaz</w:t>
      </w:r>
      <w:r w:rsidR="00DF1A09" w:rsidRPr="007201D8">
        <w:rPr>
          <w:lang w:eastAsia="en-US"/>
        </w:rPr>
        <w:t xml:space="preserve"> udovoljavanja</w:t>
      </w:r>
      <w:r w:rsidRPr="007201D8">
        <w:rPr>
          <w:lang w:eastAsia="en-US"/>
        </w:rPr>
        <w:t xml:space="preserve"> </w:t>
      </w:r>
      <w:r w:rsidR="00DF1A09" w:rsidRPr="007201D8">
        <w:rPr>
          <w:lang w:eastAsia="en-US"/>
        </w:rPr>
        <w:t>n</w:t>
      </w:r>
      <w:r w:rsidR="00DF1A09" w:rsidRPr="007201D8">
        <w:t>ormama osiguranja kvalitete</w:t>
      </w:r>
      <w:r w:rsidR="00DF1A09" w:rsidRPr="007201D8">
        <w:rPr>
          <w:lang w:eastAsia="en-US"/>
        </w:rPr>
        <w:t xml:space="preserve"> potrebne </w:t>
      </w:r>
      <w:r w:rsidRPr="007201D8">
        <w:rPr>
          <w:lang w:eastAsia="en-US"/>
        </w:rPr>
        <w:t xml:space="preserve">za izvršavanje predmetnih usluga </w:t>
      </w:r>
      <w:r w:rsidR="009F08E3" w:rsidRPr="007201D8">
        <w:rPr>
          <w:lang w:eastAsia="en-US"/>
        </w:rPr>
        <w:t>dokazati da posjeduje</w:t>
      </w:r>
      <w:r w:rsidRPr="007201D8">
        <w:rPr>
          <w:lang w:eastAsia="en-US"/>
        </w:rPr>
        <w:t xml:space="preserve"> potvrde </w:t>
      </w:r>
      <w:r w:rsidR="00DF1A09" w:rsidRPr="007201D8">
        <w:t>neovisnih tijela kojima se potvrđuje sukladnost gospodarskog subjekta s niže dolje navedenim normama osiguranja kvalitete, koje su potvrdila akreditirana tijela</w:t>
      </w:r>
      <w:r w:rsidRPr="007201D8">
        <w:rPr>
          <w:lang w:eastAsia="en-US"/>
        </w:rPr>
        <w:t>:</w:t>
      </w:r>
    </w:p>
    <w:p w:rsidR="00EF7016" w:rsidRPr="007201D8" w:rsidRDefault="00EF7016" w:rsidP="00136E97">
      <w:pPr>
        <w:pStyle w:val="Normal1"/>
        <w:rPr>
          <w:lang w:eastAsia="en-US"/>
        </w:rPr>
      </w:pPr>
      <w:r w:rsidRPr="007201D8">
        <w:rPr>
          <w:b/>
          <w:lang w:eastAsia="en-US"/>
        </w:rPr>
        <w:t>a)</w:t>
      </w:r>
      <w:r w:rsidRPr="007201D8">
        <w:rPr>
          <w:lang w:eastAsia="en-US"/>
        </w:rPr>
        <w:tab/>
        <w:t>Dokaz da gospodarski subjekt posjeduje v</w:t>
      </w:r>
      <w:r w:rsidR="00B70380" w:rsidRPr="007201D8">
        <w:rPr>
          <w:lang w:eastAsia="en-US"/>
        </w:rPr>
        <w:t>ažeći</w:t>
      </w:r>
      <w:r w:rsidRPr="007201D8">
        <w:rPr>
          <w:lang w:eastAsia="en-US"/>
        </w:rPr>
        <w:t xml:space="preserve"> </w:t>
      </w:r>
      <w:r w:rsidRPr="007201D8">
        <w:rPr>
          <w:b/>
          <w:lang w:eastAsia="en-US"/>
        </w:rPr>
        <w:t>certifikat ISO 9001</w:t>
      </w:r>
      <w:r w:rsidRPr="007201D8">
        <w:rPr>
          <w:lang w:eastAsia="en-US"/>
        </w:rPr>
        <w:t xml:space="preserve"> - standard kvalitete usluga projektiranja, izrade i implementacije informacijskih sustava. Ponuditelj mora dostaviti dokaz (akreditaciju ili potvrdu) od ovlaštene </w:t>
      </w:r>
      <w:r w:rsidR="009C7458" w:rsidRPr="007201D8">
        <w:rPr>
          <w:lang w:eastAsia="en-US"/>
        </w:rPr>
        <w:t xml:space="preserve">(akreditirane) </w:t>
      </w:r>
      <w:r w:rsidRPr="007201D8">
        <w:rPr>
          <w:lang w:eastAsia="en-US"/>
        </w:rPr>
        <w:t>certifikacijske kuće da ispunjava uvjete tražene norme za standard kvalitete usluga.</w:t>
      </w:r>
    </w:p>
    <w:p w:rsidR="00841908" w:rsidRPr="007201D8" w:rsidRDefault="00EF7016" w:rsidP="00136E97">
      <w:pPr>
        <w:pStyle w:val="Normal1"/>
        <w:rPr>
          <w:lang w:eastAsia="en-US"/>
        </w:rPr>
      </w:pPr>
      <w:r w:rsidRPr="007201D8">
        <w:rPr>
          <w:b/>
          <w:lang w:eastAsia="en-US"/>
        </w:rPr>
        <w:t>b)</w:t>
      </w:r>
      <w:r w:rsidRPr="007201D8">
        <w:rPr>
          <w:lang w:eastAsia="en-US"/>
        </w:rPr>
        <w:tab/>
        <w:t>Dokaz da gospodarski subjekt posjeduje v</w:t>
      </w:r>
      <w:r w:rsidR="00B70380" w:rsidRPr="007201D8">
        <w:rPr>
          <w:lang w:eastAsia="en-US"/>
        </w:rPr>
        <w:t>ažeći</w:t>
      </w:r>
      <w:r w:rsidRPr="007201D8">
        <w:rPr>
          <w:lang w:eastAsia="en-US"/>
        </w:rPr>
        <w:t xml:space="preserve"> </w:t>
      </w:r>
      <w:r w:rsidRPr="007201D8">
        <w:rPr>
          <w:b/>
          <w:lang w:eastAsia="en-US"/>
        </w:rPr>
        <w:t>certifikat ISO 27001</w:t>
      </w:r>
      <w:r w:rsidRPr="007201D8">
        <w:rPr>
          <w:lang w:eastAsia="en-US"/>
        </w:rPr>
        <w:t xml:space="preserve"> - standard informacijske sigurnosti. Ponuditelj mora dostaviti dokaz (akreditaciju ili potvrdu) od ovlaštene </w:t>
      </w:r>
      <w:r w:rsidR="007B3734" w:rsidRPr="007201D8">
        <w:rPr>
          <w:lang w:eastAsia="en-US"/>
        </w:rPr>
        <w:t xml:space="preserve">(akreditirane) </w:t>
      </w:r>
      <w:r w:rsidRPr="007201D8">
        <w:rPr>
          <w:lang w:eastAsia="en-US"/>
        </w:rPr>
        <w:t>certifikacijske kuće da ispunjava uvjete tražene norme za standard informacijske sigurnosti.</w:t>
      </w:r>
    </w:p>
    <w:p w:rsidR="00EF7016" w:rsidRPr="007201D8" w:rsidRDefault="00EF7016" w:rsidP="00136E97">
      <w:pPr>
        <w:pStyle w:val="Normal4"/>
      </w:pPr>
      <w:r w:rsidRPr="007201D8">
        <w:lastRenderedPageBreak/>
        <w:t>Obrazloženje traženja uvjeta:</w:t>
      </w:r>
    </w:p>
    <w:p w:rsidR="004B3BC7" w:rsidRPr="007201D8" w:rsidRDefault="00EF7016" w:rsidP="00136E97">
      <w:pPr>
        <w:pStyle w:val="Normal1"/>
        <w:rPr>
          <w:lang w:eastAsia="en-US"/>
        </w:rPr>
      </w:pPr>
      <w:r w:rsidRPr="007201D8">
        <w:rPr>
          <w:lang w:eastAsia="en-US"/>
        </w:rPr>
        <w:t>Kako bi osigurao provođenje najviših</w:t>
      </w:r>
      <w:r w:rsidR="009F08E3" w:rsidRPr="007201D8">
        <w:rPr>
          <w:lang w:eastAsia="en-US"/>
        </w:rPr>
        <w:t xml:space="preserve"> standarda kvalitete p</w:t>
      </w:r>
      <w:r w:rsidRPr="007201D8">
        <w:rPr>
          <w:lang w:eastAsia="en-US"/>
        </w:rPr>
        <w:t>onuditeljevih poslovnih</w:t>
      </w:r>
      <w:r w:rsidR="009F08E3" w:rsidRPr="007201D8">
        <w:rPr>
          <w:lang w:eastAsia="en-US"/>
        </w:rPr>
        <w:t xml:space="preserve"> procesa, kvalitete provođenja p</w:t>
      </w:r>
      <w:r w:rsidRPr="007201D8">
        <w:rPr>
          <w:lang w:eastAsia="en-US"/>
        </w:rPr>
        <w:t xml:space="preserve">onuditeljevih mjera upravljanja informacijskom sigurnošću i kvalitete razvoja te implementacije budućeg informacijskog sustava, Naručitelj od </w:t>
      </w:r>
      <w:r w:rsidR="009F08E3" w:rsidRPr="007201D8">
        <w:rPr>
          <w:lang w:eastAsia="en-US"/>
        </w:rPr>
        <w:t>p</w:t>
      </w:r>
      <w:r w:rsidRPr="007201D8">
        <w:rPr>
          <w:lang w:eastAsia="en-US"/>
        </w:rPr>
        <w:t>onuditelja zahtjeva dokaze da posjeduje navedene certifikate koje izdaju neovisna tijela. Navedeni zahtjevi su neophodni jer će imati ključnu ulogu u implementaciji i održavanju budućeg informacijskog sustava.</w:t>
      </w:r>
    </w:p>
    <w:p w:rsidR="009F08E3" w:rsidRPr="007201D8" w:rsidRDefault="009F08E3" w:rsidP="00136E97">
      <w:pPr>
        <w:pStyle w:val="Normal1"/>
        <w:rPr>
          <w:lang w:eastAsia="en-US"/>
        </w:rPr>
      </w:pPr>
      <w:r w:rsidRPr="007201D8">
        <w:rPr>
          <w:lang w:eastAsia="en-US"/>
        </w:rPr>
        <w:t>U slučaju zajednice ponuditelja svi članovi zajednice su pojedinačno dužni dokazati da posjeduju tražene norme.</w:t>
      </w:r>
    </w:p>
    <w:p w:rsidR="00367359" w:rsidRPr="007201D8" w:rsidRDefault="009F08E3" w:rsidP="00136E97">
      <w:pPr>
        <w:pStyle w:val="Normal3"/>
      </w:pPr>
      <w:r w:rsidRPr="007201D8">
        <w:t>NAČIN DOKAZIVANJA:</w:t>
      </w:r>
    </w:p>
    <w:p w:rsidR="009F08E3" w:rsidRPr="00136E97" w:rsidRDefault="009F08E3" w:rsidP="00136E97">
      <w:pPr>
        <w:pStyle w:val="Normal1"/>
        <w:rPr>
          <w:b/>
          <w:lang w:eastAsia="en-US"/>
        </w:rPr>
      </w:pPr>
      <w:r w:rsidRPr="00136E97">
        <w:rPr>
          <w:b/>
          <w:lang w:eastAsia="en-US"/>
        </w:rPr>
        <w:t>Gospodarski subjekt u ponudi kao preliminarni dokaz dostavlja ESPD obrazac – vidi točku 6. ove dokumentacije o nabavi.</w:t>
      </w:r>
    </w:p>
    <w:p w:rsidR="009F08E3" w:rsidRPr="007201D8" w:rsidRDefault="009F08E3" w:rsidP="00136E97">
      <w:pPr>
        <w:pBdr>
          <w:top w:val="single" w:sz="4" w:space="1" w:color="auto"/>
          <w:left w:val="single" w:sz="4" w:space="4" w:color="auto"/>
          <w:bottom w:val="single" w:sz="4" w:space="1" w:color="auto"/>
          <w:right w:val="single" w:sz="4" w:space="4" w:color="auto"/>
        </w:pBdr>
        <w:shd w:val="clear" w:color="auto" w:fill="D9E2F3"/>
        <w:jc w:val="both"/>
        <w:rPr>
          <w:b/>
          <w:lang w:eastAsia="en-US"/>
        </w:rPr>
      </w:pPr>
      <w:r w:rsidRPr="007201D8">
        <w:rPr>
          <w:color w:val="000000"/>
        </w:rPr>
        <w:t xml:space="preserve">Za potrebe utvrđivanja okolnosti iz točke 5. a) i b) gospodarski subjekt dužan je ispuniti </w:t>
      </w:r>
      <w:r w:rsidRPr="007201D8">
        <w:rPr>
          <w:b/>
          <w:color w:val="000000"/>
        </w:rPr>
        <w:t>ESPD</w:t>
      </w:r>
      <w:r w:rsidRPr="007201D8">
        <w:rPr>
          <w:color w:val="000000"/>
        </w:rPr>
        <w:t xml:space="preserve"> obrazac kao sastavni dio ponude</w:t>
      </w:r>
      <w:r w:rsidRPr="007201D8">
        <w:rPr>
          <w:b/>
          <w:color w:val="000000"/>
        </w:rPr>
        <w:t>, i to Dio IV. Kriteriji za odabir, Odjeljak D: Sustavi za osiguravanje kvalitete i norme upravljanja okolišem.</w:t>
      </w:r>
    </w:p>
    <w:p w:rsidR="009F08E3" w:rsidRPr="00136E97" w:rsidRDefault="009F08E3" w:rsidP="00136E97">
      <w:pPr>
        <w:pStyle w:val="Normal1"/>
        <w:rPr>
          <w:b/>
          <w:lang w:eastAsia="en-US"/>
        </w:rPr>
      </w:pPr>
      <w:r w:rsidRPr="00136E97">
        <w:rPr>
          <w:b/>
          <w:lang w:eastAsia="en-US"/>
        </w:rPr>
        <w:t>U slučaju zahtjeva Naručitelja da se dostave popratni dokumenti, gospodarski subjekt dostavlja:</w:t>
      </w:r>
    </w:p>
    <w:p w:rsidR="009F08E3" w:rsidRPr="007201D8" w:rsidRDefault="009F08E3" w:rsidP="00136E97">
      <w:pPr>
        <w:pStyle w:val="Normal1"/>
        <w:rPr>
          <w:lang w:eastAsia="en-US"/>
        </w:rPr>
      </w:pPr>
      <w:r w:rsidRPr="007201D8">
        <w:rPr>
          <w:lang w:eastAsia="en-US"/>
        </w:rPr>
        <w:t>Kao dokaz da ima tražene norme gospodarski subjekt dostavlja presliku certifikata</w:t>
      </w:r>
      <w:r w:rsidR="001910AE" w:rsidRPr="007201D8">
        <w:rPr>
          <w:lang w:eastAsia="en-US"/>
        </w:rPr>
        <w:t xml:space="preserve"> ISO 9001 i </w:t>
      </w:r>
      <w:r w:rsidRPr="007201D8">
        <w:rPr>
          <w:lang w:eastAsia="en-US"/>
        </w:rPr>
        <w:t>certifikata ISO 27001. Naručitelj će priznati jednakovrijedne potvrde tijela osnovanih u drugim državama članicama te prihvatiti dokaze o jednakovrijednim mjerama osiguranja kvalitete ako gospodarski subjekt iz objektivnih razloga nije mogao pribaviti potvrde kako je naprijed navedeno u odgovarajućem roku, pod uvjetom da dokaže da su te mjere usklađene s traženim normama osiguranja kvalitete.</w:t>
      </w:r>
    </w:p>
    <w:p w:rsidR="00EF7016" w:rsidRPr="007201D8" w:rsidRDefault="009F08E3" w:rsidP="00136E97">
      <w:pPr>
        <w:pStyle w:val="Normal1"/>
        <w:rPr>
          <w:lang w:eastAsia="en-US"/>
        </w:rPr>
      </w:pPr>
      <w:r w:rsidRPr="007201D8">
        <w:rPr>
          <w:lang w:eastAsia="en-US"/>
        </w:rPr>
        <w:t xml:space="preserve">Sukladno članku 20. stavak 2. Pravilnika o dokumentaciji o nabavi te ponudi u postupcima javne nabave </w:t>
      </w:r>
      <w:r w:rsidRPr="007201D8">
        <w:rPr>
          <w:b/>
          <w:lang w:eastAsia="en-US"/>
        </w:rPr>
        <w:t>ažurirani popratni dokument je</w:t>
      </w:r>
      <w:r w:rsidRPr="007201D8">
        <w:rPr>
          <w:lang w:eastAsia="en-US"/>
        </w:rPr>
        <w:t xml:space="preserve"> svaki dokument u kojem su sadržani podaci važeći, odgovaraju stvarnom činjeničnom stanju u trenutku dostave </w:t>
      </w:r>
      <w:r w:rsidR="00515FD2" w:rsidRPr="007201D8">
        <w:rPr>
          <w:lang w:eastAsia="en-US"/>
        </w:rPr>
        <w:t>N</w:t>
      </w:r>
      <w:r w:rsidRPr="007201D8">
        <w:rPr>
          <w:lang w:eastAsia="en-US"/>
        </w:rPr>
        <w:t>aručitelju te dokazuje ono što je gospodarski subjekt naveo u ESPD-u.</w:t>
      </w:r>
    </w:p>
    <w:p w:rsidR="003B330F" w:rsidRPr="002F095D" w:rsidRDefault="009D3DCA" w:rsidP="002F095D">
      <w:pPr>
        <w:pStyle w:val="Heading1"/>
      </w:pPr>
      <w:bookmarkStart w:id="74" w:name="_Toc497483560"/>
      <w:bookmarkStart w:id="75" w:name="_Toc500234743"/>
      <w:bookmarkStart w:id="76" w:name="_Toc502230035"/>
      <w:r w:rsidRPr="002F095D">
        <w:t>OSLANJANJE NA SPOSOBNOST</w:t>
      </w:r>
      <w:bookmarkEnd w:id="74"/>
      <w:bookmarkEnd w:id="75"/>
      <w:bookmarkEnd w:id="76"/>
    </w:p>
    <w:p w:rsidR="009D3DCA" w:rsidRPr="007201D8" w:rsidRDefault="009D3DCA" w:rsidP="003F0D45">
      <w:pPr>
        <w:pStyle w:val="Normal1"/>
        <w:rPr>
          <w:lang w:eastAsia="en-US"/>
        </w:rPr>
      </w:pPr>
      <w:r w:rsidRPr="007201D8">
        <w:rPr>
          <w:lang w:eastAsia="en-US"/>
        </w:rPr>
        <w:t>Sukladno članku 273. ZJN 2016 gospodarski subjekt se može u postupku javne nabave radi dokazivanja ispunjavanja kriterija za odabir gospodarskog subjekta iz članaka 258. i 259. ZJN 2016 (ekonomska i financijska i tehnička i stručna sposobnost) osloniti na sposobnost drugih subjekata, bez obzira na pravnu prirodu njihova međusobnog odnosa.</w:t>
      </w:r>
    </w:p>
    <w:p w:rsidR="009D3DCA" w:rsidRPr="007201D8" w:rsidRDefault="009D3DCA" w:rsidP="003F0D45">
      <w:pPr>
        <w:pStyle w:val="Normal1"/>
        <w:rPr>
          <w:lang w:eastAsia="en-US"/>
        </w:rPr>
      </w:pPr>
      <w:r w:rsidRPr="007201D8">
        <w:rPr>
          <w:lang w:eastAsia="en-US"/>
        </w:rPr>
        <w:t xml:space="preserve">Ako se gospodarski subjekt oslanja na sposobnost drugih subjekata, mora dokazati </w:t>
      </w:r>
      <w:r w:rsidR="003D758C" w:rsidRPr="007201D8">
        <w:rPr>
          <w:lang w:eastAsia="en-US"/>
        </w:rPr>
        <w:t>Naručitelju</w:t>
      </w:r>
      <w:r w:rsidRPr="007201D8">
        <w:rPr>
          <w:lang w:eastAsia="en-US"/>
        </w:rPr>
        <w:t xml:space="preserve"> da će imati na raspolaganju potrebne resurse za izvršenje </w:t>
      </w:r>
      <w:r w:rsidR="00E07743" w:rsidRPr="007201D8">
        <w:rPr>
          <w:lang w:eastAsia="en-US"/>
        </w:rPr>
        <w:t>okvirnog sporazuma</w:t>
      </w:r>
      <w:r w:rsidRPr="007201D8">
        <w:rPr>
          <w:lang w:eastAsia="en-US"/>
        </w:rPr>
        <w:t>, primjerice prihvaćanjem obveze drugih subjekata da će te resurse staviti na raspolaganje gospodarskom subjektu.</w:t>
      </w:r>
    </w:p>
    <w:p w:rsidR="009D3DCA" w:rsidRPr="007201D8" w:rsidRDefault="009D3DCA" w:rsidP="003F0D45">
      <w:pPr>
        <w:pStyle w:val="Normal1"/>
        <w:rPr>
          <w:lang w:eastAsia="en-US"/>
        </w:rPr>
      </w:pPr>
      <w:r w:rsidRPr="007201D8">
        <w:rPr>
          <w:lang w:eastAsia="en-US"/>
        </w:rPr>
        <w:t xml:space="preserve">Naručitelj će sukladno obvezi iz članka </w:t>
      </w:r>
      <w:r w:rsidR="00B975A8" w:rsidRPr="007201D8">
        <w:rPr>
          <w:lang w:eastAsia="en-US"/>
        </w:rPr>
        <w:t>275. ZJN 2016</w:t>
      </w:r>
      <w:r w:rsidRPr="007201D8">
        <w:rPr>
          <w:lang w:eastAsia="en-US"/>
        </w:rPr>
        <w:t>, provjeriti ispunjavaju li drugi subjekti na čiju se sposobnost gospodarski subjekt oslanja relevantne kriterije za odabir gospodarskog subjekta te postoje li osnove za njihovo isključenje</w:t>
      </w:r>
      <w:r w:rsidR="00DE3643" w:rsidRPr="007201D8">
        <w:rPr>
          <w:lang w:eastAsia="en-US"/>
        </w:rPr>
        <w:t>, kako je tražen</w:t>
      </w:r>
      <w:r w:rsidR="00982B21" w:rsidRPr="007201D8">
        <w:rPr>
          <w:lang w:eastAsia="en-US"/>
        </w:rPr>
        <w:t>o</w:t>
      </w:r>
      <w:r w:rsidR="00DE3643" w:rsidRPr="007201D8">
        <w:rPr>
          <w:lang w:eastAsia="en-US"/>
        </w:rPr>
        <w:t xml:space="preserve"> točkama </w:t>
      </w:r>
      <w:r w:rsidR="00354311" w:rsidRPr="007201D8">
        <w:rPr>
          <w:lang w:eastAsia="en-US"/>
        </w:rPr>
        <w:t>3</w:t>
      </w:r>
      <w:r w:rsidR="00DE3643" w:rsidRPr="007201D8">
        <w:rPr>
          <w:lang w:eastAsia="en-US"/>
        </w:rPr>
        <w:t xml:space="preserve">. i </w:t>
      </w:r>
      <w:r w:rsidR="00354311" w:rsidRPr="007201D8">
        <w:rPr>
          <w:lang w:eastAsia="en-US"/>
        </w:rPr>
        <w:t>4</w:t>
      </w:r>
      <w:r w:rsidR="00B975A8" w:rsidRPr="007201D8">
        <w:rPr>
          <w:lang w:eastAsia="en-US"/>
        </w:rPr>
        <w:t>. ove dokumentacije o nabavi</w:t>
      </w:r>
      <w:r w:rsidRPr="007201D8">
        <w:rPr>
          <w:lang w:eastAsia="en-US"/>
        </w:rPr>
        <w:t>.</w:t>
      </w:r>
    </w:p>
    <w:p w:rsidR="009D3DCA" w:rsidRPr="007201D8" w:rsidRDefault="00B975A8" w:rsidP="003F0D45">
      <w:pPr>
        <w:pStyle w:val="Normal1"/>
        <w:rPr>
          <w:lang w:eastAsia="en-US"/>
        </w:rPr>
      </w:pPr>
      <w:r w:rsidRPr="007201D8">
        <w:rPr>
          <w:lang w:eastAsia="en-US"/>
        </w:rPr>
        <w:lastRenderedPageBreak/>
        <w:t>N</w:t>
      </w:r>
      <w:r w:rsidR="009D3DCA" w:rsidRPr="007201D8">
        <w:rPr>
          <w:lang w:eastAsia="en-US"/>
        </w:rPr>
        <w:t xml:space="preserve">aručitelj će od gospodarskog subjekta zahtijevati da zamijeni subjekt na čiju se sposobnost oslonio radi dokazivanja kriterija za odabir ako, na temelju </w:t>
      </w:r>
      <w:r w:rsidRPr="007201D8">
        <w:rPr>
          <w:lang w:eastAsia="en-US"/>
        </w:rPr>
        <w:t xml:space="preserve">navedene </w:t>
      </w:r>
      <w:r w:rsidR="009D3DCA" w:rsidRPr="007201D8">
        <w:rPr>
          <w:lang w:eastAsia="en-US"/>
        </w:rPr>
        <w:t>provjere utvrdi da kod tog subjekta postoje osnove za isključenje ili da ne udovoljava relevantnim kriterijima za odabir gospodarskog subjekta.</w:t>
      </w:r>
    </w:p>
    <w:p w:rsidR="00797C3B" w:rsidRPr="007201D8" w:rsidRDefault="00B975A8" w:rsidP="003F0D45">
      <w:pPr>
        <w:pStyle w:val="Normal1"/>
        <w:rPr>
          <w:lang w:eastAsia="en-US"/>
        </w:rPr>
      </w:pPr>
      <w:r w:rsidRPr="007201D8">
        <w:rPr>
          <w:lang w:eastAsia="en-US"/>
        </w:rPr>
        <w:t xml:space="preserve">Sukladno članku </w:t>
      </w:r>
      <w:r w:rsidR="009D3DCA" w:rsidRPr="007201D8">
        <w:rPr>
          <w:lang w:eastAsia="en-US"/>
        </w:rPr>
        <w:t>277.</w:t>
      </w:r>
      <w:r w:rsidRPr="007201D8">
        <w:rPr>
          <w:lang w:eastAsia="en-US"/>
        </w:rPr>
        <w:t xml:space="preserve"> ZJN 2016 z</w:t>
      </w:r>
      <w:r w:rsidR="009D3DCA" w:rsidRPr="007201D8">
        <w:rPr>
          <w:lang w:eastAsia="en-US"/>
        </w:rPr>
        <w:t xml:space="preserve">ajednica gospodarskih subjekata može se osloniti na sposobnost članova zajednice ili drugih subjekata pod uvjetima određenim </w:t>
      </w:r>
      <w:r w:rsidRPr="007201D8">
        <w:rPr>
          <w:lang w:eastAsia="en-US"/>
        </w:rPr>
        <w:t>ZJN 2016</w:t>
      </w:r>
      <w:r w:rsidR="009D3DCA" w:rsidRPr="007201D8">
        <w:rPr>
          <w:lang w:eastAsia="en-US"/>
        </w:rPr>
        <w:t>.</w:t>
      </w:r>
    </w:p>
    <w:p w:rsidR="003B330F" w:rsidRPr="002F095D" w:rsidRDefault="0057084E" w:rsidP="002F095D">
      <w:pPr>
        <w:pStyle w:val="Heading1"/>
      </w:pPr>
      <w:bookmarkStart w:id="77" w:name="_Toc497483561"/>
      <w:bookmarkStart w:id="78" w:name="_Toc500234744"/>
      <w:bookmarkStart w:id="79" w:name="_Toc502230036"/>
      <w:r w:rsidRPr="002F095D">
        <w:t>EUROPSKA JEDINSTVENA DOKUMENTACIJA O NABAVI</w:t>
      </w:r>
      <w:bookmarkEnd w:id="77"/>
      <w:bookmarkEnd w:id="78"/>
      <w:bookmarkEnd w:id="79"/>
    </w:p>
    <w:p w:rsidR="0057084E" w:rsidRPr="007201D8" w:rsidRDefault="00982B21" w:rsidP="006B70F0">
      <w:pPr>
        <w:pStyle w:val="Normal1"/>
        <w:rPr>
          <w:lang w:eastAsia="en-US"/>
        </w:rPr>
      </w:pPr>
      <w:r w:rsidRPr="007201D8">
        <w:rPr>
          <w:lang w:eastAsia="en-US"/>
        </w:rPr>
        <w:t xml:space="preserve">Sukladno članku 260. stavak 2. ZJN 2016, te sukladno članku 2. stavak 1. točka 5. Pravilnika o dokumentaciji o nabavi te ponudi u postupcima javne nabave umjesto dokumenata navedenih u točci 3. dokumentacije o nabavi kojima gospodarski subjekt dokazuje da ne postoje osnove za isključenja te umjesto dokumenata navedenih u točci 4. dokumentacije o nabavi kojima gospodarski subjekt dokazuje sposobnost, </w:t>
      </w:r>
      <w:r w:rsidRPr="007201D8">
        <w:rPr>
          <w:b/>
          <w:lang w:eastAsia="en-US"/>
        </w:rPr>
        <w:t>gospodarski subjekt u ponudi obvezno predaje popunjen obrazac Standardni obrazac za europsku jedinstvenu dokumentaciju o nabavi</w:t>
      </w:r>
      <w:r w:rsidRPr="007201D8">
        <w:rPr>
          <w:lang w:eastAsia="en-US"/>
        </w:rPr>
        <w:t xml:space="preserve"> (dalje: ESPD obrazac) koji se nalazi u </w:t>
      </w:r>
      <w:r w:rsidR="00594043" w:rsidRPr="007201D8">
        <w:rPr>
          <w:lang w:eastAsia="en-US"/>
        </w:rPr>
        <w:t>P</w:t>
      </w:r>
      <w:r w:rsidRPr="007201D8">
        <w:rPr>
          <w:lang w:eastAsia="en-US"/>
        </w:rPr>
        <w:t>rilogu V</w:t>
      </w:r>
      <w:r w:rsidR="00594043" w:rsidRPr="007201D8">
        <w:rPr>
          <w:lang w:eastAsia="en-US"/>
        </w:rPr>
        <w:t>I</w:t>
      </w:r>
      <w:r w:rsidRPr="007201D8">
        <w:rPr>
          <w:lang w:eastAsia="en-US"/>
        </w:rPr>
        <w:t>. ove dokumentacije o nabavi.</w:t>
      </w:r>
    </w:p>
    <w:p w:rsidR="0083507E" w:rsidRPr="007201D8" w:rsidRDefault="0083507E" w:rsidP="006B70F0">
      <w:pPr>
        <w:pStyle w:val="Normal1"/>
        <w:rPr>
          <w:lang w:eastAsia="en-US"/>
        </w:rPr>
      </w:pPr>
      <w:r w:rsidRPr="007201D8">
        <w:rPr>
          <w:lang w:eastAsia="en-US"/>
        </w:rPr>
        <w:t xml:space="preserve">ESPD je ažurirana formalna izjava gospodarskog subjekta, koja služi kao preliminarni dokaz umjesto potvrda koje izdaju tijela javne vlasti ili treće strane (dokazi traženi točkama </w:t>
      </w:r>
      <w:r w:rsidR="00354311" w:rsidRPr="007201D8">
        <w:rPr>
          <w:lang w:eastAsia="en-US"/>
        </w:rPr>
        <w:t>3</w:t>
      </w:r>
      <w:r w:rsidRPr="007201D8">
        <w:rPr>
          <w:lang w:eastAsia="en-US"/>
        </w:rPr>
        <w:t xml:space="preserve">. i </w:t>
      </w:r>
      <w:r w:rsidR="00354311" w:rsidRPr="007201D8">
        <w:rPr>
          <w:lang w:eastAsia="en-US"/>
        </w:rPr>
        <w:t>4</w:t>
      </w:r>
      <w:r w:rsidRPr="007201D8">
        <w:rPr>
          <w:lang w:eastAsia="en-US"/>
        </w:rPr>
        <w:t xml:space="preserve">. ove dokumentacije o nabavi), a kojom se potvrđuje da taj gospodarski subjekt nije u jednoj od situacija koja predstavlja osnovu za isključenje te da ispunjava tražene kriterije za odabir gospodarskog subjekta. U ESPD se navode izdavatelji popratnih dokumenata te ona sadržava izjavu da će gospodarski subjekt moći, na zahtjev i bez odgode, </w:t>
      </w:r>
      <w:r w:rsidR="00515FD2" w:rsidRPr="007201D8">
        <w:rPr>
          <w:lang w:eastAsia="en-US"/>
        </w:rPr>
        <w:t>Naručitelju</w:t>
      </w:r>
      <w:r w:rsidRPr="007201D8">
        <w:rPr>
          <w:lang w:eastAsia="en-US"/>
        </w:rPr>
        <w:t xml:space="preserve"> dostaviti te dokumente.</w:t>
      </w:r>
    </w:p>
    <w:p w:rsidR="00982B21" w:rsidRPr="006B70F0" w:rsidRDefault="00982B21" w:rsidP="006B70F0">
      <w:pPr>
        <w:pStyle w:val="Normal1"/>
        <w:rPr>
          <w:b/>
          <w:u w:val="single"/>
          <w:lang w:eastAsia="en-US"/>
        </w:rPr>
      </w:pPr>
      <w:r w:rsidRPr="006B70F0">
        <w:rPr>
          <w:b/>
          <w:u w:val="single"/>
          <w:lang w:eastAsia="en-US"/>
        </w:rPr>
        <w:t>Radi lakšeg ispunjavanja ESPD obrasca, Naručitelj je u E</w:t>
      </w:r>
      <w:r w:rsidR="004C5AD8" w:rsidRPr="006B70F0">
        <w:rPr>
          <w:b/>
          <w:u w:val="single"/>
          <w:lang w:eastAsia="en-US"/>
        </w:rPr>
        <w:t xml:space="preserve">SPD obrascu, koji je u Prilogu </w:t>
      </w:r>
      <w:r w:rsidRPr="006B70F0">
        <w:rPr>
          <w:b/>
          <w:u w:val="single"/>
          <w:lang w:eastAsia="en-US"/>
        </w:rPr>
        <w:t>V</w:t>
      </w:r>
      <w:r w:rsidR="00594043" w:rsidRPr="006B70F0">
        <w:rPr>
          <w:b/>
          <w:u w:val="single"/>
          <w:lang w:eastAsia="en-US"/>
        </w:rPr>
        <w:t>I</w:t>
      </w:r>
      <w:r w:rsidRPr="006B70F0">
        <w:rPr>
          <w:b/>
          <w:u w:val="single"/>
          <w:lang w:eastAsia="en-US"/>
        </w:rPr>
        <w:t>. ove dokumentacije o nabavi, žutom bojom označio dijelove koje gospodarski subjekti ispunjavaju.</w:t>
      </w:r>
    </w:p>
    <w:p w:rsidR="0057084E" w:rsidRPr="007201D8" w:rsidRDefault="0057084E" w:rsidP="006B70F0">
      <w:pPr>
        <w:pStyle w:val="Normal1"/>
        <w:rPr>
          <w:lang w:eastAsia="en-US"/>
        </w:rPr>
      </w:pPr>
      <w:r w:rsidRPr="007201D8">
        <w:rPr>
          <w:lang w:eastAsia="en-US"/>
        </w:rPr>
        <w:t>Ukoliko predaje ESPD obrazac, gospodarski subjekt ga mora isprintati, potpisati te ga skenirati i učitati kao zaseban dokument prilikom predavanja svoje ponude.</w:t>
      </w:r>
    </w:p>
    <w:p w:rsidR="00367359" w:rsidRPr="007201D8" w:rsidRDefault="00B26BD1" w:rsidP="00D37142">
      <w:pPr>
        <w:pBdr>
          <w:top w:val="single" w:sz="4" w:space="1" w:color="auto"/>
          <w:left w:val="single" w:sz="4" w:space="4" w:color="auto"/>
          <w:bottom w:val="single" w:sz="4" w:space="1" w:color="auto"/>
          <w:right w:val="single" w:sz="4" w:space="4" w:color="auto"/>
        </w:pBdr>
        <w:shd w:val="clear" w:color="auto" w:fill="D9E2F3"/>
        <w:jc w:val="both"/>
        <w:rPr>
          <w:b/>
          <w:lang w:eastAsia="en-US"/>
        </w:rPr>
      </w:pPr>
      <w:r w:rsidRPr="007201D8">
        <w:rPr>
          <w:b/>
          <w:u w:val="single"/>
          <w:lang w:eastAsia="en-US"/>
        </w:rPr>
        <w:t>DI</w:t>
      </w:r>
      <w:r w:rsidR="00811722" w:rsidRPr="007201D8">
        <w:rPr>
          <w:b/>
          <w:u w:val="single"/>
          <w:lang w:eastAsia="en-US"/>
        </w:rPr>
        <w:t>JELOVI ESPD OBRASCA KOJE ISPUNJAVA PONUDITELJ (ostale dijelove ponuditelj ne ispunjava već ostavlja prazne)</w:t>
      </w:r>
      <w:r w:rsidRPr="007201D8">
        <w:rPr>
          <w:b/>
          <w:u w:val="single"/>
          <w:lang w:eastAsia="en-US"/>
        </w:rPr>
        <w:t>:</w:t>
      </w:r>
    </w:p>
    <w:p w:rsidR="00B26BD1" w:rsidRPr="007201D8" w:rsidRDefault="00B26BD1" w:rsidP="00D37142">
      <w:pPr>
        <w:pBdr>
          <w:top w:val="single" w:sz="4" w:space="1" w:color="auto"/>
          <w:left w:val="single" w:sz="4" w:space="4" w:color="auto"/>
          <w:bottom w:val="single" w:sz="4" w:space="1" w:color="auto"/>
          <w:right w:val="single" w:sz="4" w:space="4" w:color="auto"/>
        </w:pBdr>
        <w:shd w:val="clear" w:color="auto" w:fill="D9E2F3"/>
        <w:jc w:val="both"/>
        <w:rPr>
          <w:b/>
          <w:u w:val="single"/>
          <w:lang w:eastAsia="en-US"/>
        </w:rPr>
      </w:pPr>
    </w:p>
    <w:p w:rsidR="00B26BD1" w:rsidRPr="007201D8" w:rsidRDefault="00B26BD1" w:rsidP="00D37142">
      <w:pPr>
        <w:pBdr>
          <w:top w:val="single" w:sz="4" w:space="1" w:color="auto"/>
          <w:left w:val="single" w:sz="4" w:space="4" w:color="auto"/>
          <w:bottom w:val="single" w:sz="4" w:space="1" w:color="auto"/>
          <w:right w:val="single" w:sz="4" w:space="4" w:color="auto"/>
        </w:pBdr>
        <w:shd w:val="clear" w:color="auto" w:fill="D9E2F3"/>
        <w:jc w:val="both"/>
        <w:rPr>
          <w:b/>
          <w:lang w:val="pl-PL" w:eastAsia="en-US"/>
        </w:rPr>
      </w:pPr>
      <w:r w:rsidRPr="007201D8">
        <w:rPr>
          <w:b/>
          <w:lang w:val="pl-PL" w:eastAsia="en-US"/>
        </w:rPr>
        <w:t>Dio II. Podaci o gospodarskom subjektu</w:t>
      </w:r>
    </w:p>
    <w:p w:rsidR="00B83B87" w:rsidRPr="007201D8" w:rsidRDefault="00B83B87" w:rsidP="00D37142">
      <w:pPr>
        <w:pBdr>
          <w:top w:val="single" w:sz="4" w:space="1" w:color="auto"/>
          <w:left w:val="single" w:sz="4" w:space="4" w:color="auto"/>
          <w:bottom w:val="single" w:sz="4" w:space="1" w:color="auto"/>
          <w:right w:val="single" w:sz="4" w:space="4" w:color="auto"/>
        </w:pBdr>
        <w:shd w:val="clear" w:color="auto" w:fill="D9E2F3"/>
        <w:jc w:val="both"/>
        <w:rPr>
          <w:lang w:val="pl-PL" w:eastAsia="en-US"/>
        </w:rPr>
      </w:pPr>
      <w:r w:rsidRPr="007201D8">
        <w:rPr>
          <w:lang w:val="pl-PL" w:eastAsia="en-US"/>
        </w:rPr>
        <w:t>Odjeljak A: Podaci o gospodarskom subjektu</w:t>
      </w:r>
    </w:p>
    <w:p w:rsidR="00B83B87" w:rsidRPr="007201D8" w:rsidRDefault="00B83B87" w:rsidP="00D37142">
      <w:pPr>
        <w:pBdr>
          <w:top w:val="single" w:sz="4" w:space="1" w:color="auto"/>
          <w:left w:val="single" w:sz="4" w:space="4" w:color="auto"/>
          <w:bottom w:val="single" w:sz="4" w:space="1" w:color="auto"/>
          <w:right w:val="single" w:sz="4" w:space="4" w:color="auto"/>
        </w:pBdr>
        <w:shd w:val="clear" w:color="auto" w:fill="D9E2F3"/>
        <w:jc w:val="both"/>
        <w:rPr>
          <w:lang w:val="pl-PL" w:eastAsia="en-US"/>
        </w:rPr>
      </w:pPr>
      <w:r w:rsidRPr="007201D8">
        <w:rPr>
          <w:lang w:val="pl-PL" w:eastAsia="en-US"/>
        </w:rPr>
        <w:t>Odjeljak B: Podaci o zastupnicima gospodarskih subjekata</w:t>
      </w:r>
    </w:p>
    <w:p w:rsidR="00B83B87" w:rsidRPr="007201D8" w:rsidRDefault="00B83B87" w:rsidP="00D37142">
      <w:pPr>
        <w:pBdr>
          <w:top w:val="single" w:sz="4" w:space="1" w:color="auto"/>
          <w:left w:val="single" w:sz="4" w:space="4" w:color="auto"/>
          <w:bottom w:val="single" w:sz="4" w:space="1" w:color="auto"/>
          <w:right w:val="single" w:sz="4" w:space="4" w:color="auto"/>
        </w:pBdr>
        <w:shd w:val="clear" w:color="auto" w:fill="D9E2F3"/>
        <w:jc w:val="both"/>
        <w:rPr>
          <w:lang w:val="pl-PL" w:eastAsia="en-US"/>
        </w:rPr>
      </w:pPr>
      <w:r w:rsidRPr="007201D8">
        <w:rPr>
          <w:lang w:val="pl-PL" w:eastAsia="en-US"/>
        </w:rPr>
        <w:t>Odjeljak C: Podaci o oslanjanju na sposobnost drugih subjekata</w:t>
      </w:r>
    </w:p>
    <w:p w:rsidR="00B83B87" w:rsidRPr="007201D8" w:rsidRDefault="00B83B87" w:rsidP="00D37142">
      <w:pPr>
        <w:pBdr>
          <w:top w:val="single" w:sz="4" w:space="1" w:color="auto"/>
          <w:left w:val="single" w:sz="4" w:space="4" w:color="auto"/>
          <w:bottom w:val="single" w:sz="4" w:space="1" w:color="auto"/>
          <w:right w:val="single" w:sz="4" w:space="4" w:color="auto"/>
        </w:pBdr>
        <w:shd w:val="clear" w:color="auto" w:fill="D9E2F3"/>
        <w:jc w:val="both"/>
        <w:rPr>
          <w:lang w:eastAsia="en-US"/>
        </w:rPr>
      </w:pPr>
      <w:r w:rsidRPr="007201D8">
        <w:rPr>
          <w:lang w:val="pl-PL" w:eastAsia="en-US"/>
        </w:rPr>
        <w:t>Odjeljak D: Podaci o podugovarateljima na čije se sposobnosti gospodarski subjekt ne oslanja</w:t>
      </w:r>
    </w:p>
    <w:p w:rsidR="00B26BD1" w:rsidRPr="007201D8" w:rsidRDefault="00B26BD1" w:rsidP="00D37142">
      <w:pPr>
        <w:pBdr>
          <w:top w:val="single" w:sz="4" w:space="1" w:color="auto"/>
          <w:left w:val="single" w:sz="4" w:space="4" w:color="auto"/>
          <w:bottom w:val="single" w:sz="4" w:space="1" w:color="auto"/>
          <w:right w:val="single" w:sz="4" w:space="4" w:color="auto"/>
        </w:pBdr>
        <w:shd w:val="clear" w:color="auto" w:fill="D9E2F3"/>
        <w:jc w:val="both"/>
        <w:rPr>
          <w:lang w:eastAsia="en-US"/>
        </w:rPr>
      </w:pPr>
      <w:r w:rsidRPr="007201D8">
        <w:rPr>
          <w:b/>
          <w:lang w:eastAsia="en-US"/>
        </w:rPr>
        <w:t>Dio III: Osnove za isključenje</w:t>
      </w:r>
    </w:p>
    <w:p w:rsidR="00B26BD1" w:rsidRPr="007201D8" w:rsidRDefault="00B26BD1" w:rsidP="00D37142">
      <w:pPr>
        <w:pBdr>
          <w:top w:val="single" w:sz="4" w:space="1" w:color="auto"/>
          <w:left w:val="single" w:sz="4" w:space="4" w:color="auto"/>
          <w:bottom w:val="single" w:sz="4" w:space="1" w:color="auto"/>
          <w:right w:val="single" w:sz="4" w:space="4" w:color="auto"/>
        </w:pBdr>
        <w:shd w:val="clear" w:color="auto" w:fill="D9E2F3"/>
        <w:jc w:val="both"/>
        <w:rPr>
          <w:lang w:eastAsia="en-US"/>
        </w:rPr>
      </w:pPr>
      <w:r w:rsidRPr="007201D8">
        <w:rPr>
          <w:lang w:eastAsia="en-US"/>
        </w:rPr>
        <w:t>Odjeljak A: Osnove povezane s kaznenim presudama.</w:t>
      </w:r>
    </w:p>
    <w:p w:rsidR="00B26BD1" w:rsidRPr="007201D8" w:rsidRDefault="00B26BD1" w:rsidP="00D37142">
      <w:pPr>
        <w:pBdr>
          <w:top w:val="single" w:sz="4" w:space="1" w:color="auto"/>
          <w:left w:val="single" w:sz="4" w:space="4" w:color="auto"/>
          <w:bottom w:val="single" w:sz="4" w:space="1" w:color="auto"/>
          <w:right w:val="single" w:sz="4" w:space="4" w:color="auto"/>
        </w:pBdr>
        <w:shd w:val="clear" w:color="auto" w:fill="D9E2F3"/>
        <w:jc w:val="both"/>
        <w:rPr>
          <w:lang w:eastAsia="en-US"/>
        </w:rPr>
      </w:pPr>
      <w:r w:rsidRPr="007201D8">
        <w:rPr>
          <w:lang w:eastAsia="en-US"/>
        </w:rPr>
        <w:t>Odjeljak B: Osnove povezane s plaćanjem poreza ili doprinosa za socijalno osiguranje</w:t>
      </w:r>
    </w:p>
    <w:p w:rsidR="0057084E" w:rsidRPr="007201D8" w:rsidRDefault="00B26BD1" w:rsidP="00D37142">
      <w:pPr>
        <w:pBdr>
          <w:top w:val="single" w:sz="4" w:space="1" w:color="auto"/>
          <w:left w:val="single" w:sz="4" w:space="4" w:color="auto"/>
          <w:bottom w:val="single" w:sz="4" w:space="1" w:color="auto"/>
          <w:right w:val="single" w:sz="4" w:space="4" w:color="auto"/>
        </w:pBdr>
        <w:shd w:val="clear" w:color="auto" w:fill="D9E2F3"/>
        <w:jc w:val="both"/>
        <w:rPr>
          <w:lang w:eastAsia="en-US"/>
        </w:rPr>
      </w:pPr>
      <w:r w:rsidRPr="007201D8">
        <w:rPr>
          <w:lang w:eastAsia="en-US"/>
        </w:rPr>
        <w:t>Odjeljak C: Osnove povezane s insolventnošću, sukobima interesa ili poslovnim prekršajem - samo za točke navedene u točki 3.2. od 1) do 3) ove Dokumentacije o nabavi</w:t>
      </w:r>
    </w:p>
    <w:p w:rsidR="00B26BD1" w:rsidRPr="007201D8" w:rsidRDefault="00B26BD1" w:rsidP="00D37142">
      <w:pPr>
        <w:pBdr>
          <w:top w:val="single" w:sz="4" w:space="1" w:color="auto"/>
          <w:left w:val="single" w:sz="4" w:space="4" w:color="auto"/>
          <w:bottom w:val="single" w:sz="4" w:space="1" w:color="auto"/>
          <w:right w:val="single" w:sz="4" w:space="4" w:color="auto"/>
        </w:pBdr>
        <w:shd w:val="clear" w:color="auto" w:fill="D9E2F3"/>
        <w:jc w:val="both"/>
        <w:rPr>
          <w:b/>
          <w:color w:val="000000"/>
        </w:rPr>
      </w:pPr>
      <w:r w:rsidRPr="007201D8">
        <w:rPr>
          <w:b/>
          <w:color w:val="000000"/>
        </w:rPr>
        <w:t>Dio IV. Kriteriji za odabir gospodarskog subjekta</w:t>
      </w:r>
    </w:p>
    <w:p w:rsidR="00B26BD1" w:rsidRPr="007201D8" w:rsidRDefault="00B26BD1" w:rsidP="00D37142">
      <w:pPr>
        <w:pBdr>
          <w:top w:val="single" w:sz="4" w:space="1" w:color="auto"/>
          <w:left w:val="single" w:sz="4" w:space="4" w:color="auto"/>
          <w:bottom w:val="single" w:sz="4" w:space="1" w:color="auto"/>
          <w:right w:val="single" w:sz="4" w:space="4" w:color="auto"/>
        </w:pBdr>
        <w:shd w:val="clear" w:color="auto" w:fill="D9E2F3"/>
        <w:jc w:val="both"/>
        <w:rPr>
          <w:color w:val="000000"/>
        </w:rPr>
      </w:pPr>
      <w:r w:rsidRPr="007201D8">
        <w:rPr>
          <w:color w:val="000000"/>
        </w:rPr>
        <w:t>Odjeljak A: Sposobnost za obavljanje profesionalne djelatnosti, točka 1)</w:t>
      </w:r>
    </w:p>
    <w:p w:rsidR="00B8085E" w:rsidRPr="007201D8" w:rsidRDefault="00B8085E" w:rsidP="00D37142">
      <w:pPr>
        <w:pBdr>
          <w:top w:val="single" w:sz="4" w:space="1" w:color="auto"/>
          <w:left w:val="single" w:sz="4" w:space="4" w:color="auto"/>
          <w:bottom w:val="single" w:sz="4" w:space="1" w:color="auto"/>
          <w:right w:val="single" w:sz="4" w:space="4" w:color="auto"/>
        </w:pBdr>
        <w:shd w:val="clear" w:color="auto" w:fill="D9E2F3"/>
        <w:jc w:val="both"/>
        <w:rPr>
          <w:lang w:eastAsia="en-US"/>
        </w:rPr>
      </w:pPr>
      <w:r w:rsidRPr="007201D8">
        <w:rPr>
          <w:color w:val="000000"/>
        </w:rPr>
        <w:t>Odjeljak B: Ekonomska i financijska sposobnost, točka 1a)</w:t>
      </w:r>
    </w:p>
    <w:p w:rsidR="00B26BD1" w:rsidRPr="007201D8" w:rsidRDefault="00B26BD1" w:rsidP="00D37142">
      <w:pPr>
        <w:pBdr>
          <w:top w:val="single" w:sz="4" w:space="1" w:color="auto"/>
          <w:left w:val="single" w:sz="4" w:space="4" w:color="auto"/>
          <w:bottom w:val="single" w:sz="4" w:space="1" w:color="auto"/>
          <w:right w:val="single" w:sz="4" w:space="4" w:color="auto"/>
        </w:pBdr>
        <w:shd w:val="clear" w:color="auto" w:fill="D9E2F3"/>
        <w:jc w:val="both"/>
        <w:rPr>
          <w:lang w:eastAsia="en-US"/>
        </w:rPr>
      </w:pPr>
      <w:r w:rsidRPr="007201D8">
        <w:rPr>
          <w:lang w:eastAsia="en-US"/>
        </w:rPr>
        <w:t xml:space="preserve">Odjeljak C: Tehnička </w:t>
      </w:r>
      <w:r w:rsidR="00811722" w:rsidRPr="007201D8">
        <w:rPr>
          <w:lang w:eastAsia="en-US"/>
        </w:rPr>
        <w:t>i</w:t>
      </w:r>
      <w:r w:rsidRPr="007201D8">
        <w:rPr>
          <w:lang w:eastAsia="en-US"/>
        </w:rPr>
        <w:t xml:space="preserve"> stručna sposobnost, točka 1b)</w:t>
      </w:r>
      <w:r w:rsidR="00811722" w:rsidRPr="007201D8">
        <w:rPr>
          <w:lang w:eastAsia="en-US"/>
        </w:rPr>
        <w:t>,</w:t>
      </w:r>
      <w:r w:rsidRPr="007201D8">
        <w:rPr>
          <w:lang w:eastAsia="en-US"/>
        </w:rPr>
        <w:t xml:space="preserve"> točka 2)</w:t>
      </w:r>
      <w:r w:rsidR="00811722" w:rsidRPr="007201D8">
        <w:rPr>
          <w:lang w:eastAsia="en-US"/>
        </w:rPr>
        <w:t xml:space="preserve"> i točka 10) ako je primjenjivo</w:t>
      </w:r>
    </w:p>
    <w:p w:rsidR="00B8085E" w:rsidRPr="007201D8" w:rsidRDefault="00B8085E" w:rsidP="00D37142">
      <w:pPr>
        <w:pBdr>
          <w:top w:val="single" w:sz="4" w:space="1" w:color="auto"/>
          <w:left w:val="single" w:sz="4" w:space="4" w:color="auto"/>
          <w:bottom w:val="single" w:sz="4" w:space="1" w:color="auto"/>
          <w:right w:val="single" w:sz="4" w:space="4" w:color="auto"/>
        </w:pBdr>
        <w:shd w:val="clear" w:color="auto" w:fill="D9E2F3"/>
        <w:jc w:val="both"/>
        <w:rPr>
          <w:lang w:eastAsia="en-US"/>
        </w:rPr>
      </w:pPr>
      <w:r w:rsidRPr="007201D8">
        <w:rPr>
          <w:lang w:eastAsia="en-US"/>
        </w:rPr>
        <w:t>Odjeljak D: Sustavi za osiguravanje kvalitete i norme upravljanja okolišem</w:t>
      </w:r>
    </w:p>
    <w:p w:rsidR="00367359" w:rsidRPr="007201D8" w:rsidRDefault="00811722" w:rsidP="00D37142">
      <w:pPr>
        <w:pBdr>
          <w:top w:val="single" w:sz="4" w:space="1" w:color="auto"/>
          <w:left w:val="single" w:sz="4" w:space="4" w:color="auto"/>
          <w:bottom w:val="single" w:sz="4" w:space="1" w:color="auto"/>
          <w:right w:val="single" w:sz="4" w:space="4" w:color="auto"/>
        </w:pBdr>
        <w:shd w:val="clear" w:color="auto" w:fill="D9E2F3"/>
        <w:jc w:val="both"/>
        <w:rPr>
          <w:b/>
          <w:color w:val="000000"/>
        </w:rPr>
      </w:pPr>
      <w:r w:rsidRPr="007201D8">
        <w:rPr>
          <w:b/>
          <w:color w:val="000000"/>
        </w:rPr>
        <w:lastRenderedPageBreak/>
        <w:t>Dio VI. Završne izjave</w:t>
      </w:r>
    </w:p>
    <w:p w:rsidR="00811722" w:rsidRPr="007201D8" w:rsidRDefault="00811722" w:rsidP="00D37142">
      <w:pPr>
        <w:pBdr>
          <w:top w:val="single" w:sz="4" w:space="1" w:color="auto"/>
          <w:left w:val="single" w:sz="4" w:space="4" w:color="auto"/>
          <w:bottom w:val="single" w:sz="4" w:space="1" w:color="auto"/>
          <w:right w:val="single" w:sz="4" w:space="4" w:color="auto"/>
        </w:pBdr>
        <w:shd w:val="clear" w:color="auto" w:fill="D9E2F3"/>
        <w:jc w:val="both"/>
        <w:rPr>
          <w:b/>
          <w:color w:val="000000"/>
        </w:rPr>
      </w:pPr>
      <w:r w:rsidRPr="007201D8">
        <w:rPr>
          <w:b/>
          <w:color w:val="000000"/>
        </w:rPr>
        <w:t xml:space="preserve">- </w:t>
      </w:r>
      <w:r w:rsidRPr="007201D8">
        <w:rPr>
          <w:color w:val="000000"/>
        </w:rPr>
        <w:t>potrebno je ispuniti zadnji odlomak u dijelu „Završne izjave“ te staviti potpis i pečat</w:t>
      </w:r>
    </w:p>
    <w:p w:rsidR="00B97498" w:rsidRPr="007201D8" w:rsidRDefault="0057084E" w:rsidP="00D37142">
      <w:pPr>
        <w:pStyle w:val="Normal1"/>
        <w:rPr>
          <w:lang w:eastAsia="en-US"/>
        </w:rPr>
      </w:pPr>
      <w:r w:rsidRPr="007201D8">
        <w:rPr>
          <w:lang w:eastAsia="en-US"/>
        </w:rPr>
        <w:t xml:space="preserve">Ukoliko ponudu podnosi Zajednica </w:t>
      </w:r>
      <w:r w:rsidR="00A63D09" w:rsidRPr="007201D8">
        <w:rPr>
          <w:lang w:eastAsia="en-US"/>
        </w:rPr>
        <w:t>gospodarskih subjekata</w:t>
      </w:r>
      <w:r w:rsidRPr="007201D8">
        <w:rPr>
          <w:lang w:eastAsia="en-US"/>
        </w:rPr>
        <w:t>, ESPD obrazac obvezni su dostaviti svi članovi Zajednice na način propisan u ovoj točki</w:t>
      </w:r>
      <w:r w:rsidR="00C702FB" w:rsidRPr="007201D8">
        <w:rPr>
          <w:lang w:eastAsia="en-US"/>
        </w:rPr>
        <w:t xml:space="preserve"> – svaki član zajednice potpisuje ESPD za sebe</w:t>
      </w:r>
      <w:r w:rsidRPr="007201D8">
        <w:rPr>
          <w:lang w:eastAsia="en-US"/>
        </w:rPr>
        <w:t>.</w:t>
      </w:r>
      <w:r w:rsidR="000A0358" w:rsidRPr="007201D8">
        <w:rPr>
          <w:lang w:eastAsia="en-US"/>
        </w:rPr>
        <w:t xml:space="preserve"> Ukoliko se dio </w:t>
      </w:r>
      <w:r w:rsidR="00E07743" w:rsidRPr="007201D8">
        <w:rPr>
          <w:lang w:eastAsia="en-US"/>
        </w:rPr>
        <w:t>okvirnog sporazuma/ugovora</w:t>
      </w:r>
      <w:r w:rsidR="000A0358" w:rsidRPr="007201D8">
        <w:rPr>
          <w:lang w:eastAsia="en-US"/>
        </w:rPr>
        <w:t xml:space="preserve"> daje u podugovor ESPD obrazac se dostavlja za podugovaratelja</w:t>
      </w:r>
      <w:r w:rsidR="00C702FB" w:rsidRPr="007201D8">
        <w:rPr>
          <w:lang w:eastAsia="en-US"/>
        </w:rPr>
        <w:t xml:space="preserve"> – podugovaratelj potpisuje svoj ESPD</w:t>
      </w:r>
      <w:r w:rsidR="000A0358" w:rsidRPr="007201D8">
        <w:rPr>
          <w:lang w:eastAsia="en-US"/>
        </w:rPr>
        <w:t>.</w:t>
      </w:r>
    </w:p>
    <w:p w:rsidR="0057084E" w:rsidRPr="007201D8" w:rsidRDefault="0083507E" w:rsidP="00D37142">
      <w:pPr>
        <w:pStyle w:val="Normal1"/>
        <w:rPr>
          <w:lang w:eastAsia="en-US"/>
        </w:rPr>
      </w:pPr>
      <w:r w:rsidRPr="007201D8">
        <w:rPr>
          <w:lang w:eastAsia="en-US"/>
        </w:rPr>
        <w:t>Ako se gospodarski subjekt oslanja na sposobnost drugog subjekta, obvezan je u ponudi dostaviti zaseban ESPD obrazac koji sadržava podatke iz stavka 1. članka 260. ZJN 2016 za tog subjekta</w:t>
      </w:r>
      <w:r w:rsidR="009D3DCA" w:rsidRPr="007201D8">
        <w:rPr>
          <w:lang w:eastAsia="en-US"/>
        </w:rPr>
        <w:t xml:space="preserve"> te koji je potpisao taj drugi subjekt</w:t>
      </w:r>
      <w:r w:rsidRPr="007201D8">
        <w:rPr>
          <w:lang w:eastAsia="en-US"/>
        </w:rPr>
        <w:t xml:space="preserve">. Dakle u </w:t>
      </w:r>
      <w:r w:rsidR="0057084E" w:rsidRPr="007201D8">
        <w:rPr>
          <w:lang w:eastAsia="en-US"/>
        </w:rPr>
        <w:t xml:space="preserve">slučaju da se gospodarski subjekt oslanja na sposobnost drugog gospodarskog subjekta, za navedenog gospodarskog subjekta je potrebno dostaviti ESPD obrazac ispunjen na način propisan ovom točkom u dijelu koji se odnosi na nepostojanje osnova za isključenje navedenih u točki </w:t>
      </w:r>
      <w:r w:rsidR="001F2657" w:rsidRPr="007201D8">
        <w:rPr>
          <w:lang w:eastAsia="en-US"/>
        </w:rPr>
        <w:t>3</w:t>
      </w:r>
      <w:r w:rsidR="0057084E" w:rsidRPr="007201D8">
        <w:rPr>
          <w:lang w:eastAsia="en-US"/>
        </w:rPr>
        <w:t>. ove dokumentacije o nabavi, te kojima se dokazuje ekonomska i financijska ili tehnička i stručna sposobnost (ovisno na što se gospodarski subjekt u postupku nabave oslanja).</w:t>
      </w:r>
    </w:p>
    <w:p w:rsidR="009D3DCA" w:rsidRPr="007201D8" w:rsidRDefault="009D3DCA" w:rsidP="00D37142">
      <w:pPr>
        <w:pStyle w:val="Normal4"/>
      </w:pPr>
      <w:r w:rsidRPr="007201D8">
        <w:t>POPRATNI DOKUMENTI</w:t>
      </w:r>
    </w:p>
    <w:p w:rsidR="00AD576C" w:rsidRPr="007201D8" w:rsidRDefault="00AD576C" w:rsidP="00D37142">
      <w:pPr>
        <w:pStyle w:val="Normal1"/>
        <w:rPr>
          <w:lang w:eastAsia="en-US"/>
        </w:rPr>
      </w:pPr>
      <w:r w:rsidRPr="007201D8">
        <w:rPr>
          <w:lang w:eastAsia="en-US"/>
        </w:rPr>
        <w:t xml:space="preserve">U ponudi se dostavlja ESPD obrazac. Popratni dokumenti se ne dostavljaju uz ponudu. Sukladno članku 262. ZJN 2016 Naručitelj može u bilo kojem trenutku tijekom postupka javne nabave, ako je to potrebno za pravilno provođenje postupka, provjeriti informacije navedene u ESPD-u kod nadležnog tijela za vođenje službene evidencije o tim podacima (npr. kaznena evidencija) sukladno posebnom propisu i zatražiti izdavanje potvrde o tome, uvidom u popratne dokumente ili dokaze koje već posjeduje, ili izravnim pristupom elektroničkim sredstvima komunikacije besplatnoj nacionalnoj bazi podataka na jeziku iz članka 280. stavka 2. ZJN 2016. Ako se ne može obaviti provjera ili ishoditi potvrda sukladno navedenom, </w:t>
      </w:r>
      <w:r w:rsidR="003D758C" w:rsidRPr="007201D8">
        <w:rPr>
          <w:lang w:eastAsia="en-US"/>
        </w:rPr>
        <w:t>N</w:t>
      </w:r>
      <w:r w:rsidRPr="007201D8">
        <w:rPr>
          <w:lang w:eastAsia="en-US"/>
        </w:rPr>
        <w:t>aručitelj može zahtijevati od gospodarskog subjekta da u primjerenom roku, ne kraćem od pet dana, dostavi sve ili dio popratnih dokumenata ili dokaza.</w:t>
      </w:r>
    </w:p>
    <w:p w:rsidR="00AD576C" w:rsidRPr="007201D8" w:rsidRDefault="00AD576C" w:rsidP="00D37142">
      <w:pPr>
        <w:pStyle w:val="Normal1"/>
        <w:rPr>
          <w:lang w:eastAsia="en-US"/>
        </w:rPr>
      </w:pPr>
      <w:r w:rsidRPr="007201D8">
        <w:rPr>
          <w:lang w:eastAsia="en-US"/>
        </w:rPr>
        <w:t>Sukladno obvezi iz članka 263. ZJN 2016 Naručitelj će prije donošenja odluke od ponuditelja koji je podnio ekonomski najpovoljniju ponudu zatražiti da u primjerenom roku, ne kraćem od pet dana, dostavi ažurirane popratne dokumente, osim ako već posjeduje te dokumente.</w:t>
      </w:r>
    </w:p>
    <w:p w:rsidR="00AD576C" w:rsidRPr="007201D8" w:rsidRDefault="00AD576C" w:rsidP="00D37142">
      <w:pPr>
        <w:pStyle w:val="Normal1"/>
        <w:rPr>
          <w:lang w:eastAsia="en-US"/>
        </w:rPr>
      </w:pPr>
      <w:r w:rsidRPr="007201D8">
        <w:rPr>
          <w:lang w:eastAsia="en-US"/>
        </w:rPr>
        <w:t xml:space="preserve">Sukladno članku 20. stavak 2. Pravilnika o dokumentaciji o nabavi te ponudi u postupcima javne nabave (NN 65/17) ažurirani popratni dokument je svaki dokument u kojem su sadržani podaci važeći, odgovaraju stvarnom činjeničnom stanju u trenutku dostave </w:t>
      </w:r>
      <w:r w:rsidR="00A94FFD">
        <w:rPr>
          <w:lang w:eastAsia="en-US"/>
        </w:rPr>
        <w:t>N</w:t>
      </w:r>
      <w:r w:rsidRPr="007201D8">
        <w:rPr>
          <w:lang w:eastAsia="en-US"/>
        </w:rPr>
        <w:t>aručitelju te dokazuju ono što je gospodarski subjekt naveo u ESPD-u.</w:t>
      </w:r>
    </w:p>
    <w:p w:rsidR="00AD576C" w:rsidRPr="007201D8" w:rsidRDefault="00AD576C" w:rsidP="00D37142">
      <w:pPr>
        <w:pStyle w:val="Normal1"/>
        <w:rPr>
          <w:lang w:eastAsia="en-US"/>
        </w:rPr>
      </w:pPr>
      <w:r w:rsidRPr="007201D8">
        <w:rPr>
          <w:lang w:eastAsia="en-US"/>
        </w:rPr>
        <w:t>Sukladno čl. 20. st. 9. Pravilnika o dokumentaciji o nabavi te ponudi u postupcima javne nabave (NN 65/17), smatra da je su Izjava o nekažnjavanju, potvrda porezne uprave i izvadak iz sudskog registra ažurirani ako nisu stariji od dana isteka roka za dostavu ponuda.</w:t>
      </w:r>
    </w:p>
    <w:p w:rsidR="00AD576C" w:rsidRPr="007201D8" w:rsidRDefault="00AD576C" w:rsidP="00D37142">
      <w:pPr>
        <w:pStyle w:val="Normal1"/>
        <w:rPr>
          <w:lang w:eastAsia="en-US"/>
        </w:rPr>
      </w:pPr>
      <w:r w:rsidRPr="007201D8">
        <w:rPr>
          <w:lang w:eastAsia="en-US"/>
        </w:rPr>
        <w:t>Naručitelj može pozvati gospodarske subjekte da nadopune ili objasne dokumente zaprimljene sukladno naprijed navedenom.</w:t>
      </w:r>
    </w:p>
    <w:p w:rsidR="008822FE" w:rsidRPr="007201D8" w:rsidRDefault="00AD576C" w:rsidP="00D37142">
      <w:pPr>
        <w:pStyle w:val="Normal1"/>
        <w:rPr>
          <w:lang w:eastAsia="en-US"/>
        </w:rPr>
      </w:pPr>
      <w:r w:rsidRPr="007201D8">
        <w:rPr>
          <w:lang w:eastAsia="en-US"/>
        </w:rPr>
        <w:t>Ako ponuditelj koji je podnio ekonomski najpovoljniju ponudu ne dostavi ažurne popratne dokumente u ostavljenom roku ili njima ne dokaže da ispunjava uvjete iz točke 6. i 7. ove dokumentacije o nabavi, Naručitelj će odbiti ponudu tog ponuditelja te postupiti sukladno stavku 1. članka 263. ZJN 2016 u odnosu na ponuditelja koji je podnio sljedeću najpovoljniju ponudu ili poništiti postupak javne nabave, ako postoje razlozi za poništenje.</w:t>
      </w:r>
    </w:p>
    <w:p w:rsidR="00FF789E" w:rsidRPr="002F095D" w:rsidRDefault="00FF789E" w:rsidP="002F095D">
      <w:pPr>
        <w:pStyle w:val="Heading1"/>
      </w:pPr>
      <w:bookmarkStart w:id="80" w:name="_Toc500234745"/>
      <w:bookmarkStart w:id="81" w:name="_Toc502230037"/>
      <w:r w:rsidRPr="002F095D">
        <w:lastRenderedPageBreak/>
        <w:t xml:space="preserve">POSEBNI UVJETI ZA IZVRŠAVANJE </w:t>
      </w:r>
      <w:r w:rsidR="00E07743" w:rsidRPr="002F095D">
        <w:t>OKVIRNOG SPORAZUMA</w:t>
      </w:r>
      <w:bookmarkEnd w:id="80"/>
      <w:bookmarkEnd w:id="81"/>
    </w:p>
    <w:p w:rsidR="000E5CDB" w:rsidRPr="007201D8" w:rsidRDefault="000E5CDB" w:rsidP="00A5568E">
      <w:pPr>
        <w:pStyle w:val="Heading2"/>
      </w:pPr>
      <w:bookmarkStart w:id="82" w:name="_Toc502230038"/>
      <w:r w:rsidRPr="007201D8">
        <w:t xml:space="preserve">Trajno pravo korištenja </w:t>
      </w:r>
      <w:r w:rsidR="00141284" w:rsidRPr="007201D8">
        <w:t>softvera i izvorni kod softvera</w:t>
      </w:r>
      <w:bookmarkEnd w:id="82"/>
    </w:p>
    <w:p w:rsidR="00141284" w:rsidRPr="007201D8" w:rsidRDefault="00A178A8" w:rsidP="002F4E55">
      <w:pPr>
        <w:pStyle w:val="Normal1"/>
      </w:pPr>
      <w:r w:rsidRPr="007201D8">
        <w:t>Naručitelj sklapanjem okvirnog sporazuma/ugovora kupuje pravo na neograničeno (trajno) korištenje</w:t>
      </w:r>
      <w:r w:rsidR="000E5CDB" w:rsidRPr="007201D8">
        <w:t xml:space="preserve"> softverskog rješenja prilagođenog potrebama Naručitelja, a koje je proizvod Ponuditelja</w:t>
      </w:r>
      <w:r w:rsidRPr="007201D8">
        <w:t xml:space="preserve">, sve u cilju da </w:t>
      </w:r>
      <w:r w:rsidR="004C5AD8" w:rsidRPr="007201D8">
        <w:t xml:space="preserve">Naručitelj </w:t>
      </w:r>
      <w:r w:rsidRPr="007201D8">
        <w:t xml:space="preserve">nakon isteka važenja okvirnog sporazuma može provoditi otvorene postupke javne nabave za održavanje </w:t>
      </w:r>
      <w:r w:rsidR="001910AE" w:rsidRPr="007201D8">
        <w:t xml:space="preserve">i doradu </w:t>
      </w:r>
      <w:r w:rsidR="000E5CDB" w:rsidRPr="007201D8">
        <w:t xml:space="preserve">softverskog rješenja </w:t>
      </w:r>
      <w:r w:rsidRPr="007201D8">
        <w:t>koj</w:t>
      </w:r>
      <w:r w:rsidR="000E5CDB" w:rsidRPr="007201D8">
        <w:t>e</w:t>
      </w:r>
      <w:r w:rsidRPr="007201D8">
        <w:t xml:space="preserve"> je predmet nabave.</w:t>
      </w:r>
      <w:r w:rsidR="00141284" w:rsidRPr="007201D8">
        <w:t xml:space="preserve"> U istu svrhu Ponuditelj je obvezan </w:t>
      </w:r>
      <w:r w:rsidR="00A47006" w:rsidRPr="007201D8">
        <w:t xml:space="preserve">po ispunjenju obveza iz svakog pojedinačnog ugovora sklopljenog temeljem okvirnog sporazuma </w:t>
      </w:r>
      <w:r w:rsidR="00141284" w:rsidRPr="007201D8">
        <w:t>isporučiti Naručitelju strojno čitljivi izvorni kod implementiranog softverskog rješenja.</w:t>
      </w:r>
    </w:p>
    <w:p w:rsidR="000E5CDB" w:rsidRPr="007201D8" w:rsidRDefault="00A178A8" w:rsidP="002F4E55">
      <w:pPr>
        <w:pStyle w:val="Normal1"/>
      </w:pPr>
      <w:r w:rsidRPr="007201D8">
        <w:t xml:space="preserve">Neograničeno (trajno) pravo korištenja </w:t>
      </w:r>
      <w:r w:rsidR="00141284" w:rsidRPr="007201D8">
        <w:t xml:space="preserve">softverskog rješenja </w:t>
      </w:r>
      <w:r w:rsidRPr="007201D8">
        <w:t xml:space="preserve">ne uključuje daljnju distribuciju odnosno prodaju </w:t>
      </w:r>
      <w:r w:rsidR="00141284" w:rsidRPr="007201D8">
        <w:t xml:space="preserve">softverskog rješenja kao i njegovog izvornog koda </w:t>
      </w:r>
      <w:r w:rsidRPr="007201D8">
        <w:t>trećim stranama.</w:t>
      </w:r>
    </w:p>
    <w:p w:rsidR="000E5CDB" w:rsidRPr="007201D8" w:rsidRDefault="00B41328" w:rsidP="002F4E55">
      <w:pPr>
        <w:pStyle w:val="Heading2"/>
      </w:pPr>
      <w:bookmarkStart w:id="83" w:name="_Toc502230039"/>
      <w:r w:rsidRPr="007201D8">
        <w:t>Dokumentacija o implementiranom sustavu</w:t>
      </w:r>
      <w:bookmarkEnd w:id="83"/>
    </w:p>
    <w:p w:rsidR="00FF789E" w:rsidRPr="007201D8" w:rsidRDefault="00771F06" w:rsidP="002F4E55">
      <w:pPr>
        <w:pStyle w:val="Normal1"/>
      </w:pPr>
      <w:r w:rsidRPr="007201D8">
        <w:t xml:space="preserve">Najkasnije 12 mjeseci nakon početka okvirnog sporazuma Ponuditelj je dužan dostaviti Naručitelju </w:t>
      </w:r>
      <w:r w:rsidR="00C6752A" w:rsidRPr="007201D8">
        <w:t>sljedeću dokumentaciju u elektroničkom obliku</w:t>
      </w:r>
      <w:r w:rsidRPr="007201D8">
        <w:t>:</w:t>
      </w:r>
    </w:p>
    <w:p w:rsidR="00771F06" w:rsidRPr="007201D8" w:rsidRDefault="00C6752A" w:rsidP="002F4E55">
      <w:pPr>
        <w:pStyle w:val="Normal1"/>
        <w:numPr>
          <w:ilvl w:val="0"/>
          <w:numId w:val="25"/>
        </w:numPr>
      </w:pPr>
      <w:r w:rsidRPr="007201D8">
        <w:t>Hardversku</w:t>
      </w:r>
      <w:r w:rsidR="00771F06" w:rsidRPr="007201D8">
        <w:t xml:space="preserve"> arhitektura implementiranog sustava</w:t>
      </w:r>
    </w:p>
    <w:p w:rsidR="00771F06" w:rsidRPr="007201D8" w:rsidRDefault="00771F06" w:rsidP="002F4E55">
      <w:pPr>
        <w:pStyle w:val="Normal1"/>
        <w:numPr>
          <w:ilvl w:val="0"/>
          <w:numId w:val="25"/>
        </w:numPr>
      </w:pPr>
      <w:r w:rsidRPr="007201D8">
        <w:t>Softvers</w:t>
      </w:r>
      <w:r w:rsidR="00C6752A" w:rsidRPr="007201D8">
        <w:t>ku</w:t>
      </w:r>
      <w:r w:rsidRPr="007201D8">
        <w:t xml:space="preserve"> arhitektura implementiranog sustava</w:t>
      </w:r>
    </w:p>
    <w:p w:rsidR="00771F06" w:rsidRPr="007201D8" w:rsidRDefault="00771F06" w:rsidP="002F4E55">
      <w:pPr>
        <w:pStyle w:val="Normal1"/>
        <w:numPr>
          <w:ilvl w:val="0"/>
          <w:numId w:val="25"/>
        </w:numPr>
      </w:pPr>
      <w:r w:rsidRPr="007201D8">
        <w:t>Relacijski model baza podataka koje se koriste u softverskom rješenju Ponuditelja</w:t>
      </w:r>
    </w:p>
    <w:p w:rsidR="00771F06" w:rsidRPr="007201D8" w:rsidRDefault="00771F06" w:rsidP="002F4E55">
      <w:pPr>
        <w:pStyle w:val="Normal1"/>
        <w:numPr>
          <w:ilvl w:val="0"/>
          <w:numId w:val="25"/>
        </w:numPr>
      </w:pPr>
      <w:r w:rsidRPr="007201D8">
        <w:t>Konfiguracije hardverskih komponenti sustava</w:t>
      </w:r>
    </w:p>
    <w:p w:rsidR="00771F06" w:rsidRPr="007201D8" w:rsidRDefault="00771F06" w:rsidP="002F4E55">
      <w:pPr>
        <w:pStyle w:val="Normal1"/>
        <w:numPr>
          <w:ilvl w:val="0"/>
          <w:numId w:val="25"/>
        </w:numPr>
      </w:pPr>
      <w:r w:rsidRPr="007201D8">
        <w:t>Konfiguracije softverski</w:t>
      </w:r>
      <w:r w:rsidR="002F54C9" w:rsidRPr="007201D8">
        <w:t>h</w:t>
      </w:r>
      <w:r w:rsidRPr="007201D8">
        <w:t xml:space="preserve"> komponenti </w:t>
      </w:r>
      <w:r w:rsidR="00C06C35" w:rsidRPr="007201D8">
        <w:t>S</w:t>
      </w:r>
      <w:r w:rsidRPr="007201D8">
        <w:t>ustava koje nisu proizvod Ponuditelja</w:t>
      </w:r>
      <w:r w:rsidR="00D50641">
        <w:t>,</w:t>
      </w:r>
      <w:r w:rsidRPr="007201D8">
        <w:t xml:space="preserve"> a nužne su za rad sustava (npr. operacijski sustavi, poslužitelj baza podataka, web-server, sustav za upravljanje dokumentima, softver aplikacijskog sloja, softver za skeniranje i slično)</w:t>
      </w:r>
    </w:p>
    <w:p w:rsidR="00771F06" w:rsidRPr="007201D8" w:rsidRDefault="007F7ED2" w:rsidP="002F4E55">
      <w:pPr>
        <w:pStyle w:val="Normal1"/>
      </w:pPr>
      <w:r w:rsidRPr="007201D8">
        <w:t xml:space="preserve">Ponuditelj mora dostaviti ažuriranu </w:t>
      </w:r>
      <w:r w:rsidR="00A47006" w:rsidRPr="007201D8">
        <w:t xml:space="preserve">gore navedenu </w:t>
      </w:r>
      <w:r w:rsidRPr="007201D8">
        <w:t xml:space="preserve">dokumentaciju na kraju svake daljnje faze isporuke </w:t>
      </w:r>
      <w:r w:rsidR="00C06C35" w:rsidRPr="007201D8">
        <w:t>S</w:t>
      </w:r>
      <w:r w:rsidRPr="007201D8">
        <w:t>ustava.</w:t>
      </w:r>
    </w:p>
    <w:p w:rsidR="00AC209B" w:rsidRPr="002F095D" w:rsidRDefault="00AC209B" w:rsidP="002F095D">
      <w:pPr>
        <w:pStyle w:val="Heading1"/>
      </w:pPr>
      <w:bookmarkStart w:id="84" w:name="_Toc500234746"/>
      <w:bookmarkStart w:id="85" w:name="_Toc502230040"/>
      <w:r w:rsidRPr="002F095D">
        <w:t>JAMSTVO ZA OZBILJNOST PONUDE</w:t>
      </w:r>
      <w:bookmarkEnd w:id="84"/>
      <w:bookmarkEnd w:id="85"/>
    </w:p>
    <w:p w:rsidR="00EE1D5B" w:rsidRPr="007201D8" w:rsidRDefault="00AC209B" w:rsidP="002F4E55">
      <w:pPr>
        <w:pStyle w:val="Normal1"/>
      </w:pPr>
      <w:r w:rsidRPr="007201D8">
        <w:t>Gospodarski subjekt je dužan dostaviti jamstvo za ozbiljnost ponude u formi bjanko zadužnice ovjerene kod javnog bilježnika sukladno odredbama Ovršnog zakona.</w:t>
      </w:r>
    </w:p>
    <w:p w:rsidR="00AC209B" w:rsidRPr="007201D8" w:rsidRDefault="00AC209B" w:rsidP="002F4E55">
      <w:pPr>
        <w:pStyle w:val="Normal1"/>
      </w:pPr>
      <w:r w:rsidRPr="007201D8">
        <w:t>Jamstvo mora glasiti na Naručitelja.</w:t>
      </w:r>
    </w:p>
    <w:p w:rsidR="00AC209B" w:rsidRPr="007201D8" w:rsidRDefault="00AC209B" w:rsidP="002F4E55">
      <w:pPr>
        <w:pStyle w:val="Normal1"/>
      </w:pPr>
      <w:r w:rsidRPr="007201D8">
        <w:t xml:space="preserve">Jamstvo se daje na iznos od </w:t>
      </w:r>
      <w:r w:rsidR="00BE52AE" w:rsidRPr="007201D8">
        <w:t>5</w:t>
      </w:r>
      <w:r w:rsidR="00EC2DFC" w:rsidRPr="007201D8">
        <w:t>0.000,00</w:t>
      </w:r>
      <w:r w:rsidRPr="007201D8">
        <w:t xml:space="preserve"> kn.</w:t>
      </w:r>
    </w:p>
    <w:p w:rsidR="00AC209B" w:rsidRPr="007201D8" w:rsidRDefault="00AC209B" w:rsidP="002F4E55">
      <w:pPr>
        <w:pStyle w:val="Normal1"/>
      </w:pPr>
      <w:r w:rsidRPr="007201D8">
        <w:t xml:space="preserve">Ukoliko gospodarski subjekt daje novčani polog, u ponudi mora dostaviti dokaz o uplati u korist IBAN-a broj </w:t>
      </w:r>
      <w:r w:rsidR="0042573E" w:rsidRPr="007201D8">
        <w:t>HR9123900011100027703</w:t>
      </w:r>
      <w:r w:rsidRPr="007201D8">
        <w:t>.</w:t>
      </w:r>
    </w:p>
    <w:p w:rsidR="00AC209B" w:rsidRPr="007201D8" w:rsidRDefault="00AC209B" w:rsidP="002F4E55">
      <w:pPr>
        <w:pStyle w:val="Normal1"/>
      </w:pPr>
      <w:r w:rsidRPr="007201D8">
        <w:t>U pozivu na broj obavezno je navesti OIB</w:t>
      </w:r>
      <w:r w:rsidR="00022558" w:rsidRPr="007201D8">
        <w:t xml:space="preserve"> ponuditelja</w:t>
      </w:r>
      <w:r w:rsidRPr="007201D8">
        <w:t xml:space="preserve">. Model je </w:t>
      </w:r>
      <w:r w:rsidR="00AC6C96">
        <w:t>HR00</w:t>
      </w:r>
      <w:r w:rsidRPr="007201D8">
        <w:t>, a pod svrhom plaćanja potrebno je navesti naziv predmeta nabave te da se radi o jamstvu za ozbiljnost ponude.</w:t>
      </w:r>
    </w:p>
    <w:p w:rsidR="00AC209B" w:rsidRPr="007201D8" w:rsidRDefault="00AC209B" w:rsidP="002F4E55">
      <w:pPr>
        <w:pStyle w:val="Normal1"/>
      </w:pPr>
      <w:r w:rsidRPr="007201D8">
        <w:t xml:space="preserve">Jamstvo za ozbiljnost ponude se ne dostavlja u sklopu elektroničke ponude već se dostavlja u izvorniku na adresu Naručitelja (poštom, neposredna dostava, kurirska služba i sl.): </w:t>
      </w:r>
      <w:r w:rsidRPr="007201D8">
        <w:lastRenderedPageBreak/>
        <w:t>HRVATSKA ENERGETSKA REGULATORNA AGENCIJA, Ulica grada Vukovara 14, Zagreb.</w:t>
      </w:r>
    </w:p>
    <w:p w:rsidR="00AC209B" w:rsidRPr="007201D8" w:rsidRDefault="00AC209B" w:rsidP="002F4E55">
      <w:pPr>
        <w:pStyle w:val="Normal1"/>
      </w:pPr>
      <w:r w:rsidRPr="007201D8">
        <w:t>Ako gospodarski subjekt uplaćuje novčani polog, potvrda da je uplata izvršena predaje se u sklopu elektroničke ponude.</w:t>
      </w:r>
    </w:p>
    <w:p w:rsidR="00AC209B" w:rsidRPr="007201D8" w:rsidRDefault="00AC209B" w:rsidP="002F4E55">
      <w:pPr>
        <w:pStyle w:val="Normal1"/>
      </w:pPr>
      <w:r w:rsidRPr="007201D8">
        <w:t>Trajanje jamstva ne smije biti kraće od roka valjanosti ponude. Ako istekne rok valjanosti ponude ili jamstva za ozbiljnost ponude Naručitelj će od ponuditelja tražiti produženje roka. U tu će se svrhu ponuditelju dati primjereni rok.</w:t>
      </w:r>
    </w:p>
    <w:p w:rsidR="00AC209B" w:rsidRPr="007201D8" w:rsidRDefault="00AC209B" w:rsidP="002F4E55">
      <w:pPr>
        <w:pStyle w:val="Normal1"/>
      </w:pPr>
      <w:r w:rsidRPr="007201D8">
        <w:t>Naručitelj može polagati pravo na iznos jamstva za ozbiljnost ponude u slučaju:</w:t>
      </w:r>
    </w:p>
    <w:p w:rsidR="00AC209B" w:rsidRPr="007201D8" w:rsidRDefault="00AC209B" w:rsidP="002F4E55">
      <w:pPr>
        <w:pStyle w:val="Normal1"/>
        <w:numPr>
          <w:ilvl w:val="0"/>
          <w:numId w:val="26"/>
        </w:numPr>
      </w:pPr>
      <w:r w:rsidRPr="007201D8">
        <w:t>odustajanja ponuditelja od svoje ponude u roku njezine valjanosti,</w:t>
      </w:r>
    </w:p>
    <w:p w:rsidR="00AC209B" w:rsidRPr="007201D8" w:rsidRDefault="00AC209B" w:rsidP="002F4E55">
      <w:pPr>
        <w:pStyle w:val="Normal1"/>
        <w:numPr>
          <w:ilvl w:val="0"/>
          <w:numId w:val="26"/>
        </w:numPr>
      </w:pPr>
      <w:r w:rsidRPr="007201D8">
        <w:t>nedostavljanja ažuriranih popratnih dokumenata sukladno članku 263. ZJN 2016,</w:t>
      </w:r>
    </w:p>
    <w:p w:rsidR="00AC209B" w:rsidRPr="007201D8" w:rsidRDefault="00AC209B" w:rsidP="002F4E55">
      <w:pPr>
        <w:pStyle w:val="Normal1"/>
        <w:numPr>
          <w:ilvl w:val="0"/>
          <w:numId w:val="26"/>
        </w:numPr>
      </w:pPr>
      <w:r w:rsidRPr="007201D8">
        <w:t>neprihvaćanja ispravka računske greške,</w:t>
      </w:r>
    </w:p>
    <w:p w:rsidR="00AC209B" w:rsidRPr="007201D8" w:rsidRDefault="00AC209B" w:rsidP="002F4E55">
      <w:pPr>
        <w:pStyle w:val="Normal1"/>
        <w:numPr>
          <w:ilvl w:val="0"/>
          <w:numId w:val="26"/>
        </w:numPr>
      </w:pPr>
      <w:r w:rsidRPr="007201D8">
        <w:t>odbijanja potpisivanja okvirnog sporazuma o javnoj nabavi ili nedostavljanja jamstva za uredno ispunjenje okvirnog sporazuma o javnoj nabavi.</w:t>
      </w:r>
    </w:p>
    <w:p w:rsidR="00120AD4" w:rsidRPr="007201D8" w:rsidRDefault="004E11FD" w:rsidP="002F4E55">
      <w:pPr>
        <w:pStyle w:val="Normal1"/>
      </w:pPr>
      <w:r w:rsidRPr="007201D8">
        <w:t>Naručitelj</w:t>
      </w:r>
      <w:r w:rsidR="00AC209B" w:rsidRPr="007201D8">
        <w:t xml:space="preserve"> će vratiti ponuditeljima jamstvo za ozbiljnost ponude u roku od deset dana od dana potpisivanja okvirnog sporazuma o javnoj nabavi, odnosno dostave jamstva za uredno ispunjenje okvirnog sporazuma o javnoj nabavi, a presliku jamstva obvezan je pohraniti.</w:t>
      </w:r>
    </w:p>
    <w:p w:rsidR="00AC209B" w:rsidRPr="002F095D" w:rsidRDefault="00AC209B" w:rsidP="002F095D">
      <w:pPr>
        <w:pStyle w:val="Heading1"/>
      </w:pPr>
      <w:bookmarkStart w:id="86" w:name="_Toc500234747"/>
      <w:bookmarkStart w:id="87" w:name="_Toc502230041"/>
      <w:r w:rsidRPr="002F095D">
        <w:t>JAMSTVO ZA UREDNO ISPUNJENJE OKVIRNOG SPORAZUMA</w:t>
      </w:r>
      <w:r w:rsidR="00475596" w:rsidRPr="002F095D">
        <w:t xml:space="preserve"> ZA SLUČAJ POVREDE UGOV</w:t>
      </w:r>
      <w:r w:rsidR="00567987" w:rsidRPr="002F095D">
        <w:t>O</w:t>
      </w:r>
      <w:r w:rsidR="00475596" w:rsidRPr="002F095D">
        <w:t>RNIH OBVEZA</w:t>
      </w:r>
      <w:bookmarkEnd w:id="86"/>
      <w:bookmarkEnd w:id="87"/>
    </w:p>
    <w:p w:rsidR="00AC209B" w:rsidRDefault="00AC209B" w:rsidP="00826B88">
      <w:pPr>
        <w:pStyle w:val="Normal1"/>
      </w:pPr>
      <w:bookmarkStart w:id="88" w:name="_Hlk498678478"/>
      <w:r w:rsidRPr="007201D8">
        <w:t xml:space="preserve">U roku od najviše 8 dana od dana potpisa okvirnog sporazuma o javnoj nabavi, odabrani će ponuditelj dostaviti </w:t>
      </w:r>
      <w:bookmarkStart w:id="89" w:name="_Hlk498602995"/>
      <w:r w:rsidRPr="007201D8">
        <w:t xml:space="preserve">jamstvo za uredno ispunjenje </w:t>
      </w:r>
      <w:bookmarkEnd w:id="89"/>
      <w:r w:rsidRPr="007201D8">
        <w:t xml:space="preserve">okvirnog sporazuma, za slučaj povrede sporazumnih obveza. Jamstvo za uredno ispunjenje </w:t>
      </w:r>
      <w:r w:rsidR="00C76EEC" w:rsidRPr="007201D8">
        <w:t>okvirnog sporazuma</w:t>
      </w:r>
      <w:r w:rsidRPr="007201D8">
        <w:t xml:space="preserve"> daje se u formi garancije banke. Garancija banke mora biti plativa na prvi poziv, bez prava prigovora (protesta), bezuvjetna i neopoziva. Jamstvo se daje na iznos 10% vrijednosti </w:t>
      </w:r>
      <w:r w:rsidR="00C76EEC" w:rsidRPr="007201D8">
        <w:t>okvirnog sporazuma</w:t>
      </w:r>
      <w:r w:rsidRPr="007201D8">
        <w:t xml:space="preserve"> o javnoj nabavi bez PDV-a. Jamstvo mora glasiti na Naručitelja.</w:t>
      </w:r>
      <w:bookmarkEnd w:id="88"/>
    </w:p>
    <w:p w:rsidR="00707478" w:rsidRPr="007201D8" w:rsidRDefault="00707478" w:rsidP="00826B88">
      <w:pPr>
        <w:pStyle w:val="Normal1"/>
      </w:pPr>
      <w:r>
        <w:t>Jamstvo se može naplatiti u slučaju da ponuditelj odbije potpisati pojedinačni ugovor na temelju okvirnog sporazuma</w:t>
      </w:r>
      <w:r w:rsidR="000F7EDC">
        <w:t xml:space="preserve"> te</w:t>
      </w:r>
      <w:r>
        <w:t xml:space="preserve"> ako ponuditelj ne izvršava i/ili neuredno izvršava ugovorne obveze preuzete pojedinačnim ugovorom.</w:t>
      </w:r>
    </w:p>
    <w:p w:rsidR="00367359" w:rsidRPr="002F095D" w:rsidRDefault="00925304" w:rsidP="002F095D">
      <w:pPr>
        <w:pStyle w:val="Heading1"/>
      </w:pPr>
      <w:bookmarkStart w:id="90" w:name="_Toc497483563"/>
      <w:bookmarkStart w:id="91" w:name="_Toc500234748"/>
      <w:bookmarkStart w:id="92" w:name="_Toc502230042"/>
      <w:r w:rsidRPr="002F095D">
        <w:t>KRITERIJ ZA ODABIR PONUD</w:t>
      </w:r>
      <w:r w:rsidR="00205FD9" w:rsidRPr="002F095D">
        <w:t>A</w:t>
      </w:r>
      <w:bookmarkEnd w:id="90"/>
      <w:bookmarkEnd w:id="91"/>
      <w:bookmarkEnd w:id="92"/>
    </w:p>
    <w:p w:rsidR="00367359" w:rsidRPr="007201D8" w:rsidRDefault="00827461" w:rsidP="00826B88">
      <w:pPr>
        <w:pStyle w:val="Normal1"/>
      </w:pPr>
      <w:r w:rsidRPr="007201D8">
        <w:t>Kriterij za odabir ponude je ekonomski najpovoljnija ponuda (ENP), sukladno članku 283. ZJN 2016.</w:t>
      </w:r>
    </w:p>
    <w:p w:rsidR="00827461" w:rsidRDefault="00827461" w:rsidP="00826B88">
      <w:pPr>
        <w:pStyle w:val="Normal3"/>
      </w:pPr>
      <w:r w:rsidRPr="007201D8">
        <w:t>KRITERIJI ZA ODABIR ENP I NJIHOV RELATIVAN ZNAČAJ:</w:t>
      </w:r>
    </w:p>
    <w:p w:rsidR="00996BF0" w:rsidRPr="007201D8" w:rsidRDefault="00996BF0" w:rsidP="00996BF0"/>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28" w:type="dxa"/>
          <w:bottom w:w="28" w:type="dxa"/>
          <w:right w:w="28" w:type="dxa"/>
        </w:tblCellMar>
        <w:tblLook w:val="04A0" w:firstRow="1" w:lastRow="0" w:firstColumn="1" w:lastColumn="0" w:noHBand="0" w:noVBand="1"/>
      </w:tblPr>
      <w:tblGrid>
        <w:gridCol w:w="4536"/>
        <w:gridCol w:w="2268"/>
      </w:tblGrid>
      <w:tr w:rsidR="00827461" w:rsidRPr="007201D8" w:rsidTr="00961431">
        <w:trPr>
          <w:cantSplit/>
          <w:jc w:val="center"/>
        </w:trPr>
        <w:tc>
          <w:tcPr>
            <w:tcW w:w="4536" w:type="dxa"/>
            <w:shd w:val="clear" w:color="auto" w:fill="BDD6EE"/>
            <w:vAlign w:val="center"/>
          </w:tcPr>
          <w:p w:rsidR="00827461" w:rsidRPr="007201D8" w:rsidRDefault="00827461" w:rsidP="00826B88">
            <w:pPr>
              <w:jc w:val="center"/>
              <w:rPr>
                <w:b/>
              </w:rPr>
            </w:pPr>
            <w:r w:rsidRPr="007201D8">
              <w:rPr>
                <w:b/>
              </w:rPr>
              <w:t>Kriterij</w:t>
            </w:r>
          </w:p>
        </w:tc>
        <w:tc>
          <w:tcPr>
            <w:tcW w:w="2268" w:type="dxa"/>
            <w:shd w:val="clear" w:color="auto" w:fill="BDD6EE"/>
            <w:vAlign w:val="center"/>
          </w:tcPr>
          <w:p w:rsidR="00827461" w:rsidRPr="007201D8" w:rsidRDefault="00827461" w:rsidP="00826B88">
            <w:pPr>
              <w:jc w:val="center"/>
              <w:rPr>
                <w:b/>
              </w:rPr>
            </w:pPr>
            <w:r w:rsidRPr="007201D8">
              <w:rPr>
                <w:b/>
              </w:rPr>
              <w:t>Relativni značaj</w:t>
            </w:r>
          </w:p>
        </w:tc>
      </w:tr>
      <w:tr w:rsidR="00827461" w:rsidRPr="007201D8" w:rsidTr="00961431">
        <w:trPr>
          <w:cantSplit/>
          <w:jc w:val="center"/>
        </w:trPr>
        <w:tc>
          <w:tcPr>
            <w:tcW w:w="4536" w:type="dxa"/>
            <w:shd w:val="clear" w:color="auto" w:fill="auto"/>
          </w:tcPr>
          <w:p w:rsidR="00827461" w:rsidRPr="007201D8" w:rsidRDefault="008A34AC" w:rsidP="00826B88">
            <w:r w:rsidRPr="007201D8">
              <w:t>Cijena</w:t>
            </w:r>
          </w:p>
        </w:tc>
        <w:tc>
          <w:tcPr>
            <w:tcW w:w="2268" w:type="dxa"/>
            <w:shd w:val="clear" w:color="auto" w:fill="auto"/>
          </w:tcPr>
          <w:p w:rsidR="00827461" w:rsidRPr="007201D8" w:rsidRDefault="00142813" w:rsidP="00826B88">
            <w:pPr>
              <w:jc w:val="center"/>
            </w:pPr>
            <w:r w:rsidRPr="007201D8">
              <w:t>30</w:t>
            </w:r>
            <w:r w:rsidR="008A34AC" w:rsidRPr="007201D8">
              <w:t>%</w:t>
            </w:r>
          </w:p>
        </w:tc>
      </w:tr>
      <w:tr w:rsidR="00827461" w:rsidRPr="007201D8" w:rsidTr="00961431">
        <w:trPr>
          <w:cantSplit/>
          <w:jc w:val="center"/>
        </w:trPr>
        <w:tc>
          <w:tcPr>
            <w:tcW w:w="4536" w:type="dxa"/>
            <w:shd w:val="clear" w:color="auto" w:fill="auto"/>
          </w:tcPr>
          <w:p w:rsidR="00827461" w:rsidRPr="007201D8" w:rsidRDefault="00472361" w:rsidP="00826B88">
            <w:r w:rsidRPr="007201D8">
              <w:t>Obrazovne i stručne kvalifikacije stručnjaka</w:t>
            </w:r>
          </w:p>
        </w:tc>
        <w:tc>
          <w:tcPr>
            <w:tcW w:w="2268" w:type="dxa"/>
            <w:shd w:val="clear" w:color="auto" w:fill="auto"/>
          </w:tcPr>
          <w:p w:rsidR="00827461" w:rsidRPr="007201D8" w:rsidRDefault="00CC3063" w:rsidP="00826B88">
            <w:pPr>
              <w:jc w:val="center"/>
            </w:pPr>
            <w:r w:rsidRPr="007201D8">
              <w:t>30</w:t>
            </w:r>
            <w:r w:rsidR="007C4933" w:rsidRPr="007201D8">
              <w:t>%</w:t>
            </w:r>
          </w:p>
        </w:tc>
      </w:tr>
      <w:tr w:rsidR="00CC3063" w:rsidRPr="007201D8" w:rsidTr="00961431">
        <w:trPr>
          <w:cantSplit/>
          <w:jc w:val="center"/>
        </w:trPr>
        <w:tc>
          <w:tcPr>
            <w:tcW w:w="4536" w:type="dxa"/>
            <w:shd w:val="clear" w:color="auto" w:fill="auto"/>
          </w:tcPr>
          <w:p w:rsidR="00CC3063" w:rsidRPr="007201D8" w:rsidRDefault="00CC3063" w:rsidP="00826B88">
            <w:bookmarkStart w:id="93" w:name="_Hlk496870179"/>
            <w:r w:rsidRPr="007201D8">
              <w:rPr>
                <w:color w:val="000000"/>
              </w:rPr>
              <w:t xml:space="preserve">Evaluacija </w:t>
            </w:r>
            <w:r w:rsidR="00CC1F55" w:rsidRPr="007201D8">
              <w:rPr>
                <w:color w:val="000000"/>
              </w:rPr>
              <w:t>demonstriranog</w:t>
            </w:r>
            <w:r w:rsidRPr="007201D8">
              <w:rPr>
                <w:color w:val="000000"/>
              </w:rPr>
              <w:t xml:space="preserve"> rješenja</w:t>
            </w:r>
            <w:bookmarkEnd w:id="93"/>
          </w:p>
        </w:tc>
        <w:tc>
          <w:tcPr>
            <w:tcW w:w="2268" w:type="dxa"/>
            <w:shd w:val="clear" w:color="auto" w:fill="auto"/>
          </w:tcPr>
          <w:p w:rsidR="00CC3063" w:rsidRPr="007201D8" w:rsidRDefault="00CC3063" w:rsidP="00826B88">
            <w:pPr>
              <w:jc w:val="center"/>
            </w:pPr>
            <w:r w:rsidRPr="007201D8">
              <w:t>40%</w:t>
            </w:r>
          </w:p>
        </w:tc>
      </w:tr>
      <w:tr w:rsidR="00827461" w:rsidRPr="007201D8" w:rsidTr="00961431">
        <w:trPr>
          <w:cantSplit/>
          <w:jc w:val="center"/>
        </w:trPr>
        <w:tc>
          <w:tcPr>
            <w:tcW w:w="4536" w:type="dxa"/>
            <w:shd w:val="clear" w:color="auto" w:fill="auto"/>
          </w:tcPr>
          <w:p w:rsidR="00827461" w:rsidRPr="007201D8" w:rsidRDefault="00827461" w:rsidP="00826B88">
            <w:pPr>
              <w:rPr>
                <w:b/>
              </w:rPr>
            </w:pPr>
            <w:r w:rsidRPr="007201D8">
              <w:rPr>
                <w:b/>
              </w:rPr>
              <w:t>Ukupno</w:t>
            </w:r>
          </w:p>
        </w:tc>
        <w:tc>
          <w:tcPr>
            <w:tcW w:w="2268" w:type="dxa"/>
            <w:shd w:val="clear" w:color="auto" w:fill="auto"/>
          </w:tcPr>
          <w:p w:rsidR="00827461" w:rsidRPr="007201D8" w:rsidRDefault="00827461" w:rsidP="00826B88">
            <w:pPr>
              <w:jc w:val="center"/>
              <w:rPr>
                <w:b/>
              </w:rPr>
            </w:pPr>
            <w:r w:rsidRPr="007201D8">
              <w:rPr>
                <w:b/>
              </w:rPr>
              <w:t>100%</w:t>
            </w:r>
          </w:p>
        </w:tc>
      </w:tr>
    </w:tbl>
    <w:p w:rsidR="00827461" w:rsidRPr="007201D8" w:rsidRDefault="00827461" w:rsidP="000255A2">
      <w:pPr>
        <w:pStyle w:val="Normal3"/>
      </w:pPr>
      <w:r w:rsidRPr="007201D8">
        <w:lastRenderedPageBreak/>
        <w:t>OPIS KRITERIJA I NAČIN UTVRĐIVANJA BODOVNE VRIJEDNOSTI:</w:t>
      </w:r>
    </w:p>
    <w:p w:rsidR="008A34AC" w:rsidRPr="007201D8" w:rsidRDefault="00200B7D" w:rsidP="007A4A9A">
      <w:pPr>
        <w:pStyle w:val="Normal3"/>
      </w:pPr>
      <w:r w:rsidRPr="007201D8">
        <w:t xml:space="preserve">1. </w:t>
      </w:r>
      <w:r w:rsidR="008A34AC" w:rsidRPr="007201D8">
        <w:t>Cijena ponude</w:t>
      </w:r>
    </w:p>
    <w:p w:rsidR="008A34AC" w:rsidRPr="007201D8" w:rsidRDefault="008A34AC" w:rsidP="007A4A9A">
      <w:pPr>
        <w:pStyle w:val="Normal1"/>
      </w:pPr>
      <w:r w:rsidRPr="007201D8">
        <w:t>Naručitelj kao jedan od kriterija određuje cijenu ponude. Cijena ponude određuje se sukladno točci 1</w:t>
      </w:r>
      <w:r w:rsidR="001A7818" w:rsidRPr="007201D8">
        <w:t>3</w:t>
      </w:r>
      <w:r w:rsidRPr="007201D8">
        <w:t>. dokumentacije o nabavi.</w:t>
      </w:r>
    </w:p>
    <w:p w:rsidR="008A34AC" w:rsidRPr="007201D8" w:rsidRDefault="008A34AC" w:rsidP="007A4A9A">
      <w:pPr>
        <w:pStyle w:val="Normal3"/>
      </w:pPr>
      <w:r w:rsidRPr="007201D8">
        <w:t>Bodovanje – cijena:</w:t>
      </w:r>
    </w:p>
    <w:p w:rsidR="008A34AC" w:rsidRPr="007201D8" w:rsidRDefault="008A34AC" w:rsidP="007A4A9A">
      <w:pPr>
        <w:pStyle w:val="Normal1"/>
      </w:pPr>
      <w:r w:rsidRPr="007201D8">
        <w:t xml:space="preserve">Maksimalni broj bodova koji ponuditelj može dobiti prema ovom kriteriju je </w:t>
      </w:r>
      <w:r w:rsidR="000C689C" w:rsidRPr="007201D8">
        <w:t>3</w:t>
      </w:r>
      <w:r w:rsidR="00335C3C" w:rsidRPr="007201D8">
        <w:t>0</w:t>
      </w:r>
      <w:r w:rsidRPr="007201D8">
        <w:t>. Onaj ponuditelj koji dostavi</w:t>
      </w:r>
      <w:r w:rsidR="00B316DF" w:rsidRPr="007201D8">
        <w:t xml:space="preserve"> valjanu</w:t>
      </w:r>
      <w:r w:rsidRPr="007201D8">
        <w:t xml:space="preserve"> ponudu sa najnižom cijenom dobit će maksimalni broj bodova.</w:t>
      </w:r>
    </w:p>
    <w:p w:rsidR="008A34AC" w:rsidRPr="007201D8" w:rsidRDefault="008A34AC" w:rsidP="007A4A9A">
      <w:pPr>
        <w:pStyle w:val="Normal1"/>
      </w:pPr>
      <w:r w:rsidRPr="007201D8">
        <w:t>Bodovna vrijednost prema ovom kriteriju izračunava se prema slijedećoj formuli:</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4A0" w:firstRow="1" w:lastRow="0" w:firstColumn="1" w:lastColumn="0" w:noHBand="0" w:noVBand="1"/>
      </w:tblPr>
      <w:tblGrid>
        <w:gridCol w:w="9060"/>
      </w:tblGrid>
      <w:tr w:rsidR="009B614C" w:rsidRPr="007201D8" w:rsidTr="008462D8">
        <w:trPr>
          <w:trHeight w:val="560"/>
          <w:jc w:val="center"/>
        </w:trPr>
        <w:tc>
          <w:tcPr>
            <w:tcW w:w="9060" w:type="dxa"/>
            <w:shd w:val="clear" w:color="auto" w:fill="BDD6EE"/>
            <w:vAlign w:val="center"/>
          </w:tcPr>
          <w:p w:rsidR="009B614C" w:rsidRPr="007201D8" w:rsidRDefault="009B614C" w:rsidP="0071573B">
            <w:pPr>
              <w:spacing w:before="120" w:after="120"/>
            </w:pPr>
            <w:r w:rsidRPr="007201D8">
              <w:t>Najniža ponuđena cijena/cijena ponude * 30</w:t>
            </w:r>
          </w:p>
        </w:tc>
      </w:tr>
    </w:tbl>
    <w:p w:rsidR="008A34AC" w:rsidRPr="007201D8" w:rsidRDefault="008A34AC" w:rsidP="00D71BCF"/>
    <w:p w:rsidR="00367359" w:rsidRPr="007201D8" w:rsidRDefault="00200B7D" w:rsidP="007A4A9A">
      <w:pPr>
        <w:pStyle w:val="Normal3"/>
      </w:pPr>
      <w:r w:rsidRPr="007201D8">
        <w:t xml:space="preserve">2. </w:t>
      </w:r>
      <w:r w:rsidR="00472361" w:rsidRPr="007201D8">
        <w:t>Obrazovne i stručne kvalifikacije stručnjaka</w:t>
      </w:r>
    </w:p>
    <w:p w:rsidR="00A5146B" w:rsidRPr="007201D8" w:rsidRDefault="008A34AC" w:rsidP="007A4A9A">
      <w:pPr>
        <w:pStyle w:val="Normal1"/>
      </w:pPr>
      <w:r w:rsidRPr="007201D8">
        <w:t xml:space="preserve">Naručitelj kao drugi kriterij određuje </w:t>
      </w:r>
      <w:r w:rsidR="00472361" w:rsidRPr="007201D8">
        <w:t>obrazovne i stručne kvalifikacije stručnjaka koji će sudjelovati u izvršavanju predmeta nabave</w:t>
      </w:r>
      <w:r w:rsidRPr="007201D8">
        <w:t xml:space="preserve">. Maksimalni broj bodova koji ponuditelj može dobiti po ovom kriteriju je </w:t>
      </w:r>
      <w:r w:rsidR="00847B05" w:rsidRPr="007201D8">
        <w:t>30</w:t>
      </w:r>
      <w:r w:rsidRPr="007201D8">
        <w:t>.</w:t>
      </w:r>
    </w:p>
    <w:p w:rsidR="00367359" w:rsidRPr="007201D8" w:rsidRDefault="00574D48" w:rsidP="007A4A9A">
      <w:pPr>
        <w:pStyle w:val="Normal1"/>
        <w:rPr>
          <w:lang w:eastAsia="en-US"/>
        </w:rPr>
      </w:pPr>
      <w:r w:rsidRPr="007201D8">
        <w:t>Naručitelj je u točci 4.</w:t>
      </w:r>
      <w:r w:rsidR="00CC2BA6" w:rsidRPr="007201D8">
        <w:t>3</w:t>
      </w:r>
      <w:r w:rsidRPr="007201D8">
        <w:t xml:space="preserve">.2. dokumentacije o nabavi odredio minimum stručnjaka koje ponuditelj mora imati na raspolaganju. </w:t>
      </w:r>
      <w:r w:rsidR="00A5146B" w:rsidRPr="007201D8">
        <w:rPr>
          <w:lang w:eastAsia="en-US"/>
        </w:rPr>
        <w:t>Temeljem članka 268., stavak 1., točka 8. ZJN 2016 obrazovne i stručne kvalifikacije predloženih stručnjaka ocjenjuju se u okviru kriterija za odabir ponude.</w:t>
      </w:r>
    </w:p>
    <w:p w:rsidR="00482C32" w:rsidRPr="007201D8" w:rsidRDefault="00482C32" w:rsidP="007A4A9A">
      <w:pPr>
        <w:pStyle w:val="Normal3"/>
      </w:pPr>
      <w:r w:rsidRPr="007201D8">
        <w:t>Bodovanje –</w:t>
      </w:r>
      <w:r w:rsidR="00472361" w:rsidRPr="007201D8">
        <w:t xml:space="preserve"> obrazovne i stručne kvalifikacije stručnjaka</w:t>
      </w:r>
      <w:r w:rsidRPr="007201D8">
        <w:t>:</w:t>
      </w:r>
    </w:p>
    <w:p w:rsidR="00367359" w:rsidRPr="007201D8" w:rsidRDefault="00482C32" w:rsidP="007A4A9A">
      <w:pPr>
        <w:pStyle w:val="Normal1"/>
      </w:pPr>
      <w:r w:rsidRPr="007201D8">
        <w:t xml:space="preserve">Maksimalni broj bodova koji ponuditelj može dobiti prema ovom kriteriju je </w:t>
      </w:r>
      <w:r w:rsidR="00847B05" w:rsidRPr="007201D8">
        <w:t>30</w:t>
      </w:r>
      <w:r w:rsidRPr="007201D8">
        <w:t>.</w:t>
      </w:r>
    </w:p>
    <w:p w:rsidR="003B330F" w:rsidRPr="007201D8" w:rsidRDefault="00A5146B" w:rsidP="007A4A9A">
      <w:pPr>
        <w:pStyle w:val="Normal1"/>
        <w:rPr>
          <w:lang w:eastAsia="en-US"/>
        </w:rPr>
      </w:pPr>
      <w:r w:rsidRPr="007201D8">
        <w:rPr>
          <w:lang w:eastAsia="en-US"/>
        </w:rPr>
        <w:t>Bodovati će se oni stručnjaci koji su udovoljili uvjete iz točke 4.</w:t>
      </w:r>
      <w:r w:rsidR="00CC2BA6" w:rsidRPr="007201D8">
        <w:rPr>
          <w:lang w:eastAsia="en-US"/>
        </w:rPr>
        <w:t>3</w:t>
      </w:r>
      <w:r w:rsidRPr="007201D8">
        <w:rPr>
          <w:lang w:eastAsia="en-US"/>
        </w:rPr>
        <w:t>.2. dokumentacije o nabavi</w:t>
      </w:r>
      <w:r w:rsidR="003B330F" w:rsidRPr="007201D8">
        <w:rPr>
          <w:lang w:eastAsia="en-US"/>
        </w:rPr>
        <w:t xml:space="preserve"> prema donjoj tablici:</w:t>
      </w:r>
    </w:p>
    <w:p w:rsidR="00965E71" w:rsidRPr="007201D8" w:rsidRDefault="00965E71" w:rsidP="00482C32">
      <w:pPr>
        <w:spacing w:before="120" w:line="276" w:lineRule="auto"/>
        <w:jc w:val="both"/>
        <w:rPr>
          <w:lang w:eastAsia="en-US"/>
        </w:rPr>
      </w:pPr>
    </w:p>
    <w:p w:rsidR="00965E71" w:rsidRPr="007201D8" w:rsidRDefault="00965E71" w:rsidP="00482C32">
      <w:pPr>
        <w:spacing w:before="120" w:line="276" w:lineRule="auto"/>
        <w:jc w:val="both"/>
        <w:rPr>
          <w:lang w:eastAsia="en-US"/>
        </w:rPr>
      </w:pPr>
    </w:p>
    <w:p w:rsidR="00965E71" w:rsidRPr="007201D8" w:rsidRDefault="00965E71" w:rsidP="00482C32">
      <w:pPr>
        <w:spacing w:before="120" w:line="276" w:lineRule="auto"/>
        <w:jc w:val="both"/>
        <w:rPr>
          <w:lang w:eastAsia="en-US"/>
        </w:rPr>
        <w:sectPr w:rsidR="00965E71" w:rsidRPr="007201D8" w:rsidSect="00AE1D6B">
          <w:headerReference w:type="even" r:id="rId10"/>
          <w:headerReference w:type="default" r:id="rId11"/>
          <w:footerReference w:type="even" r:id="rId12"/>
          <w:footerReference w:type="default" r:id="rId13"/>
          <w:headerReference w:type="first" r:id="rId14"/>
          <w:footerReference w:type="first" r:id="rId15"/>
          <w:pgSz w:w="11906" w:h="16838" w:code="9"/>
          <w:pgMar w:top="1418" w:right="1418" w:bottom="1418" w:left="1418" w:header="567" w:footer="567" w:gutter="0"/>
          <w:cols w:space="708"/>
          <w:titlePg/>
          <w:docGrid w:linePitch="36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28" w:type="dxa"/>
          <w:bottom w:w="28" w:type="dxa"/>
          <w:right w:w="28" w:type="dxa"/>
        </w:tblCellMar>
        <w:tblLook w:val="04A0" w:firstRow="1" w:lastRow="0" w:firstColumn="1" w:lastColumn="0" w:noHBand="0" w:noVBand="1"/>
      </w:tblPr>
      <w:tblGrid>
        <w:gridCol w:w="2268"/>
        <w:gridCol w:w="6804"/>
        <w:gridCol w:w="1985"/>
        <w:gridCol w:w="1134"/>
        <w:gridCol w:w="1701"/>
      </w:tblGrid>
      <w:tr w:rsidR="008A3B1F" w:rsidRPr="007201D8" w:rsidTr="009240B0">
        <w:trPr>
          <w:cantSplit/>
        </w:trPr>
        <w:tc>
          <w:tcPr>
            <w:tcW w:w="2268" w:type="dxa"/>
            <w:shd w:val="clear" w:color="auto" w:fill="auto"/>
            <w:vAlign w:val="center"/>
          </w:tcPr>
          <w:p w:rsidR="008A3B1F" w:rsidRPr="007201D8" w:rsidRDefault="008A3B1F" w:rsidP="003C3518">
            <w:pPr>
              <w:jc w:val="center"/>
              <w:rPr>
                <w:b/>
                <w:lang w:eastAsia="en-US"/>
              </w:rPr>
            </w:pPr>
            <w:r w:rsidRPr="007201D8">
              <w:rPr>
                <w:b/>
                <w:lang w:eastAsia="en-US"/>
              </w:rPr>
              <w:lastRenderedPageBreak/>
              <w:t>Kriterij</w:t>
            </w:r>
          </w:p>
        </w:tc>
        <w:tc>
          <w:tcPr>
            <w:tcW w:w="6804" w:type="dxa"/>
            <w:shd w:val="clear" w:color="auto" w:fill="auto"/>
            <w:vAlign w:val="center"/>
          </w:tcPr>
          <w:p w:rsidR="008A3B1F" w:rsidRPr="007201D8" w:rsidRDefault="00965E71" w:rsidP="003C3518">
            <w:pPr>
              <w:jc w:val="center"/>
              <w:rPr>
                <w:b/>
                <w:lang w:eastAsia="en-US"/>
              </w:rPr>
            </w:pPr>
            <w:r w:rsidRPr="007201D8">
              <w:rPr>
                <w:b/>
                <w:lang w:eastAsia="en-US"/>
              </w:rPr>
              <w:t>Potkriterij</w:t>
            </w:r>
          </w:p>
        </w:tc>
        <w:tc>
          <w:tcPr>
            <w:tcW w:w="1985" w:type="dxa"/>
            <w:shd w:val="clear" w:color="auto" w:fill="auto"/>
            <w:vAlign w:val="center"/>
          </w:tcPr>
          <w:p w:rsidR="008A3B1F" w:rsidRPr="007201D8" w:rsidRDefault="00965E71" w:rsidP="003C3518">
            <w:pPr>
              <w:jc w:val="center"/>
              <w:rPr>
                <w:b/>
                <w:lang w:eastAsia="en-US"/>
              </w:rPr>
            </w:pPr>
            <w:r w:rsidRPr="007201D8">
              <w:rPr>
                <w:b/>
                <w:lang w:eastAsia="en-US"/>
              </w:rPr>
              <w:t>Vrijednost</w:t>
            </w:r>
          </w:p>
        </w:tc>
        <w:tc>
          <w:tcPr>
            <w:tcW w:w="1134" w:type="dxa"/>
            <w:shd w:val="clear" w:color="auto" w:fill="auto"/>
            <w:vAlign w:val="center"/>
          </w:tcPr>
          <w:p w:rsidR="008A3B1F" w:rsidRPr="007201D8" w:rsidRDefault="00965E71" w:rsidP="003C3518">
            <w:pPr>
              <w:jc w:val="center"/>
              <w:rPr>
                <w:b/>
                <w:lang w:eastAsia="en-US"/>
              </w:rPr>
            </w:pPr>
            <w:r w:rsidRPr="007201D8">
              <w:rPr>
                <w:b/>
                <w:lang w:eastAsia="en-US"/>
              </w:rPr>
              <w:t>Bodovi</w:t>
            </w:r>
          </w:p>
        </w:tc>
        <w:tc>
          <w:tcPr>
            <w:tcW w:w="1701" w:type="dxa"/>
            <w:shd w:val="clear" w:color="auto" w:fill="auto"/>
            <w:vAlign w:val="center"/>
          </w:tcPr>
          <w:p w:rsidR="008A3B1F" w:rsidRPr="007201D8" w:rsidRDefault="008A3B1F" w:rsidP="003C3518">
            <w:pPr>
              <w:jc w:val="center"/>
              <w:rPr>
                <w:b/>
                <w:lang w:eastAsia="en-US"/>
              </w:rPr>
            </w:pPr>
            <w:r w:rsidRPr="007201D8">
              <w:rPr>
                <w:b/>
                <w:lang w:eastAsia="en-US"/>
              </w:rPr>
              <w:t>Maksimalni broj bodova</w:t>
            </w:r>
          </w:p>
        </w:tc>
      </w:tr>
      <w:tr w:rsidR="008A3B1F" w:rsidRPr="007201D8" w:rsidTr="009240B0">
        <w:trPr>
          <w:cantSplit/>
        </w:trPr>
        <w:tc>
          <w:tcPr>
            <w:tcW w:w="2268" w:type="dxa"/>
            <w:vMerge w:val="restart"/>
            <w:shd w:val="clear" w:color="auto" w:fill="auto"/>
          </w:tcPr>
          <w:p w:rsidR="008A3B1F" w:rsidRPr="007201D8" w:rsidRDefault="008A3B1F" w:rsidP="00222470">
            <w:pPr>
              <w:rPr>
                <w:lang w:eastAsia="en-US"/>
              </w:rPr>
            </w:pPr>
            <w:r w:rsidRPr="007201D8">
              <w:rPr>
                <w:b/>
                <w:lang w:eastAsia="en-US"/>
              </w:rPr>
              <w:t>Stručnjak 1 za vođenje kompleksnih IKT projekata</w:t>
            </w:r>
          </w:p>
        </w:tc>
        <w:tc>
          <w:tcPr>
            <w:tcW w:w="6804" w:type="dxa"/>
            <w:vMerge w:val="restart"/>
            <w:shd w:val="clear" w:color="auto" w:fill="auto"/>
          </w:tcPr>
          <w:p w:rsidR="008A3B1F" w:rsidRPr="007201D8" w:rsidRDefault="008A3B1F" w:rsidP="003C3518">
            <w:pPr>
              <w:jc w:val="both"/>
              <w:rPr>
                <w:lang w:eastAsia="en-US"/>
              </w:rPr>
            </w:pPr>
            <w:r w:rsidRPr="007201D8">
              <w:rPr>
                <w:lang w:eastAsia="en-US"/>
              </w:rPr>
              <w:t>Broj kompleksnih IKT projekata u kojima je stručnjak sudjelovao kao voditelj projekta</w:t>
            </w:r>
          </w:p>
        </w:tc>
        <w:tc>
          <w:tcPr>
            <w:tcW w:w="1985" w:type="dxa"/>
            <w:shd w:val="clear" w:color="auto" w:fill="auto"/>
          </w:tcPr>
          <w:p w:rsidR="008A3B1F" w:rsidRPr="007201D8" w:rsidRDefault="008A3B1F" w:rsidP="003C3518">
            <w:pPr>
              <w:jc w:val="both"/>
              <w:rPr>
                <w:lang w:eastAsia="en-US"/>
              </w:rPr>
            </w:pPr>
            <w:r w:rsidRPr="007201D8">
              <w:rPr>
                <w:lang w:eastAsia="en-US"/>
              </w:rPr>
              <w:t>1 projekt</w:t>
            </w:r>
          </w:p>
        </w:tc>
        <w:tc>
          <w:tcPr>
            <w:tcW w:w="1134" w:type="dxa"/>
            <w:shd w:val="clear" w:color="auto" w:fill="auto"/>
            <w:vAlign w:val="center"/>
          </w:tcPr>
          <w:p w:rsidR="008A3B1F" w:rsidRPr="007201D8" w:rsidRDefault="00965E71" w:rsidP="003C3518">
            <w:pPr>
              <w:jc w:val="center"/>
              <w:rPr>
                <w:lang w:eastAsia="en-US"/>
              </w:rPr>
            </w:pPr>
            <w:r w:rsidRPr="007201D8">
              <w:rPr>
                <w:lang w:eastAsia="en-US"/>
              </w:rPr>
              <w:t>1</w:t>
            </w:r>
          </w:p>
        </w:tc>
        <w:tc>
          <w:tcPr>
            <w:tcW w:w="1701" w:type="dxa"/>
            <w:vMerge w:val="restart"/>
            <w:shd w:val="clear" w:color="auto" w:fill="auto"/>
            <w:vAlign w:val="center"/>
          </w:tcPr>
          <w:p w:rsidR="008A3B1F" w:rsidRPr="007201D8" w:rsidRDefault="00965E71" w:rsidP="003C3518">
            <w:pPr>
              <w:jc w:val="center"/>
              <w:rPr>
                <w:lang w:eastAsia="en-US"/>
              </w:rPr>
            </w:pPr>
            <w:r w:rsidRPr="007201D8">
              <w:rPr>
                <w:lang w:eastAsia="en-US"/>
              </w:rPr>
              <w:t>4</w:t>
            </w:r>
          </w:p>
        </w:tc>
      </w:tr>
      <w:tr w:rsidR="008A3B1F" w:rsidRPr="007201D8" w:rsidTr="009240B0">
        <w:trPr>
          <w:cantSplit/>
        </w:trPr>
        <w:tc>
          <w:tcPr>
            <w:tcW w:w="2268" w:type="dxa"/>
            <w:vMerge/>
            <w:shd w:val="clear" w:color="auto" w:fill="auto"/>
          </w:tcPr>
          <w:p w:rsidR="008A3B1F" w:rsidRPr="007201D8" w:rsidRDefault="008A3B1F" w:rsidP="00222470">
            <w:pPr>
              <w:rPr>
                <w:b/>
                <w:lang w:eastAsia="en-US"/>
              </w:rPr>
            </w:pPr>
          </w:p>
        </w:tc>
        <w:tc>
          <w:tcPr>
            <w:tcW w:w="6804" w:type="dxa"/>
            <w:vMerge/>
            <w:shd w:val="clear" w:color="auto" w:fill="auto"/>
          </w:tcPr>
          <w:p w:rsidR="008A3B1F" w:rsidRPr="007201D8" w:rsidRDefault="008A3B1F" w:rsidP="003C3518">
            <w:pPr>
              <w:jc w:val="both"/>
              <w:rPr>
                <w:lang w:eastAsia="en-US"/>
              </w:rPr>
            </w:pPr>
          </w:p>
        </w:tc>
        <w:tc>
          <w:tcPr>
            <w:tcW w:w="1985" w:type="dxa"/>
            <w:shd w:val="clear" w:color="auto" w:fill="auto"/>
          </w:tcPr>
          <w:p w:rsidR="008A3B1F" w:rsidRPr="007201D8" w:rsidRDefault="008A3B1F" w:rsidP="003C3518">
            <w:pPr>
              <w:jc w:val="both"/>
              <w:rPr>
                <w:lang w:eastAsia="en-US"/>
              </w:rPr>
            </w:pPr>
            <w:r w:rsidRPr="007201D8">
              <w:rPr>
                <w:lang w:eastAsia="en-US"/>
              </w:rPr>
              <w:t>2 projekta</w:t>
            </w:r>
          </w:p>
        </w:tc>
        <w:tc>
          <w:tcPr>
            <w:tcW w:w="1134" w:type="dxa"/>
            <w:shd w:val="clear" w:color="auto" w:fill="auto"/>
            <w:vAlign w:val="center"/>
          </w:tcPr>
          <w:p w:rsidR="008A3B1F" w:rsidRPr="007201D8" w:rsidRDefault="00965E71" w:rsidP="003C3518">
            <w:pPr>
              <w:jc w:val="center"/>
              <w:rPr>
                <w:lang w:eastAsia="en-US"/>
              </w:rPr>
            </w:pPr>
            <w:r w:rsidRPr="007201D8">
              <w:rPr>
                <w:lang w:eastAsia="en-US"/>
              </w:rPr>
              <w:t>2</w:t>
            </w:r>
          </w:p>
        </w:tc>
        <w:tc>
          <w:tcPr>
            <w:tcW w:w="1701" w:type="dxa"/>
            <w:vMerge/>
            <w:shd w:val="clear" w:color="auto" w:fill="auto"/>
            <w:vAlign w:val="center"/>
          </w:tcPr>
          <w:p w:rsidR="008A3B1F" w:rsidRPr="007201D8" w:rsidRDefault="008A3B1F" w:rsidP="003C3518">
            <w:pPr>
              <w:jc w:val="center"/>
              <w:rPr>
                <w:lang w:eastAsia="en-US"/>
              </w:rPr>
            </w:pPr>
          </w:p>
        </w:tc>
      </w:tr>
      <w:tr w:rsidR="008A3B1F" w:rsidRPr="007201D8" w:rsidTr="009240B0">
        <w:trPr>
          <w:cantSplit/>
        </w:trPr>
        <w:tc>
          <w:tcPr>
            <w:tcW w:w="2268" w:type="dxa"/>
            <w:vMerge/>
            <w:shd w:val="clear" w:color="auto" w:fill="auto"/>
          </w:tcPr>
          <w:p w:rsidR="008A3B1F" w:rsidRPr="007201D8" w:rsidRDefault="008A3B1F" w:rsidP="00222470">
            <w:pPr>
              <w:rPr>
                <w:b/>
                <w:lang w:eastAsia="en-US"/>
              </w:rPr>
            </w:pPr>
          </w:p>
        </w:tc>
        <w:tc>
          <w:tcPr>
            <w:tcW w:w="6804" w:type="dxa"/>
            <w:vMerge/>
            <w:shd w:val="clear" w:color="auto" w:fill="auto"/>
          </w:tcPr>
          <w:p w:rsidR="008A3B1F" w:rsidRPr="007201D8" w:rsidRDefault="008A3B1F" w:rsidP="003C3518">
            <w:pPr>
              <w:jc w:val="both"/>
              <w:rPr>
                <w:lang w:eastAsia="en-US"/>
              </w:rPr>
            </w:pPr>
          </w:p>
        </w:tc>
        <w:tc>
          <w:tcPr>
            <w:tcW w:w="1985" w:type="dxa"/>
            <w:shd w:val="clear" w:color="auto" w:fill="auto"/>
          </w:tcPr>
          <w:p w:rsidR="008A3B1F" w:rsidRPr="007201D8" w:rsidRDefault="008A3B1F" w:rsidP="003C3518">
            <w:pPr>
              <w:jc w:val="both"/>
              <w:rPr>
                <w:lang w:eastAsia="en-US"/>
              </w:rPr>
            </w:pPr>
            <w:r w:rsidRPr="007201D8">
              <w:rPr>
                <w:lang w:eastAsia="en-US"/>
              </w:rPr>
              <w:t>3 projekta</w:t>
            </w:r>
          </w:p>
        </w:tc>
        <w:tc>
          <w:tcPr>
            <w:tcW w:w="1134" w:type="dxa"/>
            <w:shd w:val="clear" w:color="auto" w:fill="auto"/>
            <w:vAlign w:val="center"/>
          </w:tcPr>
          <w:p w:rsidR="008A3B1F" w:rsidRPr="007201D8" w:rsidRDefault="00965E71" w:rsidP="003C3518">
            <w:pPr>
              <w:jc w:val="center"/>
              <w:rPr>
                <w:lang w:eastAsia="en-US"/>
              </w:rPr>
            </w:pPr>
            <w:r w:rsidRPr="007201D8">
              <w:rPr>
                <w:lang w:eastAsia="en-US"/>
              </w:rPr>
              <w:t>3</w:t>
            </w:r>
          </w:p>
        </w:tc>
        <w:tc>
          <w:tcPr>
            <w:tcW w:w="1701" w:type="dxa"/>
            <w:vMerge/>
            <w:shd w:val="clear" w:color="auto" w:fill="auto"/>
            <w:vAlign w:val="center"/>
          </w:tcPr>
          <w:p w:rsidR="008A3B1F" w:rsidRPr="007201D8" w:rsidRDefault="008A3B1F" w:rsidP="003C3518">
            <w:pPr>
              <w:jc w:val="center"/>
              <w:rPr>
                <w:lang w:eastAsia="en-US"/>
              </w:rPr>
            </w:pPr>
          </w:p>
        </w:tc>
      </w:tr>
      <w:tr w:rsidR="008A3B1F" w:rsidRPr="007201D8" w:rsidTr="009240B0">
        <w:trPr>
          <w:cantSplit/>
        </w:trPr>
        <w:tc>
          <w:tcPr>
            <w:tcW w:w="2268" w:type="dxa"/>
            <w:vMerge/>
            <w:shd w:val="clear" w:color="auto" w:fill="auto"/>
          </w:tcPr>
          <w:p w:rsidR="008A3B1F" w:rsidRPr="007201D8" w:rsidRDefault="008A3B1F" w:rsidP="00222470">
            <w:pPr>
              <w:rPr>
                <w:b/>
                <w:lang w:eastAsia="en-US"/>
              </w:rPr>
            </w:pPr>
          </w:p>
        </w:tc>
        <w:tc>
          <w:tcPr>
            <w:tcW w:w="6804" w:type="dxa"/>
            <w:vMerge/>
            <w:shd w:val="clear" w:color="auto" w:fill="auto"/>
          </w:tcPr>
          <w:p w:rsidR="008A3B1F" w:rsidRPr="007201D8" w:rsidRDefault="008A3B1F" w:rsidP="003C3518">
            <w:pPr>
              <w:jc w:val="both"/>
              <w:rPr>
                <w:lang w:eastAsia="en-US"/>
              </w:rPr>
            </w:pPr>
          </w:p>
        </w:tc>
        <w:tc>
          <w:tcPr>
            <w:tcW w:w="1985" w:type="dxa"/>
            <w:shd w:val="clear" w:color="auto" w:fill="auto"/>
          </w:tcPr>
          <w:p w:rsidR="008A3B1F" w:rsidRPr="007201D8" w:rsidRDefault="008A3B1F" w:rsidP="003C3518">
            <w:pPr>
              <w:jc w:val="both"/>
              <w:rPr>
                <w:lang w:eastAsia="en-US"/>
              </w:rPr>
            </w:pPr>
            <w:r w:rsidRPr="007201D8">
              <w:rPr>
                <w:lang w:eastAsia="en-US"/>
              </w:rPr>
              <w:t>4 i više projekata</w:t>
            </w:r>
          </w:p>
        </w:tc>
        <w:tc>
          <w:tcPr>
            <w:tcW w:w="1134" w:type="dxa"/>
            <w:shd w:val="clear" w:color="auto" w:fill="auto"/>
            <w:vAlign w:val="center"/>
          </w:tcPr>
          <w:p w:rsidR="008A3B1F" w:rsidRPr="007201D8" w:rsidRDefault="00965E71" w:rsidP="003C3518">
            <w:pPr>
              <w:jc w:val="center"/>
              <w:rPr>
                <w:lang w:eastAsia="en-US"/>
              </w:rPr>
            </w:pPr>
            <w:r w:rsidRPr="007201D8">
              <w:rPr>
                <w:lang w:eastAsia="en-US"/>
              </w:rPr>
              <w:t>4</w:t>
            </w:r>
          </w:p>
        </w:tc>
        <w:tc>
          <w:tcPr>
            <w:tcW w:w="1701" w:type="dxa"/>
            <w:vMerge/>
            <w:shd w:val="clear" w:color="auto" w:fill="auto"/>
            <w:vAlign w:val="center"/>
          </w:tcPr>
          <w:p w:rsidR="008A3B1F" w:rsidRPr="007201D8" w:rsidRDefault="008A3B1F" w:rsidP="003C3518">
            <w:pPr>
              <w:jc w:val="center"/>
              <w:rPr>
                <w:lang w:eastAsia="en-US"/>
              </w:rPr>
            </w:pPr>
          </w:p>
        </w:tc>
      </w:tr>
      <w:tr w:rsidR="00965E71" w:rsidRPr="007201D8" w:rsidTr="009240B0">
        <w:trPr>
          <w:cantSplit/>
        </w:trPr>
        <w:tc>
          <w:tcPr>
            <w:tcW w:w="2268" w:type="dxa"/>
            <w:vMerge/>
            <w:shd w:val="clear" w:color="auto" w:fill="auto"/>
          </w:tcPr>
          <w:p w:rsidR="00965E71" w:rsidRPr="007201D8" w:rsidRDefault="00965E71" w:rsidP="00222470">
            <w:pPr>
              <w:rPr>
                <w:b/>
                <w:lang w:eastAsia="en-US"/>
              </w:rPr>
            </w:pPr>
          </w:p>
        </w:tc>
        <w:tc>
          <w:tcPr>
            <w:tcW w:w="6804" w:type="dxa"/>
            <w:vMerge w:val="restart"/>
            <w:shd w:val="clear" w:color="auto" w:fill="auto"/>
          </w:tcPr>
          <w:p w:rsidR="00965E71" w:rsidRPr="007201D8" w:rsidRDefault="00965E71" w:rsidP="003C3518">
            <w:pPr>
              <w:jc w:val="both"/>
              <w:rPr>
                <w:b/>
                <w:lang w:eastAsia="en-US"/>
              </w:rPr>
            </w:pPr>
            <w:r w:rsidRPr="007201D8">
              <w:rPr>
                <w:lang w:eastAsia="en-US"/>
              </w:rPr>
              <w:t xml:space="preserve">Posjedovanje </w:t>
            </w:r>
            <w:r w:rsidR="00D82393" w:rsidRPr="007201D8">
              <w:rPr>
                <w:lang w:eastAsia="en-US"/>
              </w:rPr>
              <w:t xml:space="preserve">važećeg </w:t>
            </w:r>
            <w:r w:rsidRPr="007201D8">
              <w:rPr>
                <w:color w:val="000000"/>
              </w:rPr>
              <w:t>PMI PMP ili jednakovrijednog certifikata</w:t>
            </w:r>
            <w:r w:rsidR="00CC1F55" w:rsidRPr="007201D8">
              <w:rPr>
                <w:color w:val="000000"/>
              </w:rPr>
              <w:t xml:space="preserve"> </w:t>
            </w:r>
            <w:r w:rsidR="001D281B" w:rsidRPr="007201D8">
              <w:rPr>
                <w:color w:val="000000"/>
              </w:rPr>
              <w:t>kojim se dokazuje međunarodno priznata razina kompetencija stručnjaka za upravljanje projektima.</w:t>
            </w:r>
          </w:p>
        </w:tc>
        <w:tc>
          <w:tcPr>
            <w:tcW w:w="1985" w:type="dxa"/>
            <w:shd w:val="clear" w:color="auto" w:fill="auto"/>
          </w:tcPr>
          <w:p w:rsidR="00965E71" w:rsidRPr="007201D8" w:rsidRDefault="00965E71" w:rsidP="003C3518">
            <w:pPr>
              <w:jc w:val="both"/>
              <w:rPr>
                <w:lang w:eastAsia="en-US"/>
              </w:rPr>
            </w:pPr>
            <w:r w:rsidRPr="007201D8">
              <w:rPr>
                <w:lang w:eastAsia="en-US"/>
              </w:rPr>
              <w:t>Ima certifikat</w:t>
            </w:r>
          </w:p>
        </w:tc>
        <w:tc>
          <w:tcPr>
            <w:tcW w:w="1134" w:type="dxa"/>
            <w:shd w:val="clear" w:color="auto" w:fill="auto"/>
            <w:vAlign w:val="center"/>
          </w:tcPr>
          <w:p w:rsidR="00965E71" w:rsidRPr="007201D8" w:rsidRDefault="00965E71" w:rsidP="003C3518">
            <w:pPr>
              <w:jc w:val="center"/>
              <w:rPr>
                <w:lang w:eastAsia="en-US"/>
              </w:rPr>
            </w:pPr>
            <w:r w:rsidRPr="007201D8">
              <w:rPr>
                <w:lang w:eastAsia="en-US"/>
              </w:rPr>
              <w:t>2</w:t>
            </w:r>
          </w:p>
        </w:tc>
        <w:tc>
          <w:tcPr>
            <w:tcW w:w="1701" w:type="dxa"/>
            <w:vMerge w:val="restart"/>
            <w:shd w:val="clear" w:color="auto" w:fill="auto"/>
            <w:vAlign w:val="center"/>
          </w:tcPr>
          <w:p w:rsidR="00965E71" w:rsidRPr="007201D8" w:rsidRDefault="00965E71" w:rsidP="003C3518">
            <w:pPr>
              <w:jc w:val="center"/>
              <w:rPr>
                <w:lang w:eastAsia="en-US"/>
              </w:rPr>
            </w:pPr>
            <w:r w:rsidRPr="007201D8">
              <w:rPr>
                <w:lang w:eastAsia="en-US"/>
              </w:rPr>
              <w:t>2</w:t>
            </w:r>
          </w:p>
        </w:tc>
      </w:tr>
      <w:tr w:rsidR="00965E71" w:rsidRPr="007201D8" w:rsidTr="009240B0">
        <w:trPr>
          <w:cantSplit/>
        </w:trPr>
        <w:tc>
          <w:tcPr>
            <w:tcW w:w="2268" w:type="dxa"/>
            <w:vMerge/>
            <w:shd w:val="clear" w:color="auto" w:fill="auto"/>
          </w:tcPr>
          <w:p w:rsidR="00965E71" w:rsidRPr="007201D8" w:rsidRDefault="00965E71" w:rsidP="00222470">
            <w:pPr>
              <w:rPr>
                <w:b/>
                <w:lang w:eastAsia="en-US"/>
              </w:rPr>
            </w:pPr>
          </w:p>
        </w:tc>
        <w:tc>
          <w:tcPr>
            <w:tcW w:w="6804" w:type="dxa"/>
            <w:vMerge/>
            <w:shd w:val="clear" w:color="auto" w:fill="auto"/>
          </w:tcPr>
          <w:p w:rsidR="00965E71" w:rsidRPr="007201D8" w:rsidRDefault="00965E71" w:rsidP="003C3518">
            <w:pPr>
              <w:jc w:val="both"/>
              <w:rPr>
                <w:b/>
                <w:lang w:eastAsia="en-US"/>
              </w:rPr>
            </w:pPr>
          </w:p>
        </w:tc>
        <w:tc>
          <w:tcPr>
            <w:tcW w:w="1985" w:type="dxa"/>
            <w:shd w:val="clear" w:color="auto" w:fill="auto"/>
          </w:tcPr>
          <w:p w:rsidR="00965E71" w:rsidRPr="007201D8" w:rsidRDefault="00965E71" w:rsidP="003C3518">
            <w:pPr>
              <w:jc w:val="both"/>
              <w:rPr>
                <w:lang w:eastAsia="en-US"/>
              </w:rPr>
            </w:pPr>
            <w:r w:rsidRPr="007201D8">
              <w:rPr>
                <w:lang w:eastAsia="en-US"/>
              </w:rPr>
              <w:t>Nema certifikat</w:t>
            </w:r>
          </w:p>
        </w:tc>
        <w:tc>
          <w:tcPr>
            <w:tcW w:w="1134" w:type="dxa"/>
            <w:shd w:val="clear" w:color="auto" w:fill="auto"/>
            <w:vAlign w:val="center"/>
          </w:tcPr>
          <w:p w:rsidR="00965E71" w:rsidRPr="007201D8" w:rsidRDefault="00965E71" w:rsidP="003C3518">
            <w:pPr>
              <w:jc w:val="center"/>
              <w:rPr>
                <w:lang w:eastAsia="en-US"/>
              </w:rPr>
            </w:pPr>
            <w:r w:rsidRPr="007201D8">
              <w:rPr>
                <w:lang w:eastAsia="en-US"/>
              </w:rPr>
              <w:t>0</w:t>
            </w:r>
          </w:p>
        </w:tc>
        <w:tc>
          <w:tcPr>
            <w:tcW w:w="1701" w:type="dxa"/>
            <w:vMerge/>
            <w:shd w:val="clear" w:color="auto" w:fill="auto"/>
            <w:vAlign w:val="center"/>
          </w:tcPr>
          <w:p w:rsidR="00965E71" w:rsidRPr="007201D8" w:rsidRDefault="00965E71" w:rsidP="003C3518">
            <w:pPr>
              <w:jc w:val="center"/>
              <w:rPr>
                <w:lang w:eastAsia="en-US"/>
              </w:rPr>
            </w:pPr>
          </w:p>
        </w:tc>
      </w:tr>
      <w:tr w:rsidR="001A0F9C" w:rsidRPr="007201D8" w:rsidTr="009240B0">
        <w:trPr>
          <w:cantSplit/>
        </w:trPr>
        <w:tc>
          <w:tcPr>
            <w:tcW w:w="2268" w:type="dxa"/>
            <w:vMerge w:val="restart"/>
            <w:shd w:val="clear" w:color="auto" w:fill="auto"/>
          </w:tcPr>
          <w:p w:rsidR="001A0F9C" w:rsidRPr="007201D8" w:rsidRDefault="001A0F9C" w:rsidP="00222470">
            <w:pPr>
              <w:rPr>
                <w:b/>
                <w:lang w:eastAsia="en-US"/>
              </w:rPr>
            </w:pPr>
            <w:r w:rsidRPr="007201D8">
              <w:rPr>
                <w:b/>
                <w:lang w:eastAsia="en-US"/>
              </w:rPr>
              <w:t>Stručnjak 2 za kreiranje arhitekture informatičkih rješenja</w:t>
            </w:r>
          </w:p>
        </w:tc>
        <w:tc>
          <w:tcPr>
            <w:tcW w:w="6804" w:type="dxa"/>
            <w:vMerge w:val="restart"/>
            <w:shd w:val="clear" w:color="auto" w:fill="auto"/>
          </w:tcPr>
          <w:p w:rsidR="001A0F9C" w:rsidRPr="007201D8" w:rsidRDefault="001A0F9C" w:rsidP="003C3518">
            <w:pPr>
              <w:jc w:val="both"/>
              <w:rPr>
                <w:lang w:eastAsia="en-US"/>
              </w:rPr>
            </w:pPr>
            <w:r w:rsidRPr="007201D8">
              <w:rPr>
                <w:lang w:eastAsia="en-US"/>
              </w:rPr>
              <w:t xml:space="preserve">Broj projekata u kojima je stručnjak sudjelovao </w:t>
            </w:r>
            <w:r w:rsidR="00D82393" w:rsidRPr="007201D8">
              <w:rPr>
                <w:lang w:eastAsia="en-US"/>
              </w:rPr>
              <w:t xml:space="preserve">kao </w:t>
            </w:r>
            <w:r w:rsidRPr="007201D8">
              <w:rPr>
                <w:lang w:eastAsia="en-US"/>
              </w:rPr>
              <w:t>stručnjak za kreiranje arhitekture informatičkih rješenja</w:t>
            </w:r>
          </w:p>
        </w:tc>
        <w:tc>
          <w:tcPr>
            <w:tcW w:w="1985" w:type="dxa"/>
            <w:shd w:val="clear" w:color="auto" w:fill="auto"/>
          </w:tcPr>
          <w:p w:rsidR="001A0F9C" w:rsidRPr="007201D8" w:rsidRDefault="001A0F9C" w:rsidP="003C3518">
            <w:pPr>
              <w:jc w:val="both"/>
              <w:rPr>
                <w:lang w:eastAsia="en-US"/>
              </w:rPr>
            </w:pPr>
            <w:r w:rsidRPr="007201D8">
              <w:rPr>
                <w:lang w:eastAsia="en-US"/>
              </w:rPr>
              <w:t>1 projekt</w:t>
            </w:r>
          </w:p>
        </w:tc>
        <w:tc>
          <w:tcPr>
            <w:tcW w:w="1134" w:type="dxa"/>
            <w:shd w:val="clear" w:color="auto" w:fill="auto"/>
            <w:vAlign w:val="center"/>
          </w:tcPr>
          <w:p w:rsidR="001A0F9C" w:rsidRPr="007201D8" w:rsidRDefault="001A0F9C" w:rsidP="003C3518">
            <w:pPr>
              <w:jc w:val="center"/>
              <w:rPr>
                <w:lang w:eastAsia="en-US"/>
              </w:rPr>
            </w:pPr>
            <w:r w:rsidRPr="007201D8">
              <w:rPr>
                <w:lang w:eastAsia="en-US"/>
              </w:rPr>
              <w:t>1</w:t>
            </w:r>
          </w:p>
        </w:tc>
        <w:tc>
          <w:tcPr>
            <w:tcW w:w="1701" w:type="dxa"/>
            <w:vMerge w:val="restart"/>
            <w:shd w:val="clear" w:color="auto" w:fill="auto"/>
            <w:vAlign w:val="center"/>
          </w:tcPr>
          <w:p w:rsidR="001A0F9C" w:rsidRPr="007201D8" w:rsidRDefault="001A0F9C" w:rsidP="003C3518">
            <w:pPr>
              <w:jc w:val="center"/>
              <w:rPr>
                <w:lang w:eastAsia="en-US"/>
              </w:rPr>
            </w:pPr>
            <w:r w:rsidRPr="007201D8">
              <w:rPr>
                <w:lang w:eastAsia="en-US"/>
              </w:rPr>
              <w:t>4</w:t>
            </w:r>
          </w:p>
        </w:tc>
      </w:tr>
      <w:tr w:rsidR="001A0F9C" w:rsidRPr="007201D8" w:rsidTr="009240B0">
        <w:trPr>
          <w:cantSplit/>
        </w:trPr>
        <w:tc>
          <w:tcPr>
            <w:tcW w:w="2268" w:type="dxa"/>
            <w:vMerge/>
            <w:shd w:val="clear" w:color="auto" w:fill="auto"/>
          </w:tcPr>
          <w:p w:rsidR="001A0F9C" w:rsidRPr="007201D8" w:rsidRDefault="001A0F9C" w:rsidP="00222470">
            <w:pPr>
              <w:rPr>
                <w:b/>
                <w:lang w:eastAsia="en-US"/>
              </w:rPr>
            </w:pPr>
          </w:p>
        </w:tc>
        <w:tc>
          <w:tcPr>
            <w:tcW w:w="6804" w:type="dxa"/>
            <w:vMerge/>
            <w:shd w:val="clear" w:color="auto" w:fill="auto"/>
          </w:tcPr>
          <w:p w:rsidR="001A0F9C" w:rsidRPr="007201D8" w:rsidRDefault="001A0F9C" w:rsidP="003C3518">
            <w:pPr>
              <w:jc w:val="both"/>
              <w:rPr>
                <w:lang w:eastAsia="en-US"/>
              </w:rPr>
            </w:pPr>
          </w:p>
        </w:tc>
        <w:tc>
          <w:tcPr>
            <w:tcW w:w="1985" w:type="dxa"/>
            <w:shd w:val="clear" w:color="auto" w:fill="auto"/>
          </w:tcPr>
          <w:p w:rsidR="001A0F9C" w:rsidRPr="007201D8" w:rsidRDefault="001A0F9C" w:rsidP="003C3518">
            <w:pPr>
              <w:jc w:val="both"/>
              <w:rPr>
                <w:lang w:eastAsia="en-US"/>
              </w:rPr>
            </w:pPr>
            <w:r w:rsidRPr="007201D8">
              <w:rPr>
                <w:lang w:eastAsia="en-US"/>
              </w:rPr>
              <w:t>2 projekta</w:t>
            </w:r>
          </w:p>
        </w:tc>
        <w:tc>
          <w:tcPr>
            <w:tcW w:w="1134" w:type="dxa"/>
            <w:shd w:val="clear" w:color="auto" w:fill="auto"/>
            <w:vAlign w:val="center"/>
          </w:tcPr>
          <w:p w:rsidR="001A0F9C" w:rsidRPr="007201D8" w:rsidRDefault="001A0F9C" w:rsidP="003C3518">
            <w:pPr>
              <w:jc w:val="center"/>
              <w:rPr>
                <w:lang w:eastAsia="en-US"/>
              </w:rPr>
            </w:pPr>
            <w:r w:rsidRPr="007201D8">
              <w:rPr>
                <w:lang w:eastAsia="en-US"/>
              </w:rPr>
              <w:t>2</w:t>
            </w:r>
          </w:p>
        </w:tc>
        <w:tc>
          <w:tcPr>
            <w:tcW w:w="1701" w:type="dxa"/>
            <w:vMerge/>
            <w:shd w:val="clear" w:color="auto" w:fill="auto"/>
            <w:vAlign w:val="center"/>
          </w:tcPr>
          <w:p w:rsidR="001A0F9C" w:rsidRPr="007201D8" w:rsidRDefault="001A0F9C" w:rsidP="003C3518">
            <w:pPr>
              <w:jc w:val="center"/>
              <w:rPr>
                <w:lang w:eastAsia="en-US"/>
              </w:rPr>
            </w:pPr>
          </w:p>
        </w:tc>
      </w:tr>
      <w:tr w:rsidR="001A0F9C" w:rsidRPr="007201D8" w:rsidTr="009240B0">
        <w:trPr>
          <w:cantSplit/>
        </w:trPr>
        <w:tc>
          <w:tcPr>
            <w:tcW w:w="2268" w:type="dxa"/>
            <w:vMerge/>
            <w:shd w:val="clear" w:color="auto" w:fill="auto"/>
          </w:tcPr>
          <w:p w:rsidR="001A0F9C" w:rsidRPr="007201D8" w:rsidRDefault="001A0F9C" w:rsidP="00222470">
            <w:pPr>
              <w:rPr>
                <w:b/>
                <w:lang w:eastAsia="en-US"/>
              </w:rPr>
            </w:pPr>
          </w:p>
        </w:tc>
        <w:tc>
          <w:tcPr>
            <w:tcW w:w="6804" w:type="dxa"/>
            <w:vMerge/>
            <w:shd w:val="clear" w:color="auto" w:fill="auto"/>
          </w:tcPr>
          <w:p w:rsidR="001A0F9C" w:rsidRPr="007201D8" w:rsidRDefault="001A0F9C" w:rsidP="003C3518">
            <w:pPr>
              <w:jc w:val="both"/>
              <w:rPr>
                <w:lang w:eastAsia="en-US"/>
              </w:rPr>
            </w:pPr>
          </w:p>
        </w:tc>
        <w:tc>
          <w:tcPr>
            <w:tcW w:w="1985" w:type="dxa"/>
            <w:shd w:val="clear" w:color="auto" w:fill="auto"/>
          </w:tcPr>
          <w:p w:rsidR="001A0F9C" w:rsidRPr="007201D8" w:rsidRDefault="001A0F9C" w:rsidP="003C3518">
            <w:pPr>
              <w:jc w:val="both"/>
              <w:rPr>
                <w:lang w:eastAsia="en-US"/>
              </w:rPr>
            </w:pPr>
            <w:r w:rsidRPr="007201D8">
              <w:rPr>
                <w:lang w:eastAsia="en-US"/>
              </w:rPr>
              <w:t>3 projekta</w:t>
            </w:r>
          </w:p>
        </w:tc>
        <w:tc>
          <w:tcPr>
            <w:tcW w:w="1134" w:type="dxa"/>
            <w:shd w:val="clear" w:color="auto" w:fill="auto"/>
            <w:vAlign w:val="center"/>
          </w:tcPr>
          <w:p w:rsidR="001A0F9C" w:rsidRPr="007201D8" w:rsidRDefault="001A0F9C" w:rsidP="003C3518">
            <w:pPr>
              <w:jc w:val="center"/>
              <w:rPr>
                <w:lang w:eastAsia="en-US"/>
              </w:rPr>
            </w:pPr>
            <w:r w:rsidRPr="007201D8">
              <w:rPr>
                <w:lang w:eastAsia="en-US"/>
              </w:rPr>
              <w:t>3</w:t>
            </w:r>
          </w:p>
        </w:tc>
        <w:tc>
          <w:tcPr>
            <w:tcW w:w="1701" w:type="dxa"/>
            <w:vMerge/>
            <w:shd w:val="clear" w:color="auto" w:fill="auto"/>
            <w:vAlign w:val="center"/>
          </w:tcPr>
          <w:p w:rsidR="001A0F9C" w:rsidRPr="007201D8" w:rsidRDefault="001A0F9C" w:rsidP="003C3518">
            <w:pPr>
              <w:jc w:val="center"/>
              <w:rPr>
                <w:lang w:eastAsia="en-US"/>
              </w:rPr>
            </w:pPr>
          </w:p>
        </w:tc>
      </w:tr>
      <w:tr w:rsidR="001A0F9C" w:rsidRPr="007201D8" w:rsidTr="009240B0">
        <w:trPr>
          <w:cantSplit/>
        </w:trPr>
        <w:tc>
          <w:tcPr>
            <w:tcW w:w="2268" w:type="dxa"/>
            <w:vMerge/>
            <w:shd w:val="clear" w:color="auto" w:fill="auto"/>
          </w:tcPr>
          <w:p w:rsidR="001A0F9C" w:rsidRPr="007201D8" w:rsidRDefault="001A0F9C" w:rsidP="00222470">
            <w:pPr>
              <w:rPr>
                <w:b/>
                <w:lang w:eastAsia="en-US"/>
              </w:rPr>
            </w:pPr>
          </w:p>
        </w:tc>
        <w:tc>
          <w:tcPr>
            <w:tcW w:w="6804" w:type="dxa"/>
            <w:vMerge/>
            <w:shd w:val="clear" w:color="auto" w:fill="auto"/>
          </w:tcPr>
          <w:p w:rsidR="001A0F9C" w:rsidRPr="007201D8" w:rsidRDefault="001A0F9C" w:rsidP="003C3518">
            <w:pPr>
              <w:jc w:val="both"/>
              <w:rPr>
                <w:lang w:eastAsia="en-US"/>
              </w:rPr>
            </w:pPr>
          </w:p>
        </w:tc>
        <w:tc>
          <w:tcPr>
            <w:tcW w:w="1985" w:type="dxa"/>
            <w:shd w:val="clear" w:color="auto" w:fill="auto"/>
          </w:tcPr>
          <w:p w:rsidR="001A0F9C" w:rsidRPr="007201D8" w:rsidRDefault="001A0F9C" w:rsidP="003C3518">
            <w:pPr>
              <w:jc w:val="both"/>
              <w:rPr>
                <w:lang w:eastAsia="en-US"/>
              </w:rPr>
            </w:pPr>
            <w:r w:rsidRPr="007201D8">
              <w:rPr>
                <w:lang w:eastAsia="en-US"/>
              </w:rPr>
              <w:t>4 i više projekata</w:t>
            </w:r>
          </w:p>
        </w:tc>
        <w:tc>
          <w:tcPr>
            <w:tcW w:w="1134" w:type="dxa"/>
            <w:shd w:val="clear" w:color="auto" w:fill="auto"/>
            <w:vAlign w:val="center"/>
          </w:tcPr>
          <w:p w:rsidR="001A0F9C" w:rsidRPr="007201D8" w:rsidRDefault="001A0F9C" w:rsidP="003C3518">
            <w:pPr>
              <w:jc w:val="center"/>
              <w:rPr>
                <w:lang w:eastAsia="en-US"/>
              </w:rPr>
            </w:pPr>
            <w:r w:rsidRPr="007201D8">
              <w:rPr>
                <w:lang w:eastAsia="en-US"/>
              </w:rPr>
              <w:t>4</w:t>
            </w:r>
          </w:p>
        </w:tc>
        <w:tc>
          <w:tcPr>
            <w:tcW w:w="1701" w:type="dxa"/>
            <w:vMerge/>
            <w:shd w:val="clear" w:color="auto" w:fill="auto"/>
            <w:vAlign w:val="center"/>
          </w:tcPr>
          <w:p w:rsidR="001A0F9C" w:rsidRPr="007201D8" w:rsidRDefault="001A0F9C" w:rsidP="003C3518">
            <w:pPr>
              <w:jc w:val="center"/>
              <w:rPr>
                <w:lang w:eastAsia="en-US"/>
              </w:rPr>
            </w:pPr>
          </w:p>
        </w:tc>
      </w:tr>
      <w:tr w:rsidR="001A0F9C" w:rsidRPr="007201D8" w:rsidTr="009240B0">
        <w:trPr>
          <w:cantSplit/>
        </w:trPr>
        <w:tc>
          <w:tcPr>
            <w:tcW w:w="2268" w:type="dxa"/>
            <w:vMerge/>
            <w:shd w:val="clear" w:color="auto" w:fill="auto"/>
          </w:tcPr>
          <w:p w:rsidR="001A0F9C" w:rsidRPr="007201D8" w:rsidRDefault="001A0F9C" w:rsidP="00222470">
            <w:pPr>
              <w:rPr>
                <w:b/>
                <w:lang w:eastAsia="en-US"/>
              </w:rPr>
            </w:pPr>
          </w:p>
        </w:tc>
        <w:tc>
          <w:tcPr>
            <w:tcW w:w="6804" w:type="dxa"/>
            <w:vMerge w:val="restart"/>
            <w:shd w:val="clear" w:color="auto" w:fill="auto"/>
          </w:tcPr>
          <w:p w:rsidR="001A0F9C" w:rsidRPr="007201D8" w:rsidRDefault="001A0F9C" w:rsidP="003C3518">
            <w:pPr>
              <w:jc w:val="both"/>
              <w:rPr>
                <w:lang w:eastAsia="en-US"/>
              </w:rPr>
            </w:pPr>
            <w:r w:rsidRPr="007201D8">
              <w:rPr>
                <w:lang w:eastAsia="en-US"/>
              </w:rPr>
              <w:t xml:space="preserve">Posjedovanje </w:t>
            </w:r>
            <w:r w:rsidR="00D82393" w:rsidRPr="007201D8">
              <w:rPr>
                <w:lang w:eastAsia="en-US"/>
              </w:rPr>
              <w:t xml:space="preserve">važećeg </w:t>
            </w:r>
            <w:r w:rsidRPr="007201D8">
              <w:rPr>
                <w:color w:val="000000"/>
              </w:rPr>
              <w:t>TOGAF, Microsoft Certified Architect ili jednakovrijednog certifikata</w:t>
            </w:r>
            <w:r w:rsidR="001D281B" w:rsidRPr="007201D8">
              <w:rPr>
                <w:color w:val="000000"/>
              </w:rPr>
              <w:t xml:space="preserve"> kojim se dokazuje međunarodno priznata razina kompetencija stručnjaka za kreiranje arhitekture informatičkih rješenja.</w:t>
            </w:r>
          </w:p>
        </w:tc>
        <w:tc>
          <w:tcPr>
            <w:tcW w:w="1985" w:type="dxa"/>
            <w:shd w:val="clear" w:color="auto" w:fill="auto"/>
          </w:tcPr>
          <w:p w:rsidR="001A0F9C" w:rsidRPr="007201D8" w:rsidRDefault="001A0F9C" w:rsidP="003C3518">
            <w:pPr>
              <w:jc w:val="both"/>
              <w:rPr>
                <w:lang w:eastAsia="en-US"/>
              </w:rPr>
            </w:pPr>
            <w:r w:rsidRPr="007201D8">
              <w:rPr>
                <w:lang w:eastAsia="en-US"/>
              </w:rPr>
              <w:t>Ima certifikat</w:t>
            </w:r>
          </w:p>
        </w:tc>
        <w:tc>
          <w:tcPr>
            <w:tcW w:w="1134" w:type="dxa"/>
            <w:shd w:val="clear" w:color="auto" w:fill="auto"/>
            <w:vAlign w:val="center"/>
          </w:tcPr>
          <w:p w:rsidR="001A0F9C" w:rsidRPr="007201D8" w:rsidRDefault="001A0F9C" w:rsidP="003C3518">
            <w:pPr>
              <w:jc w:val="center"/>
              <w:rPr>
                <w:lang w:eastAsia="en-US"/>
              </w:rPr>
            </w:pPr>
            <w:r w:rsidRPr="007201D8">
              <w:rPr>
                <w:lang w:eastAsia="en-US"/>
              </w:rPr>
              <w:t>2</w:t>
            </w:r>
          </w:p>
        </w:tc>
        <w:tc>
          <w:tcPr>
            <w:tcW w:w="1701" w:type="dxa"/>
            <w:vMerge w:val="restart"/>
            <w:shd w:val="clear" w:color="auto" w:fill="auto"/>
            <w:vAlign w:val="center"/>
          </w:tcPr>
          <w:p w:rsidR="001A0F9C" w:rsidRPr="007201D8" w:rsidRDefault="001A0F9C" w:rsidP="003C3518">
            <w:pPr>
              <w:jc w:val="center"/>
              <w:rPr>
                <w:lang w:eastAsia="en-US"/>
              </w:rPr>
            </w:pPr>
            <w:r w:rsidRPr="007201D8">
              <w:rPr>
                <w:lang w:eastAsia="en-US"/>
              </w:rPr>
              <w:t>2</w:t>
            </w:r>
          </w:p>
        </w:tc>
      </w:tr>
      <w:tr w:rsidR="001A0F9C" w:rsidRPr="007201D8" w:rsidTr="009240B0">
        <w:trPr>
          <w:cantSplit/>
        </w:trPr>
        <w:tc>
          <w:tcPr>
            <w:tcW w:w="2268" w:type="dxa"/>
            <w:vMerge/>
            <w:shd w:val="clear" w:color="auto" w:fill="auto"/>
          </w:tcPr>
          <w:p w:rsidR="001A0F9C" w:rsidRPr="007201D8" w:rsidRDefault="001A0F9C" w:rsidP="00222470">
            <w:pPr>
              <w:rPr>
                <w:b/>
                <w:lang w:eastAsia="en-US"/>
              </w:rPr>
            </w:pPr>
          </w:p>
        </w:tc>
        <w:tc>
          <w:tcPr>
            <w:tcW w:w="6804" w:type="dxa"/>
            <w:vMerge/>
            <w:shd w:val="clear" w:color="auto" w:fill="auto"/>
          </w:tcPr>
          <w:p w:rsidR="001A0F9C" w:rsidRPr="007201D8" w:rsidRDefault="001A0F9C" w:rsidP="003C3518">
            <w:pPr>
              <w:jc w:val="both"/>
              <w:rPr>
                <w:lang w:eastAsia="en-US"/>
              </w:rPr>
            </w:pPr>
          </w:p>
        </w:tc>
        <w:tc>
          <w:tcPr>
            <w:tcW w:w="1985" w:type="dxa"/>
            <w:shd w:val="clear" w:color="auto" w:fill="auto"/>
          </w:tcPr>
          <w:p w:rsidR="001A0F9C" w:rsidRPr="007201D8" w:rsidRDefault="001A0F9C" w:rsidP="003C3518">
            <w:pPr>
              <w:jc w:val="both"/>
              <w:rPr>
                <w:lang w:eastAsia="en-US"/>
              </w:rPr>
            </w:pPr>
            <w:r w:rsidRPr="007201D8">
              <w:rPr>
                <w:lang w:eastAsia="en-US"/>
              </w:rPr>
              <w:t>Nema certifikat</w:t>
            </w:r>
          </w:p>
        </w:tc>
        <w:tc>
          <w:tcPr>
            <w:tcW w:w="1134" w:type="dxa"/>
            <w:shd w:val="clear" w:color="auto" w:fill="auto"/>
            <w:vAlign w:val="center"/>
          </w:tcPr>
          <w:p w:rsidR="001A0F9C" w:rsidRPr="007201D8" w:rsidRDefault="001A0F9C" w:rsidP="003C3518">
            <w:pPr>
              <w:jc w:val="center"/>
              <w:rPr>
                <w:lang w:eastAsia="en-US"/>
              </w:rPr>
            </w:pPr>
            <w:r w:rsidRPr="007201D8">
              <w:rPr>
                <w:lang w:eastAsia="en-US"/>
              </w:rPr>
              <w:t>0</w:t>
            </w:r>
          </w:p>
        </w:tc>
        <w:tc>
          <w:tcPr>
            <w:tcW w:w="1701" w:type="dxa"/>
            <w:vMerge/>
            <w:shd w:val="clear" w:color="auto" w:fill="auto"/>
            <w:vAlign w:val="center"/>
          </w:tcPr>
          <w:p w:rsidR="001A0F9C" w:rsidRPr="007201D8" w:rsidRDefault="001A0F9C" w:rsidP="003C3518">
            <w:pPr>
              <w:jc w:val="center"/>
              <w:rPr>
                <w:lang w:eastAsia="en-US"/>
              </w:rPr>
            </w:pPr>
          </w:p>
        </w:tc>
      </w:tr>
      <w:tr w:rsidR="00D82393" w:rsidRPr="007201D8" w:rsidTr="009240B0">
        <w:trPr>
          <w:cantSplit/>
        </w:trPr>
        <w:tc>
          <w:tcPr>
            <w:tcW w:w="2268" w:type="dxa"/>
            <w:vMerge w:val="restart"/>
            <w:shd w:val="clear" w:color="auto" w:fill="auto"/>
          </w:tcPr>
          <w:p w:rsidR="00D82393" w:rsidRPr="007201D8" w:rsidRDefault="00D82393" w:rsidP="00222470">
            <w:pPr>
              <w:rPr>
                <w:b/>
                <w:lang w:eastAsia="en-US"/>
              </w:rPr>
            </w:pPr>
            <w:r w:rsidRPr="007201D8">
              <w:rPr>
                <w:b/>
                <w:lang w:eastAsia="en-US"/>
              </w:rPr>
              <w:t>Stručnjak 3 za implementaciju i upravljanje IT infrastrukturom</w:t>
            </w:r>
          </w:p>
        </w:tc>
        <w:tc>
          <w:tcPr>
            <w:tcW w:w="6804" w:type="dxa"/>
            <w:vMerge w:val="restart"/>
            <w:shd w:val="clear" w:color="auto" w:fill="auto"/>
          </w:tcPr>
          <w:p w:rsidR="00D82393" w:rsidRPr="007201D8" w:rsidRDefault="00D82393" w:rsidP="003C3518">
            <w:pPr>
              <w:jc w:val="both"/>
              <w:rPr>
                <w:lang w:eastAsia="en-US"/>
              </w:rPr>
            </w:pPr>
            <w:r w:rsidRPr="007201D8">
              <w:rPr>
                <w:lang w:eastAsia="en-US"/>
              </w:rPr>
              <w:t>Broj projekata u kojima je stručnjak sudjelovao kao stručnjak za implementaciju i upravljanje IT infrastrukturom</w:t>
            </w:r>
          </w:p>
        </w:tc>
        <w:tc>
          <w:tcPr>
            <w:tcW w:w="1985" w:type="dxa"/>
            <w:shd w:val="clear" w:color="auto" w:fill="auto"/>
          </w:tcPr>
          <w:p w:rsidR="00D82393" w:rsidRPr="007201D8" w:rsidRDefault="00D82393" w:rsidP="003C3518">
            <w:pPr>
              <w:jc w:val="both"/>
              <w:rPr>
                <w:lang w:eastAsia="en-US"/>
              </w:rPr>
            </w:pPr>
            <w:r w:rsidRPr="007201D8">
              <w:rPr>
                <w:lang w:eastAsia="en-US"/>
              </w:rPr>
              <w:t>1 projekt</w:t>
            </w:r>
          </w:p>
        </w:tc>
        <w:tc>
          <w:tcPr>
            <w:tcW w:w="1134" w:type="dxa"/>
            <w:shd w:val="clear" w:color="auto" w:fill="auto"/>
            <w:vAlign w:val="center"/>
          </w:tcPr>
          <w:p w:rsidR="00D82393" w:rsidRPr="007201D8" w:rsidRDefault="00D82393" w:rsidP="003C3518">
            <w:pPr>
              <w:jc w:val="center"/>
              <w:rPr>
                <w:lang w:eastAsia="en-US"/>
              </w:rPr>
            </w:pPr>
            <w:r w:rsidRPr="007201D8">
              <w:rPr>
                <w:lang w:eastAsia="en-US"/>
              </w:rPr>
              <w:t>1</w:t>
            </w:r>
          </w:p>
        </w:tc>
        <w:tc>
          <w:tcPr>
            <w:tcW w:w="1701" w:type="dxa"/>
            <w:vMerge w:val="restart"/>
            <w:shd w:val="clear" w:color="auto" w:fill="auto"/>
            <w:vAlign w:val="center"/>
          </w:tcPr>
          <w:p w:rsidR="00D82393" w:rsidRPr="007201D8" w:rsidRDefault="00D82393" w:rsidP="003C3518">
            <w:pPr>
              <w:jc w:val="center"/>
              <w:rPr>
                <w:lang w:eastAsia="en-US"/>
              </w:rPr>
            </w:pPr>
            <w:r w:rsidRPr="007201D8">
              <w:rPr>
                <w:lang w:eastAsia="en-US"/>
              </w:rPr>
              <w:t>4</w:t>
            </w:r>
          </w:p>
        </w:tc>
      </w:tr>
      <w:tr w:rsidR="00D82393" w:rsidRPr="007201D8" w:rsidTr="009240B0">
        <w:trPr>
          <w:cantSplit/>
        </w:trPr>
        <w:tc>
          <w:tcPr>
            <w:tcW w:w="2268" w:type="dxa"/>
            <w:vMerge/>
            <w:shd w:val="clear" w:color="auto" w:fill="auto"/>
          </w:tcPr>
          <w:p w:rsidR="00D82393" w:rsidRPr="007201D8" w:rsidRDefault="00D82393" w:rsidP="00222470">
            <w:pPr>
              <w:rPr>
                <w:b/>
                <w:lang w:eastAsia="en-US"/>
              </w:rPr>
            </w:pPr>
          </w:p>
        </w:tc>
        <w:tc>
          <w:tcPr>
            <w:tcW w:w="6804" w:type="dxa"/>
            <w:vMerge/>
            <w:shd w:val="clear" w:color="auto" w:fill="auto"/>
          </w:tcPr>
          <w:p w:rsidR="00D82393" w:rsidRPr="007201D8" w:rsidRDefault="00D82393" w:rsidP="003C3518">
            <w:pPr>
              <w:jc w:val="both"/>
              <w:rPr>
                <w:lang w:eastAsia="en-US"/>
              </w:rPr>
            </w:pPr>
          </w:p>
        </w:tc>
        <w:tc>
          <w:tcPr>
            <w:tcW w:w="1985" w:type="dxa"/>
            <w:shd w:val="clear" w:color="auto" w:fill="auto"/>
          </w:tcPr>
          <w:p w:rsidR="00D82393" w:rsidRPr="007201D8" w:rsidRDefault="00D82393" w:rsidP="003C3518">
            <w:pPr>
              <w:jc w:val="both"/>
              <w:rPr>
                <w:lang w:eastAsia="en-US"/>
              </w:rPr>
            </w:pPr>
            <w:r w:rsidRPr="007201D8">
              <w:rPr>
                <w:lang w:eastAsia="en-US"/>
              </w:rPr>
              <w:t>2 projekta</w:t>
            </w:r>
          </w:p>
        </w:tc>
        <w:tc>
          <w:tcPr>
            <w:tcW w:w="1134" w:type="dxa"/>
            <w:shd w:val="clear" w:color="auto" w:fill="auto"/>
            <w:vAlign w:val="center"/>
          </w:tcPr>
          <w:p w:rsidR="00D82393" w:rsidRPr="007201D8" w:rsidRDefault="00D82393" w:rsidP="003C3518">
            <w:pPr>
              <w:jc w:val="center"/>
              <w:rPr>
                <w:lang w:eastAsia="en-US"/>
              </w:rPr>
            </w:pPr>
            <w:r w:rsidRPr="007201D8">
              <w:rPr>
                <w:lang w:eastAsia="en-US"/>
              </w:rPr>
              <w:t>2</w:t>
            </w:r>
          </w:p>
        </w:tc>
        <w:tc>
          <w:tcPr>
            <w:tcW w:w="1701" w:type="dxa"/>
            <w:vMerge/>
            <w:shd w:val="clear" w:color="auto" w:fill="auto"/>
            <w:vAlign w:val="center"/>
          </w:tcPr>
          <w:p w:rsidR="00D82393" w:rsidRPr="007201D8" w:rsidRDefault="00D82393" w:rsidP="003C3518">
            <w:pPr>
              <w:jc w:val="center"/>
              <w:rPr>
                <w:lang w:eastAsia="en-US"/>
              </w:rPr>
            </w:pPr>
          </w:p>
        </w:tc>
      </w:tr>
      <w:tr w:rsidR="00D82393" w:rsidRPr="007201D8" w:rsidTr="009240B0">
        <w:trPr>
          <w:cantSplit/>
        </w:trPr>
        <w:tc>
          <w:tcPr>
            <w:tcW w:w="2268" w:type="dxa"/>
            <w:vMerge/>
            <w:shd w:val="clear" w:color="auto" w:fill="auto"/>
          </w:tcPr>
          <w:p w:rsidR="00D82393" w:rsidRPr="007201D8" w:rsidRDefault="00D82393" w:rsidP="00222470">
            <w:pPr>
              <w:rPr>
                <w:b/>
                <w:lang w:eastAsia="en-US"/>
              </w:rPr>
            </w:pPr>
          </w:p>
        </w:tc>
        <w:tc>
          <w:tcPr>
            <w:tcW w:w="6804" w:type="dxa"/>
            <w:vMerge/>
            <w:shd w:val="clear" w:color="auto" w:fill="auto"/>
          </w:tcPr>
          <w:p w:rsidR="00D82393" w:rsidRPr="007201D8" w:rsidRDefault="00D82393" w:rsidP="003C3518">
            <w:pPr>
              <w:jc w:val="both"/>
              <w:rPr>
                <w:lang w:eastAsia="en-US"/>
              </w:rPr>
            </w:pPr>
          </w:p>
        </w:tc>
        <w:tc>
          <w:tcPr>
            <w:tcW w:w="1985" w:type="dxa"/>
            <w:shd w:val="clear" w:color="auto" w:fill="auto"/>
          </w:tcPr>
          <w:p w:rsidR="00D82393" w:rsidRPr="007201D8" w:rsidRDefault="00D82393" w:rsidP="003C3518">
            <w:pPr>
              <w:jc w:val="both"/>
              <w:rPr>
                <w:lang w:eastAsia="en-US"/>
              </w:rPr>
            </w:pPr>
            <w:r w:rsidRPr="007201D8">
              <w:rPr>
                <w:lang w:eastAsia="en-US"/>
              </w:rPr>
              <w:t>3 projekta</w:t>
            </w:r>
          </w:p>
        </w:tc>
        <w:tc>
          <w:tcPr>
            <w:tcW w:w="1134" w:type="dxa"/>
            <w:shd w:val="clear" w:color="auto" w:fill="auto"/>
            <w:vAlign w:val="center"/>
          </w:tcPr>
          <w:p w:rsidR="00D82393" w:rsidRPr="007201D8" w:rsidRDefault="00D82393" w:rsidP="003C3518">
            <w:pPr>
              <w:jc w:val="center"/>
              <w:rPr>
                <w:lang w:eastAsia="en-US"/>
              </w:rPr>
            </w:pPr>
            <w:r w:rsidRPr="007201D8">
              <w:rPr>
                <w:lang w:eastAsia="en-US"/>
              </w:rPr>
              <w:t>3</w:t>
            </w:r>
          </w:p>
        </w:tc>
        <w:tc>
          <w:tcPr>
            <w:tcW w:w="1701" w:type="dxa"/>
            <w:vMerge/>
            <w:shd w:val="clear" w:color="auto" w:fill="auto"/>
            <w:vAlign w:val="center"/>
          </w:tcPr>
          <w:p w:rsidR="00D82393" w:rsidRPr="007201D8" w:rsidRDefault="00D82393" w:rsidP="003C3518">
            <w:pPr>
              <w:jc w:val="center"/>
              <w:rPr>
                <w:lang w:eastAsia="en-US"/>
              </w:rPr>
            </w:pPr>
          </w:p>
        </w:tc>
      </w:tr>
      <w:tr w:rsidR="00D82393" w:rsidRPr="007201D8" w:rsidTr="009240B0">
        <w:trPr>
          <w:cantSplit/>
        </w:trPr>
        <w:tc>
          <w:tcPr>
            <w:tcW w:w="2268" w:type="dxa"/>
            <w:vMerge/>
            <w:shd w:val="clear" w:color="auto" w:fill="auto"/>
          </w:tcPr>
          <w:p w:rsidR="00D82393" w:rsidRPr="007201D8" w:rsidRDefault="00D82393" w:rsidP="00222470">
            <w:pPr>
              <w:rPr>
                <w:b/>
                <w:lang w:eastAsia="en-US"/>
              </w:rPr>
            </w:pPr>
          </w:p>
        </w:tc>
        <w:tc>
          <w:tcPr>
            <w:tcW w:w="6804" w:type="dxa"/>
            <w:vMerge/>
            <w:shd w:val="clear" w:color="auto" w:fill="auto"/>
          </w:tcPr>
          <w:p w:rsidR="00D82393" w:rsidRPr="007201D8" w:rsidRDefault="00D82393" w:rsidP="003C3518">
            <w:pPr>
              <w:jc w:val="both"/>
              <w:rPr>
                <w:lang w:eastAsia="en-US"/>
              </w:rPr>
            </w:pPr>
          </w:p>
        </w:tc>
        <w:tc>
          <w:tcPr>
            <w:tcW w:w="1985" w:type="dxa"/>
            <w:shd w:val="clear" w:color="auto" w:fill="auto"/>
          </w:tcPr>
          <w:p w:rsidR="00D82393" w:rsidRPr="007201D8" w:rsidRDefault="00D82393" w:rsidP="003C3518">
            <w:pPr>
              <w:jc w:val="both"/>
              <w:rPr>
                <w:lang w:eastAsia="en-US"/>
              </w:rPr>
            </w:pPr>
            <w:r w:rsidRPr="007201D8">
              <w:rPr>
                <w:lang w:eastAsia="en-US"/>
              </w:rPr>
              <w:t>4 i više projekata</w:t>
            </w:r>
          </w:p>
        </w:tc>
        <w:tc>
          <w:tcPr>
            <w:tcW w:w="1134" w:type="dxa"/>
            <w:shd w:val="clear" w:color="auto" w:fill="auto"/>
            <w:vAlign w:val="center"/>
          </w:tcPr>
          <w:p w:rsidR="00D82393" w:rsidRPr="007201D8" w:rsidRDefault="00D82393" w:rsidP="003C3518">
            <w:pPr>
              <w:jc w:val="center"/>
              <w:rPr>
                <w:lang w:eastAsia="en-US"/>
              </w:rPr>
            </w:pPr>
            <w:r w:rsidRPr="007201D8">
              <w:rPr>
                <w:lang w:eastAsia="en-US"/>
              </w:rPr>
              <w:t>4</w:t>
            </w:r>
          </w:p>
        </w:tc>
        <w:tc>
          <w:tcPr>
            <w:tcW w:w="1701" w:type="dxa"/>
            <w:vMerge/>
            <w:shd w:val="clear" w:color="auto" w:fill="auto"/>
            <w:vAlign w:val="center"/>
          </w:tcPr>
          <w:p w:rsidR="00D82393" w:rsidRPr="007201D8" w:rsidRDefault="00D82393" w:rsidP="003C3518">
            <w:pPr>
              <w:jc w:val="center"/>
              <w:rPr>
                <w:lang w:eastAsia="en-US"/>
              </w:rPr>
            </w:pPr>
          </w:p>
        </w:tc>
      </w:tr>
      <w:tr w:rsidR="00D82393" w:rsidRPr="007201D8" w:rsidTr="009240B0">
        <w:trPr>
          <w:cantSplit/>
        </w:trPr>
        <w:tc>
          <w:tcPr>
            <w:tcW w:w="2268" w:type="dxa"/>
            <w:vMerge/>
            <w:shd w:val="clear" w:color="auto" w:fill="auto"/>
          </w:tcPr>
          <w:p w:rsidR="00D82393" w:rsidRPr="007201D8" w:rsidRDefault="00D82393" w:rsidP="00222470">
            <w:pPr>
              <w:rPr>
                <w:b/>
                <w:lang w:eastAsia="en-US"/>
              </w:rPr>
            </w:pPr>
          </w:p>
        </w:tc>
        <w:tc>
          <w:tcPr>
            <w:tcW w:w="6804" w:type="dxa"/>
            <w:vMerge w:val="restart"/>
            <w:shd w:val="clear" w:color="auto" w:fill="auto"/>
          </w:tcPr>
          <w:p w:rsidR="00D82393" w:rsidRPr="007201D8" w:rsidRDefault="00D82393" w:rsidP="003C3518">
            <w:pPr>
              <w:jc w:val="both"/>
              <w:rPr>
                <w:lang w:eastAsia="en-US"/>
              </w:rPr>
            </w:pPr>
            <w:r w:rsidRPr="007201D8">
              <w:rPr>
                <w:lang w:eastAsia="en-US"/>
              </w:rPr>
              <w:t xml:space="preserve">Posjedovanje važećeg </w:t>
            </w:r>
            <w:r w:rsidRPr="007201D8">
              <w:rPr>
                <w:lang w:val="en"/>
              </w:rPr>
              <w:t>Microsoft Certified Solutions Associate</w:t>
            </w:r>
            <w:r w:rsidR="001D281B" w:rsidRPr="007201D8">
              <w:rPr>
                <w:lang w:val="en"/>
              </w:rPr>
              <w:t>, CompTIA Server+, RedHat RHCE</w:t>
            </w:r>
            <w:r w:rsidRPr="007201D8">
              <w:rPr>
                <w:lang w:val="en"/>
              </w:rPr>
              <w:t xml:space="preserve"> ili</w:t>
            </w:r>
            <w:r w:rsidRPr="007201D8">
              <w:rPr>
                <w:color w:val="000000"/>
              </w:rPr>
              <w:t xml:space="preserve"> jednakovrijednog certifikata</w:t>
            </w:r>
            <w:r w:rsidR="001D281B" w:rsidRPr="007201D8">
              <w:rPr>
                <w:color w:val="000000"/>
              </w:rPr>
              <w:t xml:space="preserve"> kojim se dokazuje međunarodno priznata razina kompetencija stručnjaka za implementaciju i upravljanje IT infrastrukturom.</w:t>
            </w:r>
          </w:p>
        </w:tc>
        <w:tc>
          <w:tcPr>
            <w:tcW w:w="1985" w:type="dxa"/>
            <w:shd w:val="clear" w:color="auto" w:fill="auto"/>
          </w:tcPr>
          <w:p w:rsidR="00D82393" w:rsidRPr="007201D8" w:rsidRDefault="00D82393" w:rsidP="003C3518">
            <w:pPr>
              <w:jc w:val="both"/>
              <w:rPr>
                <w:lang w:eastAsia="en-US"/>
              </w:rPr>
            </w:pPr>
            <w:r w:rsidRPr="007201D8">
              <w:rPr>
                <w:lang w:eastAsia="en-US"/>
              </w:rPr>
              <w:t>Ima certifikat</w:t>
            </w:r>
          </w:p>
        </w:tc>
        <w:tc>
          <w:tcPr>
            <w:tcW w:w="1134" w:type="dxa"/>
            <w:shd w:val="clear" w:color="auto" w:fill="auto"/>
            <w:vAlign w:val="center"/>
          </w:tcPr>
          <w:p w:rsidR="00D82393" w:rsidRPr="007201D8" w:rsidRDefault="00D82393" w:rsidP="003C3518">
            <w:pPr>
              <w:jc w:val="center"/>
              <w:rPr>
                <w:lang w:eastAsia="en-US"/>
              </w:rPr>
            </w:pPr>
            <w:r w:rsidRPr="007201D8">
              <w:rPr>
                <w:lang w:eastAsia="en-US"/>
              </w:rPr>
              <w:t>2</w:t>
            </w:r>
          </w:p>
        </w:tc>
        <w:tc>
          <w:tcPr>
            <w:tcW w:w="1701" w:type="dxa"/>
            <w:vMerge w:val="restart"/>
            <w:shd w:val="clear" w:color="auto" w:fill="auto"/>
            <w:vAlign w:val="center"/>
          </w:tcPr>
          <w:p w:rsidR="00D82393" w:rsidRPr="007201D8" w:rsidRDefault="00D82393" w:rsidP="003C3518">
            <w:pPr>
              <w:jc w:val="center"/>
              <w:rPr>
                <w:lang w:eastAsia="en-US"/>
              </w:rPr>
            </w:pPr>
            <w:r w:rsidRPr="007201D8">
              <w:rPr>
                <w:lang w:eastAsia="en-US"/>
              </w:rPr>
              <w:t>2</w:t>
            </w:r>
          </w:p>
        </w:tc>
      </w:tr>
      <w:tr w:rsidR="00D82393" w:rsidRPr="007201D8" w:rsidTr="009240B0">
        <w:trPr>
          <w:cantSplit/>
        </w:trPr>
        <w:tc>
          <w:tcPr>
            <w:tcW w:w="2268" w:type="dxa"/>
            <w:vMerge/>
            <w:shd w:val="clear" w:color="auto" w:fill="auto"/>
          </w:tcPr>
          <w:p w:rsidR="00D82393" w:rsidRPr="007201D8" w:rsidRDefault="00D82393" w:rsidP="00222470">
            <w:pPr>
              <w:rPr>
                <w:b/>
                <w:lang w:eastAsia="en-US"/>
              </w:rPr>
            </w:pPr>
          </w:p>
        </w:tc>
        <w:tc>
          <w:tcPr>
            <w:tcW w:w="6804" w:type="dxa"/>
            <w:vMerge/>
            <w:shd w:val="clear" w:color="auto" w:fill="auto"/>
          </w:tcPr>
          <w:p w:rsidR="00D82393" w:rsidRPr="007201D8" w:rsidRDefault="00D82393" w:rsidP="003C3518">
            <w:pPr>
              <w:jc w:val="both"/>
              <w:rPr>
                <w:lang w:eastAsia="en-US"/>
              </w:rPr>
            </w:pPr>
          </w:p>
        </w:tc>
        <w:tc>
          <w:tcPr>
            <w:tcW w:w="1985" w:type="dxa"/>
            <w:shd w:val="clear" w:color="auto" w:fill="auto"/>
          </w:tcPr>
          <w:p w:rsidR="00D82393" w:rsidRPr="007201D8" w:rsidRDefault="00D82393" w:rsidP="003C3518">
            <w:pPr>
              <w:jc w:val="both"/>
              <w:rPr>
                <w:lang w:eastAsia="en-US"/>
              </w:rPr>
            </w:pPr>
            <w:r w:rsidRPr="007201D8">
              <w:rPr>
                <w:lang w:eastAsia="en-US"/>
              </w:rPr>
              <w:t>Nema certifikat</w:t>
            </w:r>
          </w:p>
        </w:tc>
        <w:tc>
          <w:tcPr>
            <w:tcW w:w="1134" w:type="dxa"/>
            <w:shd w:val="clear" w:color="auto" w:fill="auto"/>
            <w:vAlign w:val="center"/>
          </w:tcPr>
          <w:p w:rsidR="00D82393" w:rsidRPr="007201D8" w:rsidRDefault="00D82393" w:rsidP="003C3518">
            <w:pPr>
              <w:jc w:val="center"/>
              <w:rPr>
                <w:lang w:eastAsia="en-US"/>
              </w:rPr>
            </w:pPr>
            <w:r w:rsidRPr="007201D8">
              <w:rPr>
                <w:lang w:eastAsia="en-US"/>
              </w:rPr>
              <w:t>0</w:t>
            </w:r>
          </w:p>
        </w:tc>
        <w:tc>
          <w:tcPr>
            <w:tcW w:w="1701" w:type="dxa"/>
            <w:vMerge/>
            <w:shd w:val="clear" w:color="auto" w:fill="auto"/>
            <w:vAlign w:val="center"/>
          </w:tcPr>
          <w:p w:rsidR="00D82393" w:rsidRPr="007201D8" w:rsidRDefault="00D82393" w:rsidP="003C3518">
            <w:pPr>
              <w:jc w:val="center"/>
              <w:rPr>
                <w:lang w:eastAsia="en-US"/>
              </w:rPr>
            </w:pPr>
          </w:p>
        </w:tc>
      </w:tr>
      <w:tr w:rsidR="00D82393" w:rsidRPr="007201D8" w:rsidTr="009240B0">
        <w:trPr>
          <w:cantSplit/>
        </w:trPr>
        <w:tc>
          <w:tcPr>
            <w:tcW w:w="2268" w:type="dxa"/>
            <w:vMerge w:val="restart"/>
            <w:shd w:val="clear" w:color="auto" w:fill="auto"/>
          </w:tcPr>
          <w:p w:rsidR="00D82393" w:rsidRPr="007201D8" w:rsidRDefault="00D82393" w:rsidP="00222470">
            <w:pPr>
              <w:rPr>
                <w:b/>
                <w:lang w:eastAsia="en-US"/>
              </w:rPr>
            </w:pPr>
            <w:r w:rsidRPr="007201D8">
              <w:rPr>
                <w:b/>
                <w:lang w:eastAsia="en-US"/>
              </w:rPr>
              <w:t>Stručnjak 4 razvojni programer web aplikacija</w:t>
            </w:r>
          </w:p>
        </w:tc>
        <w:tc>
          <w:tcPr>
            <w:tcW w:w="6804" w:type="dxa"/>
            <w:vMerge w:val="restart"/>
            <w:shd w:val="clear" w:color="auto" w:fill="auto"/>
          </w:tcPr>
          <w:p w:rsidR="00D82393" w:rsidRPr="007201D8" w:rsidRDefault="00D82393" w:rsidP="003C3518">
            <w:pPr>
              <w:jc w:val="both"/>
              <w:rPr>
                <w:lang w:eastAsia="en-US"/>
              </w:rPr>
            </w:pPr>
            <w:r w:rsidRPr="007201D8">
              <w:rPr>
                <w:lang w:eastAsia="en-US"/>
              </w:rPr>
              <w:t>Broj projekata u kojima je stručnjak sudjelovao kao razvojni programer web aplikacija</w:t>
            </w:r>
          </w:p>
        </w:tc>
        <w:tc>
          <w:tcPr>
            <w:tcW w:w="1985" w:type="dxa"/>
            <w:shd w:val="clear" w:color="auto" w:fill="auto"/>
          </w:tcPr>
          <w:p w:rsidR="00D82393" w:rsidRPr="007201D8" w:rsidRDefault="00D82393" w:rsidP="003C3518">
            <w:pPr>
              <w:jc w:val="both"/>
              <w:rPr>
                <w:lang w:eastAsia="en-US"/>
              </w:rPr>
            </w:pPr>
            <w:r w:rsidRPr="007201D8">
              <w:rPr>
                <w:lang w:eastAsia="en-US"/>
              </w:rPr>
              <w:t>1 projekt</w:t>
            </w:r>
          </w:p>
        </w:tc>
        <w:tc>
          <w:tcPr>
            <w:tcW w:w="1134" w:type="dxa"/>
            <w:shd w:val="clear" w:color="auto" w:fill="auto"/>
            <w:vAlign w:val="center"/>
          </w:tcPr>
          <w:p w:rsidR="00D82393" w:rsidRPr="007201D8" w:rsidRDefault="00D82393" w:rsidP="003C3518">
            <w:pPr>
              <w:jc w:val="center"/>
              <w:rPr>
                <w:lang w:eastAsia="en-US"/>
              </w:rPr>
            </w:pPr>
            <w:r w:rsidRPr="007201D8">
              <w:rPr>
                <w:lang w:eastAsia="en-US"/>
              </w:rPr>
              <w:t>1</w:t>
            </w:r>
          </w:p>
        </w:tc>
        <w:tc>
          <w:tcPr>
            <w:tcW w:w="1701" w:type="dxa"/>
            <w:vMerge w:val="restart"/>
            <w:shd w:val="clear" w:color="auto" w:fill="auto"/>
            <w:vAlign w:val="center"/>
          </w:tcPr>
          <w:p w:rsidR="00D82393" w:rsidRPr="007201D8" w:rsidRDefault="00D82393" w:rsidP="003C3518">
            <w:pPr>
              <w:jc w:val="center"/>
              <w:rPr>
                <w:lang w:eastAsia="en-US"/>
              </w:rPr>
            </w:pPr>
            <w:r w:rsidRPr="007201D8">
              <w:rPr>
                <w:lang w:eastAsia="en-US"/>
              </w:rPr>
              <w:t>4</w:t>
            </w:r>
          </w:p>
        </w:tc>
      </w:tr>
      <w:tr w:rsidR="00D82393" w:rsidRPr="007201D8" w:rsidTr="009240B0">
        <w:trPr>
          <w:cantSplit/>
        </w:trPr>
        <w:tc>
          <w:tcPr>
            <w:tcW w:w="2268" w:type="dxa"/>
            <w:vMerge/>
            <w:shd w:val="clear" w:color="auto" w:fill="auto"/>
          </w:tcPr>
          <w:p w:rsidR="00D82393" w:rsidRPr="007201D8" w:rsidRDefault="00D82393" w:rsidP="00222470">
            <w:pPr>
              <w:rPr>
                <w:b/>
                <w:lang w:eastAsia="en-US"/>
              </w:rPr>
            </w:pPr>
          </w:p>
        </w:tc>
        <w:tc>
          <w:tcPr>
            <w:tcW w:w="6804" w:type="dxa"/>
            <w:vMerge/>
            <w:shd w:val="clear" w:color="auto" w:fill="auto"/>
          </w:tcPr>
          <w:p w:rsidR="00D82393" w:rsidRPr="007201D8" w:rsidRDefault="00D82393" w:rsidP="003C3518">
            <w:pPr>
              <w:jc w:val="both"/>
              <w:rPr>
                <w:lang w:eastAsia="en-US"/>
              </w:rPr>
            </w:pPr>
          </w:p>
        </w:tc>
        <w:tc>
          <w:tcPr>
            <w:tcW w:w="1985" w:type="dxa"/>
            <w:shd w:val="clear" w:color="auto" w:fill="auto"/>
          </w:tcPr>
          <w:p w:rsidR="00D82393" w:rsidRPr="007201D8" w:rsidRDefault="00D82393" w:rsidP="003C3518">
            <w:pPr>
              <w:jc w:val="both"/>
              <w:rPr>
                <w:lang w:eastAsia="en-US"/>
              </w:rPr>
            </w:pPr>
            <w:r w:rsidRPr="007201D8">
              <w:rPr>
                <w:lang w:eastAsia="en-US"/>
              </w:rPr>
              <w:t>2 projekata</w:t>
            </w:r>
          </w:p>
        </w:tc>
        <w:tc>
          <w:tcPr>
            <w:tcW w:w="1134" w:type="dxa"/>
            <w:shd w:val="clear" w:color="auto" w:fill="auto"/>
            <w:vAlign w:val="center"/>
          </w:tcPr>
          <w:p w:rsidR="00D82393" w:rsidRPr="007201D8" w:rsidRDefault="00D82393" w:rsidP="003C3518">
            <w:pPr>
              <w:jc w:val="center"/>
              <w:rPr>
                <w:lang w:eastAsia="en-US"/>
              </w:rPr>
            </w:pPr>
            <w:r w:rsidRPr="007201D8">
              <w:rPr>
                <w:lang w:eastAsia="en-US"/>
              </w:rPr>
              <w:t>2</w:t>
            </w:r>
          </w:p>
        </w:tc>
        <w:tc>
          <w:tcPr>
            <w:tcW w:w="1701" w:type="dxa"/>
            <w:vMerge/>
            <w:shd w:val="clear" w:color="auto" w:fill="auto"/>
            <w:vAlign w:val="center"/>
          </w:tcPr>
          <w:p w:rsidR="00D82393" w:rsidRPr="007201D8" w:rsidRDefault="00D82393" w:rsidP="003C3518">
            <w:pPr>
              <w:jc w:val="center"/>
              <w:rPr>
                <w:lang w:eastAsia="en-US"/>
              </w:rPr>
            </w:pPr>
          </w:p>
        </w:tc>
      </w:tr>
      <w:tr w:rsidR="00D82393" w:rsidRPr="007201D8" w:rsidTr="009240B0">
        <w:trPr>
          <w:cantSplit/>
        </w:trPr>
        <w:tc>
          <w:tcPr>
            <w:tcW w:w="2268" w:type="dxa"/>
            <w:vMerge/>
            <w:shd w:val="clear" w:color="auto" w:fill="auto"/>
          </w:tcPr>
          <w:p w:rsidR="00D82393" w:rsidRPr="007201D8" w:rsidRDefault="00D82393" w:rsidP="00222470">
            <w:pPr>
              <w:rPr>
                <w:b/>
                <w:lang w:eastAsia="en-US"/>
              </w:rPr>
            </w:pPr>
          </w:p>
        </w:tc>
        <w:tc>
          <w:tcPr>
            <w:tcW w:w="6804" w:type="dxa"/>
            <w:vMerge/>
            <w:shd w:val="clear" w:color="auto" w:fill="auto"/>
          </w:tcPr>
          <w:p w:rsidR="00D82393" w:rsidRPr="007201D8" w:rsidRDefault="00D82393" w:rsidP="003C3518">
            <w:pPr>
              <w:jc w:val="both"/>
              <w:rPr>
                <w:lang w:eastAsia="en-US"/>
              </w:rPr>
            </w:pPr>
          </w:p>
        </w:tc>
        <w:tc>
          <w:tcPr>
            <w:tcW w:w="1985" w:type="dxa"/>
            <w:shd w:val="clear" w:color="auto" w:fill="auto"/>
          </w:tcPr>
          <w:p w:rsidR="00D82393" w:rsidRPr="007201D8" w:rsidRDefault="00D82393" w:rsidP="003C3518">
            <w:pPr>
              <w:jc w:val="both"/>
              <w:rPr>
                <w:lang w:eastAsia="en-US"/>
              </w:rPr>
            </w:pPr>
            <w:r w:rsidRPr="007201D8">
              <w:rPr>
                <w:lang w:eastAsia="en-US"/>
              </w:rPr>
              <w:t>3 projekata</w:t>
            </w:r>
          </w:p>
        </w:tc>
        <w:tc>
          <w:tcPr>
            <w:tcW w:w="1134" w:type="dxa"/>
            <w:shd w:val="clear" w:color="auto" w:fill="auto"/>
            <w:vAlign w:val="center"/>
          </w:tcPr>
          <w:p w:rsidR="00D82393" w:rsidRPr="007201D8" w:rsidRDefault="00D82393" w:rsidP="003C3518">
            <w:pPr>
              <w:jc w:val="center"/>
              <w:rPr>
                <w:lang w:eastAsia="en-US"/>
              </w:rPr>
            </w:pPr>
            <w:r w:rsidRPr="007201D8">
              <w:rPr>
                <w:lang w:eastAsia="en-US"/>
              </w:rPr>
              <w:t>3</w:t>
            </w:r>
          </w:p>
        </w:tc>
        <w:tc>
          <w:tcPr>
            <w:tcW w:w="1701" w:type="dxa"/>
            <w:vMerge/>
            <w:shd w:val="clear" w:color="auto" w:fill="auto"/>
            <w:vAlign w:val="center"/>
          </w:tcPr>
          <w:p w:rsidR="00D82393" w:rsidRPr="007201D8" w:rsidRDefault="00D82393" w:rsidP="003C3518">
            <w:pPr>
              <w:jc w:val="center"/>
              <w:rPr>
                <w:lang w:eastAsia="en-US"/>
              </w:rPr>
            </w:pPr>
          </w:p>
        </w:tc>
      </w:tr>
      <w:tr w:rsidR="00D82393" w:rsidRPr="007201D8" w:rsidTr="009240B0">
        <w:trPr>
          <w:cantSplit/>
        </w:trPr>
        <w:tc>
          <w:tcPr>
            <w:tcW w:w="2268" w:type="dxa"/>
            <w:vMerge/>
            <w:shd w:val="clear" w:color="auto" w:fill="auto"/>
          </w:tcPr>
          <w:p w:rsidR="00D82393" w:rsidRPr="007201D8" w:rsidRDefault="00D82393" w:rsidP="00222470">
            <w:pPr>
              <w:rPr>
                <w:b/>
                <w:lang w:eastAsia="en-US"/>
              </w:rPr>
            </w:pPr>
          </w:p>
        </w:tc>
        <w:tc>
          <w:tcPr>
            <w:tcW w:w="6804" w:type="dxa"/>
            <w:vMerge/>
            <w:shd w:val="clear" w:color="auto" w:fill="auto"/>
          </w:tcPr>
          <w:p w:rsidR="00D82393" w:rsidRPr="007201D8" w:rsidRDefault="00D82393" w:rsidP="003C3518">
            <w:pPr>
              <w:jc w:val="both"/>
              <w:rPr>
                <w:lang w:eastAsia="en-US"/>
              </w:rPr>
            </w:pPr>
          </w:p>
        </w:tc>
        <w:tc>
          <w:tcPr>
            <w:tcW w:w="1985" w:type="dxa"/>
            <w:shd w:val="clear" w:color="auto" w:fill="auto"/>
          </w:tcPr>
          <w:p w:rsidR="00D82393" w:rsidRPr="007201D8" w:rsidRDefault="00D82393" w:rsidP="003C3518">
            <w:pPr>
              <w:jc w:val="both"/>
              <w:rPr>
                <w:lang w:eastAsia="en-US"/>
              </w:rPr>
            </w:pPr>
            <w:r w:rsidRPr="007201D8">
              <w:rPr>
                <w:lang w:eastAsia="en-US"/>
              </w:rPr>
              <w:t xml:space="preserve">4 </w:t>
            </w:r>
            <w:r w:rsidR="00AF06D1" w:rsidRPr="007201D8">
              <w:rPr>
                <w:lang w:eastAsia="en-US"/>
              </w:rPr>
              <w:t>i više projekata</w:t>
            </w:r>
          </w:p>
        </w:tc>
        <w:tc>
          <w:tcPr>
            <w:tcW w:w="1134" w:type="dxa"/>
            <w:shd w:val="clear" w:color="auto" w:fill="auto"/>
            <w:vAlign w:val="center"/>
          </w:tcPr>
          <w:p w:rsidR="00D82393" w:rsidRPr="007201D8" w:rsidRDefault="00D82393" w:rsidP="003C3518">
            <w:pPr>
              <w:jc w:val="center"/>
              <w:rPr>
                <w:lang w:eastAsia="en-US"/>
              </w:rPr>
            </w:pPr>
            <w:r w:rsidRPr="007201D8">
              <w:rPr>
                <w:lang w:eastAsia="en-US"/>
              </w:rPr>
              <w:t>4</w:t>
            </w:r>
          </w:p>
        </w:tc>
        <w:tc>
          <w:tcPr>
            <w:tcW w:w="1701" w:type="dxa"/>
            <w:vMerge/>
            <w:shd w:val="clear" w:color="auto" w:fill="auto"/>
            <w:vAlign w:val="center"/>
          </w:tcPr>
          <w:p w:rsidR="00D82393" w:rsidRPr="007201D8" w:rsidRDefault="00D82393" w:rsidP="003C3518">
            <w:pPr>
              <w:jc w:val="center"/>
              <w:rPr>
                <w:lang w:eastAsia="en-US"/>
              </w:rPr>
            </w:pPr>
          </w:p>
        </w:tc>
      </w:tr>
      <w:tr w:rsidR="00D82393" w:rsidRPr="007201D8" w:rsidTr="009240B0">
        <w:trPr>
          <w:cantSplit/>
        </w:trPr>
        <w:tc>
          <w:tcPr>
            <w:tcW w:w="2268" w:type="dxa"/>
            <w:vMerge/>
            <w:shd w:val="clear" w:color="auto" w:fill="auto"/>
          </w:tcPr>
          <w:p w:rsidR="00D82393" w:rsidRPr="007201D8" w:rsidRDefault="00D82393" w:rsidP="00222470">
            <w:pPr>
              <w:rPr>
                <w:b/>
                <w:lang w:eastAsia="en-US"/>
              </w:rPr>
            </w:pPr>
          </w:p>
        </w:tc>
        <w:tc>
          <w:tcPr>
            <w:tcW w:w="6804" w:type="dxa"/>
            <w:vMerge w:val="restart"/>
            <w:shd w:val="clear" w:color="auto" w:fill="auto"/>
          </w:tcPr>
          <w:p w:rsidR="00D82393" w:rsidRPr="007201D8" w:rsidRDefault="00D82393" w:rsidP="003C3518">
            <w:pPr>
              <w:jc w:val="both"/>
              <w:rPr>
                <w:lang w:eastAsia="en-US"/>
              </w:rPr>
            </w:pPr>
            <w:r w:rsidRPr="007201D8">
              <w:rPr>
                <w:lang w:eastAsia="en-US"/>
              </w:rPr>
              <w:t xml:space="preserve">Posjedovanje važećeg certifikata </w:t>
            </w:r>
            <w:r w:rsidRPr="007201D8">
              <w:rPr>
                <w:color w:val="000000"/>
              </w:rPr>
              <w:t>vezanog za razvoj web aplikacija i web servisa temeljenih na SOAP protokolu i/ili za tehnologije C#, MVC, REST, WCF, CSS, HTML, JavaScript, JSON, XSD, XML i CMIS ili jednakovrijednog</w:t>
            </w:r>
            <w:r w:rsidR="001D281B" w:rsidRPr="007201D8">
              <w:rPr>
                <w:color w:val="000000"/>
              </w:rPr>
              <w:t xml:space="preserve"> kojim se dokazuje međunarodno priznata razina kompetencija stručnjaka za razvoj aplikacija.</w:t>
            </w:r>
          </w:p>
        </w:tc>
        <w:tc>
          <w:tcPr>
            <w:tcW w:w="1985" w:type="dxa"/>
            <w:shd w:val="clear" w:color="auto" w:fill="auto"/>
          </w:tcPr>
          <w:p w:rsidR="00D82393" w:rsidRPr="007201D8" w:rsidRDefault="00D82393" w:rsidP="003C3518">
            <w:pPr>
              <w:jc w:val="both"/>
              <w:rPr>
                <w:lang w:eastAsia="en-US"/>
              </w:rPr>
            </w:pPr>
            <w:r w:rsidRPr="007201D8">
              <w:rPr>
                <w:lang w:eastAsia="en-US"/>
              </w:rPr>
              <w:t>Ima certifikat</w:t>
            </w:r>
          </w:p>
        </w:tc>
        <w:tc>
          <w:tcPr>
            <w:tcW w:w="1134" w:type="dxa"/>
            <w:shd w:val="clear" w:color="auto" w:fill="auto"/>
            <w:vAlign w:val="center"/>
          </w:tcPr>
          <w:p w:rsidR="00D82393" w:rsidRPr="007201D8" w:rsidRDefault="00D82393" w:rsidP="003C3518">
            <w:pPr>
              <w:jc w:val="center"/>
              <w:rPr>
                <w:lang w:eastAsia="en-US"/>
              </w:rPr>
            </w:pPr>
            <w:r w:rsidRPr="007201D8">
              <w:rPr>
                <w:lang w:eastAsia="en-US"/>
              </w:rPr>
              <w:t>2</w:t>
            </w:r>
          </w:p>
        </w:tc>
        <w:tc>
          <w:tcPr>
            <w:tcW w:w="1701" w:type="dxa"/>
            <w:vMerge w:val="restart"/>
            <w:shd w:val="clear" w:color="auto" w:fill="auto"/>
            <w:vAlign w:val="center"/>
          </w:tcPr>
          <w:p w:rsidR="00D82393" w:rsidRPr="007201D8" w:rsidRDefault="00D82393" w:rsidP="003C3518">
            <w:pPr>
              <w:jc w:val="center"/>
              <w:rPr>
                <w:lang w:eastAsia="en-US"/>
              </w:rPr>
            </w:pPr>
            <w:r w:rsidRPr="007201D8">
              <w:rPr>
                <w:lang w:eastAsia="en-US"/>
              </w:rPr>
              <w:t>2</w:t>
            </w:r>
          </w:p>
        </w:tc>
      </w:tr>
      <w:tr w:rsidR="00D82393" w:rsidRPr="007201D8" w:rsidTr="009240B0">
        <w:trPr>
          <w:cantSplit/>
        </w:trPr>
        <w:tc>
          <w:tcPr>
            <w:tcW w:w="2268" w:type="dxa"/>
            <w:vMerge/>
            <w:shd w:val="clear" w:color="auto" w:fill="auto"/>
          </w:tcPr>
          <w:p w:rsidR="00D82393" w:rsidRPr="007201D8" w:rsidRDefault="00D82393" w:rsidP="00222470">
            <w:pPr>
              <w:rPr>
                <w:b/>
                <w:lang w:eastAsia="en-US"/>
              </w:rPr>
            </w:pPr>
          </w:p>
        </w:tc>
        <w:tc>
          <w:tcPr>
            <w:tcW w:w="6804" w:type="dxa"/>
            <w:vMerge/>
            <w:shd w:val="clear" w:color="auto" w:fill="auto"/>
          </w:tcPr>
          <w:p w:rsidR="00D82393" w:rsidRPr="007201D8" w:rsidRDefault="00D82393" w:rsidP="003C3518">
            <w:pPr>
              <w:jc w:val="both"/>
              <w:rPr>
                <w:lang w:eastAsia="en-US"/>
              </w:rPr>
            </w:pPr>
          </w:p>
        </w:tc>
        <w:tc>
          <w:tcPr>
            <w:tcW w:w="1985" w:type="dxa"/>
            <w:shd w:val="clear" w:color="auto" w:fill="auto"/>
          </w:tcPr>
          <w:p w:rsidR="00D82393" w:rsidRPr="007201D8" w:rsidRDefault="00D82393" w:rsidP="003C3518">
            <w:pPr>
              <w:jc w:val="both"/>
              <w:rPr>
                <w:lang w:eastAsia="en-US"/>
              </w:rPr>
            </w:pPr>
            <w:r w:rsidRPr="007201D8">
              <w:rPr>
                <w:lang w:eastAsia="en-US"/>
              </w:rPr>
              <w:t>Nema certifikat</w:t>
            </w:r>
          </w:p>
        </w:tc>
        <w:tc>
          <w:tcPr>
            <w:tcW w:w="1134" w:type="dxa"/>
            <w:shd w:val="clear" w:color="auto" w:fill="auto"/>
            <w:vAlign w:val="center"/>
          </w:tcPr>
          <w:p w:rsidR="00D82393" w:rsidRPr="007201D8" w:rsidRDefault="00D82393" w:rsidP="003C3518">
            <w:pPr>
              <w:jc w:val="center"/>
              <w:rPr>
                <w:lang w:eastAsia="en-US"/>
              </w:rPr>
            </w:pPr>
            <w:r w:rsidRPr="007201D8">
              <w:rPr>
                <w:lang w:eastAsia="en-US"/>
              </w:rPr>
              <w:t>0</w:t>
            </w:r>
          </w:p>
        </w:tc>
        <w:tc>
          <w:tcPr>
            <w:tcW w:w="1701" w:type="dxa"/>
            <w:vMerge/>
            <w:shd w:val="clear" w:color="auto" w:fill="auto"/>
            <w:vAlign w:val="center"/>
          </w:tcPr>
          <w:p w:rsidR="00D82393" w:rsidRPr="007201D8" w:rsidRDefault="00D82393" w:rsidP="003C3518">
            <w:pPr>
              <w:jc w:val="center"/>
              <w:rPr>
                <w:b/>
                <w:lang w:eastAsia="en-US"/>
              </w:rPr>
            </w:pPr>
          </w:p>
        </w:tc>
      </w:tr>
      <w:tr w:rsidR="00D82393" w:rsidRPr="007201D8" w:rsidTr="009240B0">
        <w:trPr>
          <w:cantSplit/>
        </w:trPr>
        <w:tc>
          <w:tcPr>
            <w:tcW w:w="2268" w:type="dxa"/>
            <w:vMerge w:val="restart"/>
            <w:shd w:val="clear" w:color="auto" w:fill="auto"/>
          </w:tcPr>
          <w:p w:rsidR="00D82393" w:rsidRPr="007201D8" w:rsidRDefault="00D82393" w:rsidP="00222470">
            <w:pPr>
              <w:rPr>
                <w:b/>
                <w:lang w:eastAsia="en-US"/>
              </w:rPr>
            </w:pPr>
            <w:r w:rsidRPr="007201D8">
              <w:rPr>
                <w:b/>
                <w:lang w:eastAsia="en-US"/>
              </w:rPr>
              <w:t xml:space="preserve">Stručnjak 5 za </w:t>
            </w:r>
            <w:r w:rsidR="00022558" w:rsidRPr="007201D8">
              <w:rPr>
                <w:b/>
                <w:lang w:eastAsia="en-US"/>
              </w:rPr>
              <w:t>razvoj baza podataka (npr. database developer, database architect)</w:t>
            </w:r>
          </w:p>
        </w:tc>
        <w:tc>
          <w:tcPr>
            <w:tcW w:w="6804" w:type="dxa"/>
            <w:vMerge w:val="restart"/>
            <w:shd w:val="clear" w:color="auto" w:fill="auto"/>
          </w:tcPr>
          <w:p w:rsidR="00D82393" w:rsidRPr="007201D8" w:rsidRDefault="001D281B" w:rsidP="003C3518">
            <w:pPr>
              <w:jc w:val="both"/>
              <w:rPr>
                <w:lang w:eastAsia="en-US"/>
              </w:rPr>
            </w:pPr>
            <w:r w:rsidRPr="007201D8">
              <w:rPr>
                <w:lang w:eastAsia="en-US"/>
              </w:rPr>
              <w:t>Broj projekata u kojima je stručnjak sudjelovao kao stručnjak za administraciju baza podataka</w:t>
            </w:r>
          </w:p>
        </w:tc>
        <w:tc>
          <w:tcPr>
            <w:tcW w:w="1985" w:type="dxa"/>
            <w:shd w:val="clear" w:color="auto" w:fill="auto"/>
          </w:tcPr>
          <w:p w:rsidR="00D82393" w:rsidRPr="007201D8" w:rsidRDefault="00D82393" w:rsidP="003C3518">
            <w:pPr>
              <w:jc w:val="both"/>
              <w:rPr>
                <w:lang w:eastAsia="en-US"/>
              </w:rPr>
            </w:pPr>
            <w:r w:rsidRPr="007201D8">
              <w:rPr>
                <w:lang w:eastAsia="en-US"/>
              </w:rPr>
              <w:t>1 projekt</w:t>
            </w:r>
          </w:p>
        </w:tc>
        <w:tc>
          <w:tcPr>
            <w:tcW w:w="1134" w:type="dxa"/>
            <w:shd w:val="clear" w:color="auto" w:fill="auto"/>
            <w:vAlign w:val="center"/>
          </w:tcPr>
          <w:p w:rsidR="00D82393" w:rsidRPr="007201D8" w:rsidRDefault="00D82393" w:rsidP="003C3518">
            <w:pPr>
              <w:jc w:val="center"/>
              <w:rPr>
                <w:lang w:eastAsia="en-US"/>
              </w:rPr>
            </w:pPr>
            <w:r w:rsidRPr="007201D8">
              <w:rPr>
                <w:lang w:eastAsia="en-US"/>
              </w:rPr>
              <w:t>1</w:t>
            </w:r>
          </w:p>
        </w:tc>
        <w:tc>
          <w:tcPr>
            <w:tcW w:w="1701" w:type="dxa"/>
            <w:vMerge w:val="restart"/>
            <w:shd w:val="clear" w:color="auto" w:fill="auto"/>
            <w:vAlign w:val="center"/>
          </w:tcPr>
          <w:p w:rsidR="00D82393" w:rsidRPr="007201D8" w:rsidRDefault="00D82393" w:rsidP="003C3518">
            <w:pPr>
              <w:jc w:val="center"/>
              <w:rPr>
                <w:lang w:eastAsia="en-US"/>
              </w:rPr>
            </w:pPr>
            <w:r w:rsidRPr="007201D8">
              <w:rPr>
                <w:lang w:eastAsia="en-US"/>
              </w:rPr>
              <w:t>4</w:t>
            </w:r>
          </w:p>
        </w:tc>
      </w:tr>
      <w:tr w:rsidR="00D82393" w:rsidRPr="007201D8" w:rsidTr="009240B0">
        <w:trPr>
          <w:cantSplit/>
        </w:trPr>
        <w:tc>
          <w:tcPr>
            <w:tcW w:w="2268" w:type="dxa"/>
            <w:vMerge/>
            <w:shd w:val="clear" w:color="auto" w:fill="auto"/>
          </w:tcPr>
          <w:p w:rsidR="00D82393" w:rsidRPr="007201D8" w:rsidRDefault="00D82393" w:rsidP="003C3518">
            <w:pPr>
              <w:jc w:val="both"/>
              <w:rPr>
                <w:b/>
                <w:lang w:eastAsia="en-US"/>
              </w:rPr>
            </w:pPr>
          </w:p>
        </w:tc>
        <w:tc>
          <w:tcPr>
            <w:tcW w:w="6804" w:type="dxa"/>
            <w:vMerge/>
            <w:shd w:val="clear" w:color="auto" w:fill="auto"/>
          </w:tcPr>
          <w:p w:rsidR="00D82393" w:rsidRPr="007201D8" w:rsidRDefault="00D82393" w:rsidP="003C3518">
            <w:pPr>
              <w:jc w:val="both"/>
              <w:rPr>
                <w:lang w:eastAsia="en-US"/>
              </w:rPr>
            </w:pPr>
          </w:p>
        </w:tc>
        <w:tc>
          <w:tcPr>
            <w:tcW w:w="1985" w:type="dxa"/>
            <w:shd w:val="clear" w:color="auto" w:fill="auto"/>
          </w:tcPr>
          <w:p w:rsidR="00D82393" w:rsidRPr="007201D8" w:rsidRDefault="00D82393" w:rsidP="003C3518">
            <w:pPr>
              <w:jc w:val="both"/>
              <w:rPr>
                <w:lang w:eastAsia="en-US"/>
              </w:rPr>
            </w:pPr>
            <w:r w:rsidRPr="007201D8">
              <w:rPr>
                <w:lang w:eastAsia="en-US"/>
              </w:rPr>
              <w:t>2 projekta</w:t>
            </w:r>
          </w:p>
        </w:tc>
        <w:tc>
          <w:tcPr>
            <w:tcW w:w="1134" w:type="dxa"/>
            <w:shd w:val="clear" w:color="auto" w:fill="auto"/>
            <w:vAlign w:val="center"/>
          </w:tcPr>
          <w:p w:rsidR="00D82393" w:rsidRPr="007201D8" w:rsidRDefault="00D82393" w:rsidP="003C3518">
            <w:pPr>
              <w:jc w:val="center"/>
              <w:rPr>
                <w:lang w:eastAsia="en-US"/>
              </w:rPr>
            </w:pPr>
            <w:r w:rsidRPr="007201D8">
              <w:rPr>
                <w:lang w:eastAsia="en-US"/>
              </w:rPr>
              <w:t>2</w:t>
            </w:r>
          </w:p>
        </w:tc>
        <w:tc>
          <w:tcPr>
            <w:tcW w:w="1701" w:type="dxa"/>
            <w:vMerge/>
            <w:shd w:val="clear" w:color="auto" w:fill="auto"/>
            <w:vAlign w:val="center"/>
          </w:tcPr>
          <w:p w:rsidR="00D82393" w:rsidRPr="007201D8" w:rsidRDefault="00D82393" w:rsidP="003C3518">
            <w:pPr>
              <w:jc w:val="center"/>
              <w:rPr>
                <w:b/>
                <w:lang w:eastAsia="en-US"/>
              </w:rPr>
            </w:pPr>
          </w:p>
        </w:tc>
      </w:tr>
      <w:tr w:rsidR="00D82393" w:rsidRPr="007201D8" w:rsidTr="009240B0">
        <w:trPr>
          <w:cantSplit/>
        </w:trPr>
        <w:tc>
          <w:tcPr>
            <w:tcW w:w="2268" w:type="dxa"/>
            <w:vMerge/>
            <w:shd w:val="clear" w:color="auto" w:fill="auto"/>
          </w:tcPr>
          <w:p w:rsidR="00D82393" w:rsidRPr="007201D8" w:rsidRDefault="00D82393" w:rsidP="003C3518">
            <w:pPr>
              <w:jc w:val="both"/>
              <w:rPr>
                <w:b/>
                <w:lang w:eastAsia="en-US"/>
              </w:rPr>
            </w:pPr>
          </w:p>
        </w:tc>
        <w:tc>
          <w:tcPr>
            <w:tcW w:w="6804" w:type="dxa"/>
            <w:vMerge/>
            <w:shd w:val="clear" w:color="auto" w:fill="auto"/>
          </w:tcPr>
          <w:p w:rsidR="00D82393" w:rsidRPr="007201D8" w:rsidRDefault="00D82393" w:rsidP="003C3518">
            <w:pPr>
              <w:jc w:val="both"/>
              <w:rPr>
                <w:lang w:eastAsia="en-US"/>
              </w:rPr>
            </w:pPr>
          </w:p>
        </w:tc>
        <w:tc>
          <w:tcPr>
            <w:tcW w:w="1985" w:type="dxa"/>
            <w:shd w:val="clear" w:color="auto" w:fill="auto"/>
          </w:tcPr>
          <w:p w:rsidR="00D82393" w:rsidRPr="007201D8" w:rsidRDefault="00D82393" w:rsidP="003C3518">
            <w:pPr>
              <w:jc w:val="both"/>
              <w:rPr>
                <w:lang w:eastAsia="en-US"/>
              </w:rPr>
            </w:pPr>
            <w:r w:rsidRPr="007201D8">
              <w:rPr>
                <w:lang w:eastAsia="en-US"/>
              </w:rPr>
              <w:t>3 projekta</w:t>
            </w:r>
          </w:p>
        </w:tc>
        <w:tc>
          <w:tcPr>
            <w:tcW w:w="1134" w:type="dxa"/>
            <w:shd w:val="clear" w:color="auto" w:fill="auto"/>
            <w:vAlign w:val="center"/>
          </w:tcPr>
          <w:p w:rsidR="00D82393" w:rsidRPr="007201D8" w:rsidRDefault="00D82393" w:rsidP="003C3518">
            <w:pPr>
              <w:jc w:val="center"/>
              <w:rPr>
                <w:lang w:eastAsia="en-US"/>
              </w:rPr>
            </w:pPr>
            <w:r w:rsidRPr="007201D8">
              <w:rPr>
                <w:lang w:eastAsia="en-US"/>
              </w:rPr>
              <w:t>3</w:t>
            </w:r>
          </w:p>
        </w:tc>
        <w:tc>
          <w:tcPr>
            <w:tcW w:w="1701" w:type="dxa"/>
            <w:vMerge/>
            <w:shd w:val="clear" w:color="auto" w:fill="auto"/>
            <w:vAlign w:val="center"/>
          </w:tcPr>
          <w:p w:rsidR="00D82393" w:rsidRPr="007201D8" w:rsidRDefault="00D82393" w:rsidP="003C3518">
            <w:pPr>
              <w:jc w:val="center"/>
              <w:rPr>
                <w:b/>
                <w:lang w:eastAsia="en-US"/>
              </w:rPr>
            </w:pPr>
          </w:p>
        </w:tc>
      </w:tr>
      <w:tr w:rsidR="00D82393" w:rsidRPr="007201D8" w:rsidTr="009240B0">
        <w:trPr>
          <w:cantSplit/>
        </w:trPr>
        <w:tc>
          <w:tcPr>
            <w:tcW w:w="2268" w:type="dxa"/>
            <w:vMerge/>
            <w:shd w:val="clear" w:color="auto" w:fill="auto"/>
          </w:tcPr>
          <w:p w:rsidR="00D82393" w:rsidRPr="007201D8" w:rsidRDefault="00D82393" w:rsidP="003C3518">
            <w:pPr>
              <w:jc w:val="both"/>
              <w:rPr>
                <w:b/>
                <w:lang w:eastAsia="en-US"/>
              </w:rPr>
            </w:pPr>
          </w:p>
        </w:tc>
        <w:tc>
          <w:tcPr>
            <w:tcW w:w="6804" w:type="dxa"/>
            <w:vMerge/>
            <w:shd w:val="clear" w:color="auto" w:fill="auto"/>
          </w:tcPr>
          <w:p w:rsidR="00D82393" w:rsidRPr="007201D8" w:rsidRDefault="00D82393" w:rsidP="003C3518">
            <w:pPr>
              <w:jc w:val="both"/>
              <w:rPr>
                <w:lang w:eastAsia="en-US"/>
              </w:rPr>
            </w:pPr>
          </w:p>
        </w:tc>
        <w:tc>
          <w:tcPr>
            <w:tcW w:w="1985" w:type="dxa"/>
            <w:shd w:val="clear" w:color="auto" w:fill="auto"/>
          </w:tcPr>
          <w:p w:rsidR="00D82393" w:rsidRPr="007201D8" w:rsidRDefault="00D82393" w:rsidP="003C3518">
            <w:pPr>
              <w:jc w:val="both"/>
              <w:rPr>
                <w:lang w:eastAsia="en-US"/>
              </w:rPr>
            </w:pPr>
            <w:r w:rsidRPr="007201D8">
              <w:rPr>
                <w:lang w:eastAsia="en-US"/>
              </w:rPr>
              <w:t xml:space="preserve">4 </w:t>
            </w:r>
            <w:r w:rsidR="00AF06D1" w:rsidRPr="007201D8">
              <w:rPr>
                <w:lang w:eastAsia="en-US"/>
              </w:rPr>
              <w:t>i više projekata</w:t>
            </w:r>
          </w:p>
        </w:tc>
        <w:tc>
          <w:tcPr>
            <w:tcW w:w="1134" w:type="dxa"/>
            <w:shd w:val="clear" w:color="auto" w:fill="auto"/>
            <w:vAlign w:val="center"/>
          </w:tcPr>
          <w:p w:rsidR="00D82393" w:rsidRPr="007201D8" w:rsidRDefault="00D82393" w:rsidP="003C3518">
            <w:pPr>
              <w:jc w:val="center"/>
              <w:rPr>
                <w:lang w:eastAsia="en-US"/>
              </w:rPr>
            </w:pPr>
            <w:r w:rsidRPr="007201D8">
              <w:rPr>
                <w:lang w:eastAsia="en-US"/>
              </w:rPr>
              <w:t>4</w:t>
            </w:r>
          </w:p>
        </w:tc>
        <w:tc>
          <w:tcPr>
            <w:tcW w:w="1701" w:type="dxa"/>
            <w:vMerge/>
            <w:shd w:val="clear" w:color="auto" w:fill="auto"/>
            <w:vAlign w:val="center"/>
          </w:tcPr>
          <w:p w:rsidR="00D82393" w:rsidRPr="007201D8" w:rsidRDefault="00D82393" w:rsidP="003C3518">
            <w:pPr>
              <w:jc w:val="center"/>
              <w:rPr>
                <w:b/>
                <w:lang w:eastAsia="en-US"/>
              </w:rPr>
            </w:pPr>
          </w:p>
        </w:tc>
      </w:tr>
      <w:tr w:rsidR="00D82393" w:rsidRPr="007201D8" w:rsidTr="009240B0">
        <w:trPr>
          <w:cantSplit/>
        </w:trPr>
        <w:tc>
          <w:tcPr>
            <w:tcW w:w="2268" w:type="dxa"/>
            <w:vMerge/>
            <w:shd w:val="clear" w:color="auto" w:fill="auto"/>
          </w:tcPr>
          <w:p w:rsidR="00D82393" w:rsidRPr="007201D8" w:rsidRDefault="00D82393" w:rsidP="003C3518">
            <w:pPr>
              <w:jc w:val="both"/>
              <w:rPr>
                <w:b/>
                <w:lang w:eastAsia="en-US"/>
              </w:rPr>
            </w:pPr>
          </w:p>
        </w:tc>
        <w:tc>
          <w:tcPr>
            <w:tcW w:w="6804" w:type="dxa"/>
            <w:vMerge w:val="restart"/>
            <w:shd w:val="clear" w:color="auto" w:fill="auto"/>
          </w:tcPr>
          <w:p w:rsidR="00D82393" w:rsidRPr="007201D8" w:rsidRDefault="001D281B" w:rsidP="003C3518">
            <w:pPr>
              <w:jc w:val="both"/>
              <w:rPr>
                <w:lang w:eastAsia="en-US"/>
              </w:rPr>
            </w:pPr>
            <w:r w:rsidRPr="005B3EC3">
              <w:rPr>
                <w:lang w:eastAsia="en-US"/>
              </w:rPr>
              <w:t xml:space="preserve">Posjedovanje važećeg </w:t>
            </w:r>
            <w:r w:rsidRPr="005B3EC3">
              <w:rPr>
                <w:lang w:val="en"/>
              </w:rPr>
              <w:t xml:space="preserve">Microsoft Certified Solutions Associate </w:t>
            </w:r>
            <w:r w:rsidRPr="005B3EC3">
              <w:rPr>
                <w:color w:val="000000"/>
              </w:rPr>
              <w:t xml:space="preserve">Database </w:t>
            </w:r>
            <w:r w:rsidR="005B3EC3" w:rsidRPr="005B3EC3">
              <w:rPr>
                <w:color w:val="000000"/>
              </w:rPr>
              <w:t>Development</w:t>
            </w:r>
            <w:r w:rsidRPr="005B3EC3">
              <w:rPr>
                <w:color w:val="000000"/>
              </w:rPr>
              <w:t xml:space="preserve"> certifikata, Oracle Certified Professional, MySQL Database </w:t>
            </w:r>
            <w:r w:rsidR="005B3EC3">
              <w:rPr>
                <w:color w:val="000000"/>
              </w:rPr>
              <w:t>Developer</w:t>
            </w:r>
            <w:r w:rsidRPr="005B3EC3">
              <w:rPr>
                <w:color w:val="000000"/>
              </w:rPr>
              <w:t xml:space="preserve"> ili jednakovrijednog certifikata kojim se dokazuje međunarodno priznata razina kompetencija stručnjaka za administraciju baza podataka.</w:t>
            </w:r>
          </w:p>
        </w:tc>
        <w:tc>
          <w:tcPr>
            <w:tcW w:w="1985" w:type="dxa"/>
            <w:shd w:val="clear" w:color="auto" w:fill="auto"/>
          </w:tcPr>
          <w:p w:rsidR="00D82393" w:rsidRPr="007201D8" w:rsidRDefault="00D82393" w:rsidP="003C3518">
            <w:pPr>
              <w:jc w:val="both"/>
              <w:rPr>
                <w:lang w:eastAsia="en-US"/>
              </w:rPr>
            </w:pPr>
            <w:r w:rsidRPr="007201D8">
              <w:rPr>
                <w:lang w:eastAsia="en-US"/>
              </w:rPr>
              <w:t>Ima certifikat</w:t>
            </w:r>
          </w:p>
        </w:tc>
        <w:tc>
          <w:tcPr>
            <w:tcW w:w="1134" w:type="dxa"/>
            <w:shd w:val="clear" w:color="auto" w:fill="auto"/>
            <w:vAlign w:val="center"/>
          </w:tcPr>
          <w:p w:rsidR="00D82393" w:rsidRPr="007201D8" w:rsidRDefault="00D82393" w:rsidP="003C3518">
            <w:pPr>
              <w:jc w:val="center"/>
              <w:rPr>
                <w:lang w:eastAsia="en-US"/>
              </w:rPr>
            </w:pPr>
            <w:r w:rsidRPr="007201D8">
              <w:rPr>
                <w:lang w:eastAsia="en-US"/>
              </w:rPr>
              <w:t>2</w:t>
            </w:r>
          </w:p>
        </w:tc>
        <w:tc>
          <w:tcPr>
            <w:tcW w:w="1701" w:type="dxa"/>
            <w:vMerge w:val="restart"/>
            <w:shd w:val="clear" w:color="auto" w:fill="auto"/>
            <w:vAlign w:val="center"/>
          </w:tcPr>
          <w:p w:rsidR="00D82393" w:rsidRPr="007201D8" w:rsidRDefault="00D82393" w:rsidP="003C3518">
            <w:pPr>
              <w:jc w:val="center"/>
              <w:rPr>
                <w:lang w:eastAsia="en-US"/>
              </w:rPr>
            </w:pPr>
            <w:r w:rsidRPr="007201D8">
              <w:rPr>
                <w:lang w:eastAsia="en-US"/>
              </w:rPr>
              <w:t>2</w:t>
            </w:r>
          </w:p>
        </w:tc>
      </w:tr>
      <w:tr w:rsidR="00D82393" w:rsidRPr="007201D8" w:rsidTr="009240B0">
        <w:trPr>
          <w:cantSplit/>
        </w:trPr>
        <w:tc>
          <w:tcPr>
            <w:tcW w:w="2268" w:type="dxa"/>
            <w:vMerge/>
            <w:shd w:val="clear" w:color="auto" w:fill="auto"/>
          </w:tcPr>
          <w:p w:rsidR="00D82393" w:rsidRPr="007201D8" w:rsidRDefault="00D82393" w:rsidP="003C3518">
            <w:pPr>
              <w:jc w:val="both"/>
              <w:rPr>
                <w:b/>
                <w:lang w:eastAsia="en-US"/>
              </w:rPr>
            </w:pPr>
          </w:p>
        </w:tc>
        <w:tc>
          <w:tcPr>
            <w:tcW w:w="6804" w:type="dxa"/>
            <w:vMerge/>
            <w:shd w:val="clear" w:color="auto" w:fill="auto"/>
          </w:tcPr>
          <w:p w:rsidR="00D82393" w:rsidRPr="007201D8" w:rsidRDefault="00D82393" w:rsidP="003C3518">
            <w:pPr>
              <w:jc w:val="both"/>
              <w:rPr>
                <w:lang w:eastAsia="en-US"/>
              </w:rPr>
            </w:pPr>
          </w:p>
        </w:tc>
        <w:tc>
          <w:tcPr>
            <w:tcW w:w="1985" w:type="dxa"/>
            <w:shd w:val="clear" w:color="auto" w:fill="auto"/>
          </w:tcPr>
          <w:p w:rsidR="00D82393" w:rsidRPr="007201D8" w:rsidRDefault="00D82393" w:rsidP="003C3518">
            <w:pPr>
              <w:jc w:val="both"/>
              <w:rPr>
                <w:lang w:eastAsia="en-US"/>
              </w:rPr>
            </w:pPr>
            <w:r w:rsidRPr="007201D8">
              <w:rPr>
                <w:lang w:eastAsia="en-US"/>
              </w:rPr>
              <w:t>Nema certifikat</w:t>
            </w:r>
          </w:p>
        </w:tc>
        <w:tc>
          <w:tcPr>
            <w:tcW w:w="1134" w:type="dxa"/>
            <w:shd w:val="clear" w:color="auto" w:fill="auto"/>
            <w:vAlign w:val="center"/>
          </w:tcPr>
          <w:p w:rsidR="00D82393" w:rsidRPr="007201D8" w:rsidRDefault="00D82393" w:rsidP="003C3518">
            <w:pPr>
              <w:jc w:val="center"/>
              <w:rPr>
                <w:lang w:eastAsia="en-US"/>
              </w:rPr>
            </w:pPr>
            <w:r w:rsidRPr="007201D8">
              <w:rPr>
                <w:lang w:eastAsia="en-US"/>
              </w:rPr>
              <w:t>0</w:t>
            </w:r>
          </w:p>
        </w:tc>
        <w:tc>
          <w:tcPr>
            <w:tcW w:w="1701" w:type="dxa"/>
            <w:vMerge/>
            <w:shd w:val="clear" w:color="auto" w:fill="auto"/>
          </w:tcPr>
          <w:p w:rsidR="00D82393" w:rsidRPr="007201D8" w:rsidRDefault="00D82393" w:rsidP="003C3518">
            <w:pPr>
              <w:jc w:val="both"/>
              <w:rPr>
                <w:b/>
                <w:lang w:eastAsia="en-US"/>
              </w:rPr>
            </w:pPr>
          </w:p>
        </w:tc>
      </w:tr>
    </w:tbl>
    <w:p w:rsidR="003B330F" w:rsidRPr="007201D8" w:rsidRDefault="003B330F" w:rsidP="007A4A9A">
      <w:pPr>
        <w:pStyle w:val="Normal1"/>
        <w:rPr>
          <w:lang w:eastAsia="en-US"/>
        </w:rPr>
      </w:pPr>
    </w:p>
    <w:p w:rsidR="007E2A10" w:rsidRPr="007201D8" w:rsidRDefault="007E2A10" w:rsidP="007A4A9A">
      <w:pPr>
        <w:pStyle w:val="Normal1"/>
        <w:rPr>
          <w:lang w:eastAsia="en-US"/>
        </w:rPr>
      </w:pPr>
      <w:r w:rsidRPr="007201D8">
        <w:rPr>
          <w:lang w:eastAsia="en-US"/>
        </w:rPr>
        <w:t>Svakom od predloženih stručnjaka će se dodjeljivati bodovi prema gornjoj tablici. Nakon što se svakom pojedinom stručnjaku koji se nalazi u određenoj kategoriji stručnjaka dodijele bodovi, za svaku kategoriju će se odrediti prosječan broj bodova na način da će se zbrojiti bodovi za stručnjake iz određene kategorije i taj broj će se onda podijeliti sa brojem stručnjaka iz te kategorije. Primjerice za stručnjaka 1 traženo je da ponuditelj raspolaže sa minimalno dva stručnjaka te će se svakom od ta dva stručnjaka dodijeliti bodovi prema gornjoj tablici. Bodovi koje dobije svaki od stručnjaka iz kategorije 1 (stručnjak 1) zbrojit će se i podijeliti sa 2 (ukupnim brojem stručnjaka iz te kategorije) kako bi se dobio broj bodova za stručnjaka 1. Isti princip će se primijeniti na sve kategorije (od 1-5). Nakon što se odrede bodovi po svakoj kategoriji ti će se bodovi zbrojiti kako bi se dobio ukupan broj bodova koji ponuditelj ostvaruje po kriteriju stručnjaka.</w:t>
      </w:r>
    </w:p>
    <w:p w:rsidR="001A04F5" w:rsidRPr="007201D8" w:rsidRDefault="001A04F5" w:rsidP="00482C32">
      <w:pPr>
        <w:spacing w:before="120" w:line="276" w:lineRule="auto"/>
        <w:jc w:val="both"/>
        <w:rPr>
          <w:lang w:eastAsia="en-US"/>
        </w:rPr>
      </w:pPr>
    </w:p>
    <w:p w:rsidR="007E2A10" w:rsidRPr="007201D8" w:rsidRDefault="007E2A10" w:rsidP="00482C32">
      <w:pPr>
        <w:spacing w:before="120" w:line="276" w:lineRule="auto"/>
        <w:jc w:val="both"/>
        <w:rPr>
          <w:lang w:eastAsia="en-US"/>
        </w:rPr>
        <w:sectPr w:rsidR="007E2A10" w:rsidRPr="007201D8" w:rsidSect="0092035F">
          <w:pgSz w:w="16838" w:h="11906" w:orient="landscape" w:code="9"/>
          <w:pgMar w:top="1418" w:right="1418" w:bottom="1418" w:left="1418" w:header="567" w:footer="567" w:gutter="0"/>
          <w:cols w:space="708"/>
          <w:docGrid w:linePitch="360"/>
        </w:sectPr>
      </w:pPr>
    </w:p>
    <w:p w:rsidR="007E2A10" w:rsidRPr="007201D8" w:rsidRDefault="007E2A10" w:rsidP="00532D6F">
      <w:pPr>
        <w:pStyle w:val="Normal4"/>
      </w:pPr>
      <w:r w:rsidRPr="007201D8">
        <w:lastRenderedPageBreak/>
        <w:t xml:space="preserve">DOKAZI ZA </w:t>
      </w:r>
      <w:r w:rsidR="00C40025" w:rsidRPr="007201D8">
        <w:t>OCJENJIVANJE STRUČNJAKA</w:t>
      </w:r>
      <w:r w:rsidRPr="007201D8">
        <w:t>:</w:t>
      </w:r>
    </w:p>
    <w:p w:rsidR="00532D6F" w:rsidRDefault="004A7F6F" w:rsidP="00532D6F">
      <w:pPr>
        <w:pStyle w:val="Normal1"/>
      </w:pPr>
      <w:r>
        <w:t>K</w:t>
      </w:r>
      <w:r w:rsidRPr="004A7F6F">
        <w:t xml:space="preserve">ao dokaz traženog iskustva stručnjaka </w:t>
      </w:r>
      <w:r>
        <w:t xml:space="preserve">Naručitelj će </w:t>
      </w:r>
      <w:r w:rsidRPr="004A7F6F">
        <w:t>prihvaćati potvrde druge ugovorne strane (korisnika/naručitelja projekta) kao i potvrde poslodavca kod kojeg je stručnjak zaposlen/bio zaposlen u vrijeme sudjelovanja na projektu, uz uvjet da, ako potvrdu daje poslodavac stručnjaka, u potvrdi moraju biti navedeni kontakt podaci druge ugovorne strane (korisnika/naručitelja projekta) sve u svrhu provjere navoda iz potvrde.</w:t>
      </w:r>
    </w:p>
    <w:p w:rsidR="004A7F6F" w:rsidRPr="007201D8" w:rsidRDefault="004A7F6F" w:rsidP="00532D6F">
      <w:pPr>
        <w:pStyle w:val="Normal1"/>
      </w:pPr>
    </w:p>
    <w:p w:rsidR="00367359" w:rsidRPr="007201D8" w:rsidRDefault="00743206" w:rsidP="00532D6F">
      <w:pPr>
        <w:pStyle w:val="Normal3"/>
      </w:pPr>
      <w:bookmarkStart w:id="94" w:name="_Hlk496870838"/>
      <w:r w:rsidRPr="007201D8">
        <w:t xml:space="preserve">3. </w:t>
      </w:r>
      <w:r w:rsidR="00CC1F55" w:rsidRPr="007201D8">
        <w:t>Evaluacija demonstriranog</w:t>
      </w:r>
      <w:r w:rsidR="00847B05" w:rsidRPr="007201D8">
        <w:t xml:space="preserve"> rješenja</w:t>
      </w:r>
      <w:bookmarkEnd w:id="94"/>
    </w:p>
    <w:p w:rsidR="00847B05" w:rsidRPr="007201D8" w:rsidRDefault="00847B05" w:rsidP="00532D6F">
      <w:pPr>
        <w:pStyle w:val="Normal1"/>
      </w:pPr>
      <w:r w:rsidRPr="007201D8">
        <w:t>Naručitelj kao treći kriterij određuje e</w:t>
      </w:r>
      <w:r w:rsidRPr="00075EDB">
        <w:t>valuaciju</w:t>
      </w:r>
      <w:r w:rsidR="00CC1F55" w:rsidRPr="00075EDB">
        <w:t xml:space="preserve"> demonstriranog</w:t>
      </w:r>
      <w:r w:rsidRPr="00075EDB">
        <w:t xml:space="preserve"> rješenja</w:t>
      </w:r>
      <w:r w:rsidRPr="007201D8">
        <w:t xml:space="preserve"> </w:t>
      </w:r>
      <w:r w:rsidR="000F7973" w:rsidRPr="007201D8">
        <w:t>koji predstavlja predmet</w:t>
      </w:r>
      <w:r w:rsidRPr="007201D8">
        <w:t xml:space="preserve"> nabave. Maksimalni broj bodova koji ponuditelj može dobiti po ovom kriteriju je </w:t>
      </w:r>
      <w:r w:rsidR="000F7973" w:rsidRPr="007201D8">
        <w:t>4</w:t>
      </w:r>
      <w:r w:rsidRPr="007201D8">
        <w:t>0.</w:t>
      </w:r>
    </w:p>
    <w:p w:rsidR="00DB3C82" w:rsidRPr="007201D8" w:rsidRDefault="000F7973" w:rsidP="00532D6F">
      <w:pPr>
        <w:pStyle w:val="Normal1"/>
      </w:pPr>
      <w:r w:rsidRPr="007201D8">
        <w:t>Budući da Naručitelj želi osigurati nabavu upravo onog rješenja koje za</w:t>
      </w:r>
      <w:r w:rsidR="00C40025" w:rsidRPr="007201D8">
        <w:t xml:space="preserve">dovoljava </w:t>
      </w:r>
      <w:r w:rsidR="00A46D2F" w:rsidRPr="007201D8">
        <w:t xml:space="preserve">njegove </w:t>
      </w:r>
      <w:r w:rsidR="00C40025" w:rsidRPr="007201D8">
        <w:t>potrebe, p</w:t>
      </w:r>
      <w:r w:rsidRPr="007201D8">
        <w:t xml:space="preserve">onuditelj je dužan uživo </w:t>
      </w:r>
      <w:r w:rsidR="0015446F" w:rsidRPr="007201D8">
        <w:t>demonstrirati</w:t>
      </w:r>
      <w:r w:rsidR="00DB3C82" w:rsidRPr="007201D8">
        <w:t xml:space="preserve"> rad ponuđenog rješenja.</w:t>
      </w:r>
    </w:p>
    <w:p w:rsidR="00DB3C82" w:rsidRPr="007201D8" w:rsidRDefault="00DB3C82" w:rsidP="00532D6F">
      <w:pPr>
        <w:pStyle w:val="Normal1"/>
      </w:pPr>
      <w:r w:rsidRPr="007201D8">
        <w:t xml:space="preserve">U tijeku postupka pregleda i ocjene dostavljenih ponuda, a prije donošenja odluke o odabiru, svi ponuditelji (svaki posebno obzirom je postupak pregleda i ocjene tajan do donošenja odgovarajuće odluke) će biti pozvani da </w:t>
      </w:r>
      <w:r w:rsidR="00CC1F55" w:rsidRPr="007201D8">
        <w:t>demonstriraju</w:t>
      </w:r>
      <w:r w:rsidRPr="007201D8">
        <w:t xml:space="preserve"> pojedine funkcionalnosti rješenja kojeg nude. </w:t>
      </w:r>
      <w:r w:rsidR="00CC1F55" w:rsidRPr="007201D8">
        <w:t>Demonstracija</w:t>
      </w:r>
      <w:r w:rsidRPr="007201D8">
        <w:t xml:space="preserve"> će se obaviti putem računala u prostorijama Naručitelja uz sudjelovanje predstavnika ponuditelja i ovlaštenih predstavnika Naručitelja. Naručitelj će prilikom </w:t>
      </w:r>
      <w:r w:rsidR="00CC1F55" w:rsidRPr="007201D8">
        <w:t>demonstracije</w:t>
      </w:r>
      <w:r w:rsidRPr="007201D8">
        <w:t xml:space="preserve"> sastaviti zabilješke, koje će biti sastavni dio Zapisnika o pregledu i ocjeni ponuda. Ako se prilikom </w:t>
      </w:r>
      <w:r w:rsidR="00CC1F55" w:rsidRPr="007201D8">
        <w:t>demonstracije</w:t>
      </w:r>
      <w:r w:rsidRPr="007201D8">
        <w:t xml:space="preserve"> utvrdi da ponuđeno rješenje ne udovoljava minimalnim zahtjevima iz Tehničke specifikacije, iako je ponuditelj u Tehničkoj specifikaciji upisao „da“, ponuda ponuditelja će biti odbijena. </w:t>
      </w:r>
      <w:r w:rsidR="00CC1F55" w:rsidRPr="007201D8">
        <w:t>Demonstracija</w:t>
      </w:r>
      <w:r w:rsidRPr="007201D8">
        <w:t xml:space="preserve"> će se obavljati na hrvatskom jeziku.</w:t>
      </w:r>
    </w:p>
    <w:p w:rsidR="007A4109" w:rsidRPr="0033123C" w:rsidRDefault="007A4109" w:rsidP="00532D6F">
      <w:pPr>
        <w:pStyle w:val="Normal1"/>
      </w:pPr>
      <w:r w:rsidRPr="0033123C">
        <w:t xml:space="preserve">Naručitelj će, kako bi osigurao transparentnost evaluacije demonstriranog rješenja, dokumentirati demonstraciju svakog pojedinog rješenja. Dokumentiranje će se obaviti putem video snimanja ekrana računala, a Naručitelj se obvezuje osigurati jedno računalo </w:t>
      </w:r>
      <w:r w:rsidR="007A097C" w:rsidRPr="0033123C">
        <w:t>s pristupom internetu putem kojeg će se obavljati demonstracija</w:t>
      </w:r>
      <w:r w:rsidR="007A097C">
        <w:t>. Navedeno računalo</w:t>
      </w:r>
      <w:r w:rsidR="007A097C" w:rsidRPr="0033123C">
        <w:t xml:space="preserve"> </w:t>
      </w:r>
      <w:r w:rsidR="007A097C">
        <w:t>imat će operacijski sustav</w:t>
      </w:r>
      <w:r w:rsidRPr="0033123C">
        <w:t xml:space="preserve"> </w:t>
      </w:r>
      <w:r w:rsidR="007A097C">
        <w:t xml:space="preserve">Microsoft </w:t>
      </w:r>
      <w:r w:rsidRPr="0033123C">
        <w:t>Windows 10</w:t>
      </w:r>
      <w:r w:rsidR="007A097C">
        <w:t xml:space="preserve">, uredski paket Microsoft Office 2013 te </w:t>
      </w:r>
      <w:r w:rsidR="00BD7179">
        <w:t xml:space="preserve">posljednje verzije </w:t>
      </w:r>
      <w:r w:rsidRPr="0033123C">
        <w:t>internet</w:t>
      </w:r>
      <w:r w:rsidR="00BD7179">
        <w:t>skih</w:t>
      </w:r>
      <w:r w:rsidRPr="0033123C">
        <w:t xml:space="preserve"> pregledni</w:t>
      </w:r>
      <w:r w:rsidR="00BD7179">
        <w:t>ka</w:t>
      </w:r>
      <w:r w:rsidRPr="0033123C">
        <w:t xml:space="preserve"> Google Chrome, Mozilla Firefox, Internet Explorer </w:t>
      </w:r>
      <w:r w:rsidR="007A097C">
        <w:t>i</w:t>
      </w:r>
      <w:r w:rsidRPr="0033123C">
        <w:t xml:space="preserve"> Microsoft Edge. Ponuditelj je dužan osigurati da se demonstracija obavi u navedenoj računalnoj okolini.</w:t>
      </w:r>
    </w:p>
    <w:p w:rsidR="007A4109" w:rsidRPr="0033123C" w:rsidRDefault="007A4109" w:rsidP="00532D6F">
      <w:pPr>
        <w:pStyle w:val="Normal1"/>
      </w:pPr>
      <w:r w:rsidRPr="0033123C">
        <w:t>Naručitelj će na zahtjev Ponuditelja potpisati izjavu o povjerljivosti.</w:t>
      </w:r>
    </w:p>
    <w:p w:rsidR="000F7973" w:rsidRPr="007201D8" w:rsidRDefault="000F7973" w:rsidP="00532D6F">
      <w:pPr>
        <w:pStyle w:val="Normal4"/>
      </w:pPr>
      <w:r w:rsidRPr="007201D8">
        <w:t xml:space="preserve">Bodovanje – Evaluacija </w:t>
      </w:r>
      <w:r w:rsidR="00CC1F55" w:rsidRPr="007201D8">
        <w:t>demonstriranog</w:t>
      </w:r>
      <w:r w:rsidRPr="007201D8">
        <w:t xml:space="preserve"> rješenja:</w:t>
      </w:r>
    </w:p>
    <w:p w:rsidR="00367359" w:rsidRPr="007201D8" w:rsidRDefault="000F7973" w:rsidP="00532D6F">
      <w:pPr>
        <w:pStyle w:val="Normal1"/>
      </w:pPr>
      <w:r w:rsidRPr="007201D8">
        <w:t>Maksimalni broj bodova koji ponuditelj može dobiti prema ovom kriteriju je 40.</w:t>
      </w:r>
    </w:p>
    <w:p w:rsidR="000F7973" w:rsidRPr="007201D8" w:rsidRDefault="000F7973" w:rsidP="00532D6F">
      <w:pPr>
        <w:pStyle w:val="Normal1"/>
      </w:pPr>
      <w:r w:rsidRPr="007201D8">
        <w:t>Bodovna vrijednost prema ovom krite</w:t>
      </w:r>
      <w:r w:rsidR="00C0533C" w:rsidRPr="007201D8">
        <w:t>riju izračunava se kako slijedi.</w:t>
      </w:r>
    </w:p>
    <w:p w:rsidR="000F7973" w:rsidRDefault="000F7973" w:rsidP="00532D6F">
      <w:pPr>
        <w:pStyle w:val="Normal1"/>
      </w:pPr>
      <w:r w:rsidRPr="007201D8">
        <w:t xml:space="preserve">Naručitelj će na osnovu </w:t>
      </w:r>
      <w:r w:rsidR="00CC1F55" w:rsidRPr="007201D8">
        <w:t>demonstracije</w:t>
      </w:r>
      <w:r w:rsidRPr="007201D8">
        <w:t xml:space="preserve"> evaluirati sljedeće elemente:</w:t>
      </w:r>
    </w:p>
    <w:p w:rsidR="002541BF" w:rsidRPr="007201D8" w:rsidRDefault="002541BF" w:rsidP="002541BF"/>
    <w:tbl>
      <w:tblPr>
        <w:tblW w:w="0" w:type="auto"/>
        <w:jc w:val="center"/>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Layout w:type="fixed"/>
        <w:tblCellMar>
          <w:top w:w="28" w:type="dxa"/>
          <w:left w:w="28" w:type="dxa"/>
          <w:bottom w:w="28" w:type="dxa"/>
          <w:right w:w="28" w:type="dxa"/>
        </w:tblCellMar>
        <w:tblLook w:val="04A0" w:firstRow="1" w:lastRow="0" w:firstColumn="1" w:lastColumn="0" w:noHBand="0" w:noVBand="1"/>
      </w:tblPr>
      <w:tblGrid>
        <w:gridCol w:w="4361"/>
      </w:tblGrid>
      <w:tr w:rsidR="00525202" w:rsidRPr="007201D8" w:rsidTr="00532D6F">
        <w:trPr>
          <w:jc w:val="center"/>
        </w:trPr>
        <w:tc>
          <w:tcPr>
            <w:tcW w:w="4361" w:type="dxa"/>
            <w:tcBorders>
              <w:top w:val="single" w:sz="4" w:space="0" w:color="4472C4"/>
              <w:left w:val="single" w:sz="4" w:space="0" w:color="4472C4"/>
              <w:bottom w:val="single" w:sz="4" w:space="0" w:color="4472C4"/>
              <w:right w:val="single" w:sz="4" w:space="0" w:color="4472C4"/>
            </w:tcBorders>
            <w:shd w:val="clear" w:color="auto" w:fill="4472C4"/>
          </w:tcPr>
          <w:p w:rsidR="00525202" w:rsidRPr="007201D8" w:rsidRDefault="00525202" w:rsidP="00532D6F">
            <w:pPr>
              <w:jc w:val="both"/>
              <w:rPr>
                <w:b/>
                <w:bCs/>
                <w:color w:val="FFFFFF"/>
              </w:rPr>
            </w:pPr>
            <w:r w:rsidRPr="007201D8">
              <w:rPr>
                <w:b/>
                <w:bCs/>
                <w:color w:val="FFFFFF"/>
              </w:rPr>
              <w:t>Područje evaluacije</w:t>
            </w:r>
          </w:p>
        </w:tc>
      </w:tr>
      <w:tr w:rsidR="00525202" w:rsidRPr="007201D8" w:rsidTr="00532D6F">
        <w:trPr>
          <w:jc w:val="center"/>
        </w:trPr>
        <w:tc>
          <w:tcPr>
            <w:tcW w:w="4361" w:type="dxa"/>
            <w:shd w:val="clear" w:color="auto" w:fill="D9E2F3"/>
          </w:tcPr>
          <w:p w:rsidR="00525202" w:rsidRPr="007201D8" w:rsidRDefault="00525202" w:rsidP="00532D6F">
            <w:pPr>
              <w:jc w:val="both"/>
              <w:rPr>
                <w:b/>
                <w:bCs/>
              </w:rPr>
            </w:pPr>
            <w:r w:rsidRPr="007201D8">
              <w:rPr>
                <w:b/>
                <w:bCs/>
              </w:rPr>
              <w:t xml:space="preserve">E1. Kvaliteta </w:t>
            </w:r>
            <w:r w:rsidR="00CC1F55" w:rsidRPr="007201D8">
              <w:rPr>
                <w:b/>
                <w:bCs/>
              </w:rPr>
              <w:t>demonstracije</w:t>
            </w:r>
          </w:p>
        </w:tc>
      </w:tr>
      <w:tr w:rsidR="00525202" w:rsidRPr="007201D8" w:rsidTr="00532D6F">
        <w:trPr>
          <w:jc w:val="center"/>
        </w:trPr>
        <w:tc>
          <w:tcPr>
            <w:tcW w:w="4361" w:type="dxa"/>
            <w:shd w:val="clear" w:color="auto" w:fill="auto"/>
          </w:tcPr>
          <w:p w:rsidR="00525202" w:rsidRPr="007201D8" w:rsidRDefault="00525202" w:rsidP="00532D6F">
            <w:pPr>
              <w:jc w:val="both"/>
              <w:rPr>
                <w:b/>
                <w:bCs/>
              </w:rPr>
            </w:pPr>
            <w:r w:rsidRPr="007201D8">
              <w:rPr>
                <w:b/>
                <w:bCs/>
              </w:rPr>
              <w:t>E2. Demonstracija definiranih scenarija</w:t>
            </w:r>
          </w:p>
        </w:tc>
      </w:tr>
      <w:tr w:rsidR="00525202" w:rsidRPr="007201D8" w:rsidTr="00532D6F">
        <w:trPr>
          <w:jc w:val="center"/>
        </w:trPr>
        <w:tc>
          <w:tcPr>
            <w:tcW w:w="4361" w:type="dxa"/>
            <w:shd w:val="clear" w:color="auto" w:fill="D9E2F3"/>
          </w:tcPr>
          <w:p w:rsidR="00525202" w:rsidRPr="007201D8" w:rsidRDefault="00525202" w:rsidP="00532D6F">
            <w:pPr>
              <w:jc w:val="both"/>
              <w:rPr>
                <w:b/>
                <w:bCs/>
              </w:rPr>
            </w:pPr>
            <w:r w:rsidRPr="007201D8">
              <w:rPr>
                <w:b/>
                <w:bCs/>
              </w:rPr>
              <w:t>E3. Korisničko sučelje</w:t>
            </w:r>
          </w:p>
        </w:tc>
      </w:tr>
      <w:tr w:rsidR="00525202" w:rsidRPr="007201D8" w:rsidTr="00532D6F">
        <w:trPr>
          <w:jc w:val="center"/>
        </w:trPr>
        <w:tc>
          <w:tcPr>
            <w:tcW w:w="4361" w:type="dxa"/>
            <w:shd w:val="clear" w:color="auto" w:fill="auto"/>
          </w:tcPr>
          <w:p w:rsidR="00525202" w:rsidRPr="007201D8" w:rsidRDefault="00525202" w:rsidP="00532D6F">
            <w:pPr>
              <w:jc w:val="both"/>
              <w:rPr>
                <w:b/>
                <w:bCs/>
              </w:rPr>
            </w:pPr>
            <w:r w:rsidRPr="007201D8">
              <w:rPr>
                <w:b/>
                <w:bCs/>
              </w:rPr>
              <w:t>E4. Projektni plan</w:t>
            </w:r>
          </w:p>
        </w:tc>
      </w:tr>
    </w:tbl>
    <w:p w:rsidR="004A7F6F" w:rsidRDefault="004A7F6F" w:rsidP="00532D6F">
      <w:pPr>
        <w:pStyle w:val="Normal1"/>
      </w:pPr>
    </w:p>
    <w:p w:rsidR="00C40025" w:rsidRPr="007201D8" w:rsidRDefault="00C40025" w:rsidP="00532D6F">
      <w:pPr>
        <w:pStyle w:val="Normal1"/>
      </w:pPr>
      <w:r w:rsidRPr="007201D8">
        <w:lastRenderedPageBreak/>
        <w:t xml:space="preserve">U </w:t>
      </w:r>
      <w:r w:rsidR="00594043" w:rsidRPr="007201D8">
        <w:t>P</w:t>
      </w:r>
      <w:r w:rsidRPr="007201D8">
        <w:t xml:space="preserve">rilogu </w:t>
      </w:r>
      <w:r w:rsidR="00E314F7" w:rsidRPr="007201D8">
        <w:t>VI</w:t>
      </w:r>
      <w:r w:rsidR="00594043" w:rsidRPr="007201D8">
        <w:t>I.</w:t>
      </w:r>
      <w:r w:rsidR="00667486" w:rsidRPr="007201D8">
        <w:t xml:space="preserve"> </w:t>
      </w:r>
      <w:r w:rsidRPr="007201D8">
        <w:t>dokumentacije o nabavi na</w:t>
      </w:r>
      <w:r w:rsidR="009104B2" w:rsidRPr="007201D8">
        <w:t>lazi se evaluacijski obrazac u E</w:t>
      </w:r>
      <w:r w:rsidRPr="007201D8">
        <w:t xml:space="preserve">xcelu u </w:t>
      </w:r>
      <w:r w:rsidR="00E314F7" w:rsidRPr="007201D8">
        <w:t xml:space="preserve">kojem je jasno navedena metodologija dodjeljivanja </w:t>
      </w:r>
      <w:r w:rsidR="003554FB" w:rsidRPr="007201D8">
        <w:t>ocjena</w:t>
      </w:r>
      <w:r w:rsidR="00E314F7" w:rsidRPr="007201D8">
        <w:t>.</w:t>
      </w:r>
    </w:p>
    <w:p w:rsidR="0002208A" w:rsidRPr="00075EDB" w:rsidRDefault="0002208A" w:rsidP="00075EDB">
      <w:pPr>
        <w:pStyle w:val="Normal1"/>
      </w:pPr>
    </w:p>
    <w:p w:rsidR="000F7973" w:rsidRPr="007201D8" w:rsidRDefault="000F7973" w:rsidP="00532D6F">
      <w:pPr>
        <w:pStyle w:val="Normal3"/>
      </w:pPr>
      <w:r w:rsidRPr="007201D8">
        <w:t>Formula:</w:t>
      </w:r>
    </w:p>
    <w:p w:rsidR="00525202" w:rsidRPr="00532D6F" w:rsidRDefault="00525202" w:rsidP="00532D6F">
      <w:pPr>
        <w:pStyle w:val="Normal1"/>
        <w:rPr>
          <w:b/>
        </w:rPr>
      </w:pPr>
      <w:r w:rsidRPr="00532D6F">
        <w:rPr>
          <w:b/>
        </w:rPr>
        <w:t>E = E1 + E2 + E3 + E4</w:t>
      </w:r>
    </w:p>
    <w:p w:rsidR="00525202" w:rsidRPr="007201D8" w:rsidRDefault="00525202" w:rsidP="00532D6F">
      <w:pPr>
        <w:pStyle w:val="Normal1"/>
      </w:pPr>
      <w:r w:rsidRPr="007201D8">
        <w:t xml:space="preserve">E1 – </w:t>
      </w:r>
      <w:r w:rsidR="003554FB" w:rsidRPr="007201D8">
        <w:t>ocjena dodijeljena</w:t>
      </w:r>
      <w:r w:rsidRPr="007201D8">
        <w:t xml:space="preserve"> ponudi za evaluaciju </w:t>
      </w:r>
      <w:r w:rsidR="00CC1F55" w:rsidRPr="007201D8">
        <w:t>demonstriranog</w:t>
      </w:r>
      <w:r w:rsidRPr="007201D8">
        <w:t xml:space="preserve"> rješenja po kriteriju 1</w:t>
      </w:r>
    </w:p>
    <w:p w:rsidR="00525202" w:rsidRPr="007201D8" w:rsidRDefault="00525202" w:rsidP="00532D6F">
      <w:pPr>
        <w:pStyle w:val="Normal1"/>
      </w:pPr>
      <w:r w:rsidRPr="007201D8">
        <w:t xml:space="preserve">E2 – </w:t>
      </w:r>
      <w:r w:rsidR="003554FB" w:rsidRPr="007201D8">
        <w:t>ocjena dodijeljena</w:t>
      </w:r>
      <w:r w:rsidRPr="007201D8">
        <w:t xml:space="preserve"> ponudi za evaluaciju </w:t>
      </w:r>
      <w:r w:rsidR="00CC1F55" w:rsidRPr="007201D8">
        <w:t xml:space="preserve">demonstriranog </w:t>
      </w:r>
      <w:r w:rsidRPr="007201D8">
        <w:t>rješenja po kriteriju 2</w:t>
      </w:r>
    </w:p>
    <w:p w:rsidR="00525202" w:rsidRPr="007201D8" w:rsidRDefault="00525202" w:rsidP="00532D6F">
      <w:pPr>
        <w:pStyle w:val="Normal1"/>
      </w:pPr>
      <w:r w:rsidRPr="007201D8">
        <w:t xml:space="preserve">E3 – </w:t>
      </w:r>
      <w:r w:rsidR="003554FB" w:rsidRPr="007201D8">
        <w:t>ocjena dodijeljena</w:t>
      </w:r>
      <w:r w:rsidRPr="007201D8">
        <w:t xml:space="preserve"> ponudi za evaluaciju </w:t>
      </w:r>
      <w:r w:rsidR="00CC1F55" w:rsidRPr="007201D8">
        <w:t xml:space="preserve">demonstriranog </w:t>
      </w:r>
      <w:r w:rsidRPr="007201D8">
        <w:t>rješenja po kriteriju 3</w:t>
      </w:r>
    </w:p>
    <w:p w:rsidR="00525202" w:rsidRPr="007201D8" w:rsidRDefault="00525202" w:rsidP="00532D6F">
      <w:pPr>
        <w:pStyle w:val="Normal1"/>
      </w:pPr>
      <w:r w:rsidRPr="007201D8">
        <w:t xml:space="preserve">E4 – </w:t>
      </w:r>
      <w:r w:rsidR="003554FB" w:rsidRPr="007201D8">
        <w:t>ocjena dodijeljena</w:t>
      </w:r>
      <w:r w:rsidRPr="007201D8">
        <w:t xml:space="preserve"> ponudi za evaluaciju </w:t>
      </w:r>
      <w:r w:rsidR="00CC1F55" w:rsidRPr="007201D8">
        <w:t xml:space="preserve">demonstriranog </w:t>
      </w:r>
      <w:r w:rsidRPr="007201D8">
        <w:t>rješenja po kriteriju 4</w:t>
      </w:r>
    </w:p>
    <w:p w:rsidR="002721BB" w:rsidRPr="007201D8" w:rsidRDefault="002721BB" w:rsidP="00532D6F">
      <w:pPr>
        <w:pStyle w:val="Normal1"/>
      </w:pPr>
    </w:p>
    <w:p w:rsidR="00AC4580" w:rsidRPr="007201D8" w:rsidRDefault="003554FB" w:rsidP="00532D6F">
      <w:pPr>
        <w:pStyle w:val="Normal1"/>
      </w:pPr>
      <w:r w:rsidRPr="007201D8">
        <w:t xml:space="preserve">Nakon ocjenjivanja </w:t>
      </w:r>
      <w:r w:rsidR="002721BB" w:rsidRPr="007201D8">
        <w:t>svih demonstriranih rješenja</w:t>
      </w:r>
      <w:r w:rsidRPr="007201D8">
        <w:t xml:space="preserve"> ponuditelji se rangiraju prema ukupnoj prosječnoj ocjeni od najviše prema najnižoj. Prema poziciji ponuditelja na rang listi dodjeljuje im se broj bodova kako je navedeno u sljedećoj tablici:</w:t>
      </w:r>
    </w:p>
    <w:p w:rsidR="00A2652F" w:rsidRPr="007201D8" w:rsidRDefault="00A2652F" w:rsidP="00536AED"/>
    <w:tbl>
      <w:tblPr>
        <w:tblW w:w="0" w:type="auto"/>
        <w:jc w:val="center"/>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Layout w:type="fixed"/>
        <w:tblCellMar>
          <w:top w:w="28" w:type="dxa"/>
          <w:left w:w="28" w:type="dxa"/>
          <w:bottom w:w="28" w:type="dxa"/>
          <w:right w:w="28" w:type="dxa"/>
        </w:tblCellMar>
        <w:tblLook w:val="04A0" w:firstRow="1" w:lastRow="0" w:firstColumn="1" w:lastColumn="0" w:noHBand="0" w:noVBand="1"/>
      </w:tblPr>
      <w:tblGrid>
        <w:gridCol w:w="2268"/>
        <w:gridCol w:w="3969"/>
      </w:tblGrid>
      <w:tr w:rsidR="0002208A" w:rsidRPr="007201D8" w:rsidTr="00532D6F">
        <w:trPr>
          <w:jc w:val="center"/>
        </w:trPr>
        <w:tc>
          <w:tcPr>
            <w:tcW w:w="2268" w:type="dxa"/>
            <w:tcBorders>
              <w:top w:val="single" w:sz="4" w:space="0" w:color="4472C4"/>
              <w:left w:val="single" w:sz="4" w:space="0" w:color="4472C4"/>
              <w:bottom w:val="single" w:sz="4" w:space="0" w:color="4472C4"/>
              <w:right w:val="nil"/>
            </w:tcBorders>
            <w:shd w:val="clear" w:color="auto" w:fill="4472C4"/>
          </w:tcPr>
          <w:p w:rsidR="0002208A" w:rsidRPr="007201D8" w:rsidRDefault="0002208A" w:rsidP="00532D6F">
            <w:pPr>
              <w:jc w:val="center"/>
              <w:rPr>
                <w:rFonts w:eastAsia="Calibri"/>
                <w:b/>
                <w:color w:val="FFFFFF"/>
              </w:rPr>
            </w:pPr>
            <w:r w:rsidRPr="007201D8">
              <w:rPr>
                <w:rFonts w:eastAsia="Calibri"/>
                <w:b/>
                <w:bCs/>
                <w:color w:val="FFFFFF"/>
              </w:rPr>
              <w:t>Pozicija ponuditelja na rang listi</w:t>
            </w:r>
          </w:p>
        </w:tc>
        <w:tc>
          <w:tcPr>
            <w:tcW w:w="3969" w:type="dxa"/>
            <w:tcBorders>
              <w:top w:val="single" w:sz="4" w:space="0" w:color="4472C4"/>
              <w:left w:val="nil"/>
              <w:bottom w:val="single" w:sz="4" w:space="0" w:color="4472C4"/>
              <w:right w:val="single" w:sz="4" w:space="0" w:color="4472C4"/>
            </w:tcBorders>
            <w:shd w:val="clear" w:color="auto" w:fill="4472C4"/>
          </w:tcPr>
          <w:p w:rsidR="0002208A" w:rsidRPr="007201D8" w:rsidRDefault="0002208A" w:rsidP="00532D6F">
            <w:pPr>
              <w:jc w:val="center"/>
              <w:rPr>
                <w:rFonts w:eastAsia="Calibri"/>
                <w:b/>
                <w:color w:val="FFFFFF"/>
              </w:rPr>
            </w:pPr>
            <w:r w:rsidRPr="007201D8">
              <w:rPr>
                <w:rFonts w:eastAsia="Calibri"/>
                <w:b/>
                <w:bCs/>
                <w:color w:val="FFFFFF"/>
              </w:rPr>
              <w:t>Broj bodova po kriteriju evaluacije demonstriranog rješenja</w:t>
            </w:r>
          </w:p>
        </w:tc>
      </w:tr>
      <w:tr w:rsidR="0002208A" w:rsidRPr="007201D8" w:rsidTr="00532D6F">
        <w:trPr>
          <w:jc w:val="center"/>
        </w:trPr>
        <w:tc>
          <w:tcPr>
            <w:tcW w:w="2268" w:type="dxa"/>
            <w:shd w:val="clear" w:color="auto" w:fill="D9E2F3"/>
          </w:tcPr>
          <w:p w:rsidR="0002208A" w:rsidRPr="007201D8" w:rsidRDefault="0002208A" w:rsidP="00532D6F">
            <w:pPr>
              <w:jc w:val="both"/>
              <w:rPr>
                <w:rFonts w:eastAsia="Calibri"/>
                <w:b/>
                <w:bCs/>
                <w:color w:val="000000"/>
              </w:rPr>
            </w:pPr>
            <w:r w:rsidRPr="007201D8">
              <w:rPr>
                <w:rFonts w:eastAsia="Calibri"/>
                <w:b/>
                <w:bCs/>
                <w:color w:val="000000"/>
              </w:rPr>
              <w:t>1.</w:t>
            </w:r>
          </w:p>
        </w:tc>
        <w:tc>
          <w:tcPr>
            <w:tcW w:w="3969" w:type="dxa"/>
            <w:shd w:val="clear" w:color="auto" w:fill="D9E2F3"/>
          </w:tcPr>
          <w:p w:rsidR="0002208A" w:rsidRPr="007201D8" w:rsidRDefault="0002208A" w:rsidP="00532D6F">
            <w:pPr>
              <w:jc w:val="center"/>
              <w:rPr>
                <w:rFonts w:eastAsia="Calibri"/>
                <w:bCs/>
                <w:color w:val="000000"/>
              </w:rPr>
            </w:pPr>
            <w:r w:rsidRPr="007201D8">
              <w:rPr>
                <w:rFonts w:eastAsia="Calibri"/>
                <w:bCs/>
                <w:color w:val="000000"/>
              </w:rPr>
              <w:t>40</w:t>
            </w:r>
          </w:p>
        </w:tc>
      </w:tr>
      <w:tr w:rsidR="0002208A" w:rsidRPr="007201D8" w:rsidTr="00532D6F">
        <w:trPr>
          <w:jc w:val="center"/>
        </w:trPr>
        <w:tc>
          <w:tcPr>
            <w:tcW w:w="2268" w:type="dxa"/>
            <w:shd w:val="clear" w:color="auto" w:fill="auto"/>
          </w:tcPr>
          <w:p w:rsidR="0002208A" w:rsidRPr="007201D8" w:rsidRDefault="0002208A" w:rsidP="00532D6F">
            <w:pPr>
              <w:jc w:val="both"/>
              <w:rPr>
                <w:rFonts w:eastAsia="Calibri"/>
                <w:b/>
                <w:bCs/>
                <w:color w:val="000000"/>
              </w:rPr>
            </w:pPr>
            <w:r w:rsidRPr="007201D8">
              <w:rPr>
                <w:rFonts w:eastAsia="Calibri"/>
                <w:b/>
                <w:bCs/>
                <w:color w:val="000000"/>
              </w:rPr>
              <w:t>2.</w:t>
            </w:r>
          </w:p>
        </w:tc>
        <w:tc>
          <w:tcPr>
            <w:tcW w:w="3969" w:type="dxa"/>
            <w:shd w:val="clear" w:color="auto" w:fill="auto"/>
          </w:tcPr>
          <w:p w:rsidR="0002208A" w:rsidRPr="007201D8" w:rsidRDefault="0002208A" w:rsidP="00532D6F">
            <w:pPr>
              <w:jc w:val="center"/>
              <w:rPr>
                <w:rFonts w:eastAsia="Calibri"/>
                <w:bCs/>
                <w:color w:val="000000"/>
              </w:rPr>
            </w:pPr>
            <w:r w:rsidRPr="007201D8">
              <w:rPr>
                <w:rFonts w:eastAsia="Calibri"/>
                <w:bCs/>
                <w:color w:val="000000"/>
              </w:rPr>
              <w:t>35</w:t>
            </w:r>
          </w:p>
        </w:tc>
      </w:tr>
      <w:tr w:rsidR="0002208A" w:rsidRPr="007201D8" w:rsidTr="00532D6F">
        <w:trPr>
          <w:jc w:val="center"/>
        </w:trPr>
        <w:tc>
          <w:tcPr>
            <w:tcW w:w="2268" w:type="dxa"/>
            <w:shd w:val="clear" w:color="auto" w:fill="D9E2F3"/>
          </w:tcPr>
          <w:p w:rsidR="0002208A" w:rsidRPr="007201D8" w:rsidRDefault="0002208A" w:rsidP="00532D6F">
            <w:pPr>
              <w:jc w:val="both"/>
              <w:rPr>
                <w:rFonts w:eastAsia="Calibri"/>
                <w:b/>
                <w:bCs/>
                <w:color w:val="000000"/>
              </w:rPr>
            </w:pPr>
            <w:r w:rsidRPr="007201D8">
              <w:rPr>
                <w:rFonts w:eastAsia="Calibri"/>
                <w:b/>
                <w:bCs/>
                <w:color w:val="000000"/>
              </w:rPr>
              <w:t>3.</w:t>
            </w:r>
          </w:p>
        </w:tc>
        <w:tc>
          <w:tcPr>
            <w:tcW w:w="3969" w:type="dxa"/>
            <w:shd w:val="clear" w:color="auto" w:fill="D9E2F3"/>
          </w:tcPr>
          <w:p w:rsidR="0002208A" w:rsidRPr="007201D8" w:rsidRDefault="0002208A" w:rsidP="00532D6F">
            <w:pPr>
              <w:jc w:val="center"/>
              <w:rPr>
                <w:rFonts w:eastAsia="Calibri"/>
                <w:bCs/>
                <w:color w:val="000000"/>
              </w:rPr>
            </w:pPr>
            <w:r w:rsidRPr="007201D8">
              <w:rPr>
                <w:rFonts w:eastAsia="Calibri"/>
                <w:bCs/>
                <w:color w:val="000000"/>
              </w:rPr>
              <w:t>30</w:t>
            </w:r>
          </w:p>
        </w:tc>
      </w:tr>
      <w:tr w:rsidR="0002208A" w:rsidRPr="007201D8" w:rsidTr="00532D6F">
        <w:trPr>
          <w:jc w:val="center"/>
        </w:trPr>
        <w:tc>
          <w:tcPr>
            <w:tcW w:w="2268" w:type="dxa"/>
            <w:shd w:val="clear" w:color="auto" w:fill="auto"/>
          </w:tcPr>
          <w:p w:rsidR="0002208A" w:rsidRPr="007201D8" w:rsidRDefault="0002208A" w:rsidP="00532D6F">
            <w:pPr>
              <w:jc w:val="both"/>
              <w:rPr>
                <w:rFonts w:eastAsia="Calibri"/>
                <w:b/>
                <w:bCs/>
                <w:color w:val="000000"/>
              </w:rPr>
            </w:pPr>
            <w:r w:rsidRPr="007201D8">
              <w:rPr>
                <w:rFonts w:eastAsia="Calibri"/>
                <w:b/>
                <w:bCs/>
                <w:color w:val="000000"/>
              </w:rPr>
              <w:t>4.</w:t>
            </w:r>
          </w:p>
        </w:tc>
        <w:tc>
          <w:tcPr>
            <w:tcW w:w="3969" w:type="dxa"/>
            <w:shd w:val="clear" w:color="auto" w:fill="auto"/>
          </w:tcPr>
          <w:p w:rsidR="0002208A" w:rsidRPr="007201D8" w:rsidRDefault="0002208A" w:rsidP="00532D6F">
            <w:pPr>
              <w:jc w:val="center"/>
              <w:rPr>
                <w:rFonts w:eastAsia="Calibri"/>
                <w:bCs/>
                <w:color w:val="000000"/>
              </w:rPr>
            </w:pPr>
            <w:r w:rsidRPr="007201D8">
              <w:rPr>
                <w:rFonts w:eastAsia="Calibri"/>
                <w:bCs/>
                <w:color w:val="000000"/>
              </w:rPr>
              <w:t>25</w:t>
            </w:r>
          </w:p>
        </w:tc>
      </w:tr>
      <w:tr w:rsidR="0002208A" w:rsidRPr="007201D8" w:rsidTr="00532D6F">
        <w:trPr>
          <w:jc w:val="center"/>
        </w:trPr>
        <w:tc>
          <w:tcPr>
            <w:tcW w:w="2268" w:type="dxa"/>
            <w:shd w:val="clear" w:color="auto" w:fill="D9E2F3"/>
          </w:tcPr>
          <w:p w:rsidR="0002208A" w:rsidRPr="007201D8" w:rsidRDefault="0002208A" w:rsidP="00532D6F">
            <w:pPr>
              <w:jc w:val="both"/>
              <w:rPr>
                <w:rFonts w:eastAsia="Calibri"/>
                <w:b/>
                <w:bCs/>
                <w:color w:val="000000"/>
              </w:rPr>
            </w:pPr>
            <w:r w:rsidRPr="007201D8">
              <w:rPr>
                <w:rFonts w:eastAsia="Calibri"/>
                <w:b/>
                <w:bCs/>
                <w:color w:val="000000"/>
              </w:rPr>
              <w:t>5.</w:t>
            </w:r>
          </w:p>
        </w:tc>
        <w:tc>
          <w:tcPr>
            <w:tcW w:w="3969" w:type="dxa"/>
            <w:shd w:val="clear" w:color="auto" w:fill="D9E2F3"/>
          </w:tcPr>
          <w:p w:rsidR="0002208A" w:rsidRPr="007201D8" w:rsidRDefault="0002208A" w:rsidP="00532D6F">
            <w:pPr>
              <w:jc w:val="center"/>
              <w:rPr>
                <w:rFonts w:eastAsia="Calibri"/>
                <w:bCs/>
                <w:color w:val="000000"/>
              </w:rPr>
            </w:pPr>
            <w:r w:rsidRPr="007201D8">
              <w:rPr>
                <w:rFonts w:eastAsia="Calibri"/>
                <w:bCs/>
                <w:color w:val="000000"/>
              </w:rPr>
              <w:t>20</w:t>
            </w:r>
          </w:p>
        </w:tc>
      </w:tr>
      <w:tr w:rsidR="0002208A" w:rsidRPr="007201D8" w:rsidTr="00532D6F">
        <w:trPr>
          <w:jc w:val="center"/>
        </w:trPr>
        <w:tc>
          <w:tcPr>
            <w:tcW w:w="2268" w:type="dxa"/>
            <w:shd w:val="clear" w:color="auto" w:fill="auto"/>
          </w:tcPr>
          <w:p w:rsidR="0002208A" w:rsidRPr="007201D8" w:rsidRDefault="0002208A" w:rsidP="00532D6F">
            <w:pPr>
              <w:jc w:val="both"/>
              <w:rPr>
                <w:rFonts w:eastAsia="Calibri"/>
                <w:b/>
                <w:bCs/>
                <w:color w:val="000000"/>
              </w:rPr>
            </w:pPr>
            <w:r w:rsidRPr="007201D8">
              <w:rPr>
                <w:rFonts w:eastAsia="Calibri"/>
                <w:b/>
                <w:bCs/>
                <w:color w:val="000000"/>
              </w:rPr>
              <w:t>6.</w:t>
            </w:r>
          </w:p>
        </w:tc>
        <w:tc>
          <w:tcPr>
            <w:tcW w:w="3969" w:type="dxa"/>
            <w:shd w:val="clear" w:color="auto" w:fill="auto"/>
          </w:tcPr>
          <w:p w:rsidR="0002208A" w:rsidRPr="007201D8" w:rsidRDefault="0002208A" w:rsidP="00532D6F">
            <w:pPr>
              <w:jc w:val="center"/>
              <w:rPr>
                <w:rFonts w:eastAsia="Calibri"/>
                <w:bCs/>
                <w:color w:val="000000"/>
              </w:rPr>
            </w:pPr>
            <w:r w:rsidRPr="007201D8">
              <w:rPr>
                <w:rFonts w:eastAsia="Calibri"/>
                <w:bCs/>
                <w:color w:val="000000"/>
              </w:rPr>
              <w:t>15</w:t>
            </w:r>
          </w:p>
        </w:tc>
      </w:tr>
      <w:tr w:rsidR="0002208A" w:rsidRPr="007201D8" w:rsidTr="00532D6F">
        <w:trPr>
          <w:jc w:val="center"/>
        </w:trPr>
        <w:tc>
          <w:tcPr>
            <w:tcW w:w="2268" w:type="dxa"/>
            <w:shd w:val="clear" w:color="auto" w:fill="D9E2F3"/>
          </w:tcPr>
          <w:p w:rsidR="0002208A" w:rsidRPr="007201D8" w:rsidRDefault="0002208A" w:rsidP="00532D6F">
            <w:pPr>
              <w:jc w:val="both"/>
              <w:rPr>
                <w:rFonts w:eastAsia="Calibri"/>
                <w:b/>
                <w:bCs/>
                <w:color w:val="000000"/>
              </w:rPr>
            </w:pPr>
            <w:r w:rsidRPr="007201D8">
              <w:rPr>
                <w:rFonts w:eastAsia="Calibri"/>
                <w:b/>
                <w:bCs/>
                <w:color w:val="000000"/>
              </w:rPr>
              <w:t>7.</w:t>
            </w:r>
          </w:p>
        </w:tc>
        <w:tc>
          <w:tcPr>
            <w:tcW w:w="3969" w:type="dxa"/>
            <w:shd w:val="clear" w:color="auto" w:fill="D9E2F3"/>
          </w:tcPr>
          <w:p w:rsidR="0002208A" w:rsidRPr="007201D8" w:rsidRDefault="0002208A" w:rsidP="00532D6F">
            <w:pPr>
              <w:jc w:val="center"/>
              <w:rPr>
                <w:rFonts w:eastAsia="Calibri"/>
                <w:bCs/>
                <w:color w:val="000000"/>
              </w:rPr>
            </w:pPr>
            <w:r w:rsidRPr="007201D8">
              <w:rPr>
                <w:rFonts w:eastAsia="Calibri"/>
                <w:bCs/>
                <w:color w:val="000000"/>
              </w:rPr>
              <w:t>10</w:t>
            </w:r>
          </w:p>
        </w:tc>
      </w:tr>
      <w:tr w:rsidR="0002208A" w:rsidRPr="007201D8" w:rsidTr="00532D6F">
        <w:trPr>
          <w:jc w:val="center"/>
        </w:trPr>
        <w:tc>
          <w:tcPr>
            <w:tcW w:w="2268" w:type="dxa"/>
            <w:shd w:val="clear" w:color="auto" w:fill="auto"/>
          </w:tcPr>
          <w:p w:rsidR="0002208A" w:rsidRPr="007201D8" w:rsidRDefault="0002208A" w:rsidP="00532D6F">
            <w:pPr>
              <w:jc w:val="both"/>
              <w:rPr>
                <w:rFonts w:eastAsia="Calibri"/>
                <w:b/>
                <w:bCs/>
                <w:color w:val="000000"/>
              </w:rPr>
            </w:pPr>
            <w:r w:rsidRPr="007201D8">
              <w:rPr>
                <w:rFonts w:eastAsia="Calibri"/>
                <w:b/>
                <w:bCs/>
                <w:color w:val="000000"/>
              </w:rPr>
              <w:t>8.</w:t>
            </w:r>
          </w:p>
        </w:tc>
        <w:tc>
          <w:tcPr>
            <w:tcW w:w="3969" w:type="dxa"/>
            <w:shd w:val="clear" w:color="auto" w:fill="auto"/>
          </w:tcPr>
          <w:p w:rsidR="0002208A" w:rsidRPr="007201D8" w:rsidRDefault="0002208A" w:rsidP="00532D6F">
            <w:pPr>
              <w:jc w:val="center"/>
              <w:rPr>
                <w:rFonts w:eastAsia="Calibri"/>
                <w:bCs/>
                <w:color w:val="000000"/>
              </w:rPr>
            </w:pPr>
            <w:r w:rsidRPr="007201D8">
              <w:rPr>
                <w:rFonts w:eastAsia="Calibri"/>
                <w:bCs/>
                <w:color w:val="000000"/>
              </w:rPr>
              <w:t>5</w:t>
            </w:r>
          </w:p>
        </w:tc>
      </w:tr>
      <w:tr w:rsidR="0002208A" w:rsidRPr="007201D8" w:rsidTr="00532D6F">
        <w:trPr>
          <w:jc w:val="center"/>
        </w:trPr>
        <w:tc>
          <w:tcPr>
            <w:tcW w:w="2268" w:type="dxa"/>
            <w:shd w:val="clear" w:color="auto" w:fill="D9E2F3"/>
          </w:tcPr>
          <w:p w:rsidR="0002208A" w:rsidRPr="007201D8" w:rsidRDefault="0002208A" w:rsidP="00532D6F">
            <w:pPr>
              <w:jc w:val="both"/>
              <w:rPr>
                <w:rFonts w:eastAsia="Calibri"/>
                <w:b/>
                <w:bCs/>
                <w:color w:val="000000"/>
              </w:rPr>
            </w:pPr>
            <w:r w:rsidRPr="007201D8">
              <w:rPr>
                <w:rFonts w:eastAsia="Calibri"/>
                <w:b/>
                <w:bCs/>
                <w:color w:val="000000"/>
              </w:rPr>
              <w:t>9. i niže</w:t>
            </w:r>
          </w:p>
        </w:tc>
        <w:tc>
          <w:tcPr>
            <w:tcW w:w="3969" w:type="dxa"/>
            <w:shd w:val="clear" w:color="auto" w:fill="D9E2F3"/>
          </w:tcPr>
          <w:p w:rsidR="0002208A" w:rsidRPr="007201D8" w:rsidRDefault="0002208A" w:rsidP="00532D6F">
            <w:pPr>
              <w:jc w:val="center"/>
              <w:rPr>
                <w:rFonts w:eastAsia="Calibri"/>
                <w:bCs/>
                <w:color w:val="000000"/>
              </w:rPr>
            </w:pPr>
            <w:r w:rsidRPr="007201D8">
              <w:rPr>
                <w:rFonts w:eastAsia="Calibri"/>
                <w:bCs/>
                <w:color w:val="000000"/>
              </w:rPr>
              <w:t>0</w:t>
            </w:r>
          </w:p>
        </w:tc>
      </w:tr>
    </w:tbl>
    <w:p w:rsidR="00F4303A" w:rsidRPr="007201D8" w:rsidRDefault="00F4303A" w:rsidP="00536AED"/>
    <w:p w:rsidR="00D339ED" w:rsidRPr="007201D8" w:rsidRDefault="00D339ED" w:rsidP="00514CF6">
      <w:pPr>
        <w:pStyle w:val="Normal4"/>
      </w:pPr>
      <w:r w:rsidRPr="007201D8">
        <w:t>ODREĐIVANJE NAJPOVOLJNIJEG PONUDITELJA PREMA NAVEDENIM KRITERIJIMA ZA ODABIR EKONOMSKI NAJPOVOLJNIJE PONUDE</w:t>
      </w:r>
    </w:p>
    <w:p w:rsidR="00D339ED" w:rsidRPr="007201D8" w:rsidRDefault="00D339ED" w:rsidP="00514CF6">
      <w:pPr>
        <w:pStyle w:val="Normal1"/>
      </w:pPr>
      <w:r w:rsidRPr="007201D8">
        <w:t xml:space="preserve">Nakon što Naručitelj za svakog ponuditelja utvrdi bodovnu vrijednost prema pojedinim kriterijima, zbrojit će se bodovi dodijeljeni mu po svakom od kriterija kako bi se dobio ukupan broj bodova za </w:t>
      </w:r>
      <w:r w:rsidR="00CC2BA6" w:rsidRPr="007201D8">
        <w:t xml:space="preserve">ponudu </w:t>
      </w:r>
      <w:r w:rsidRPr="007201D8">
        <w:t>pojedinog ponuditelja. Najpovoljnij</w:t>
      </w:r>
      <w:r w:rsidR="00CC2BA6" w:rsidRPr="007201D8">
        <w:t>a</w:t>
      </w:r>
      <w:r w:rsidRPr="007201D8">
        <w:t xml:space="preserve"> je ona</w:t>
      </w:r>
      <w:r w:rsidR="00CC2BA6" w:rsidRPr="007201D8">
        <w:t xml:space="preserve"> ponuda</w:t>
      </w:r>
      <w:r w:rsidRPr="007201D8">
        <w:t xml:space="preserve"> koj</w:t>
      </w:r>
      <w:r w:rsidR="00CC2BA6" w:rsidRPr="007201D8">
        <w:t>a</w:t>
      </w:r>
      <w:r w:rsidRPr="007201D8">
        <w:t xml:space="preserve"> će ostvariti ukupni najveći broj bodova prema svim navedenim kriterijima.</w:t>
      </w:r>
    </w:p>
    <w:p w:rsidR="00D339ED" w:rsidRPr="007201D8" w:rsidRDefault="00D339ED" w:rsidP="00514CF6">
      <w:pPr>
        <w:pStyle w:val="Normal1"/>
      </w:pPr>
      <w:r w:rsidRPr="007201D8">
        <w:t xml:space="preserve">Sukladno članku 302. st. </w:t>
      </w:r>
      <w:r w:rsidR="005E178A" w:rsidRPr="007201D8">
        <w:t>3</w:t>
      </w:r>
      <w:r w:rsidRPr="007201D8">
        <w:t xml:space="preserve">. ZJN 2016 ako su dvije ili više valjanih ponuda jednako rangirane prema kriteriju za odabir ponude, </w:t>
      </w:r>
      <w:r w:rsidR="00C03619" w:rsidRPr="007201D8">
        <w:t>Naručitelj</w:t>
      </w:r>
      <w:r w:rsidRPr="007201D8">
        <w:t xml:space="preserve"> </w:t>
      </w:r>
      <w:r w:rsidR="00C03619" w:rsidRPr="007201D8">
        <w:t xml:space="preserve">će </w:t>
      </w:r>
      <w:r w:rsidRPr="007201D8">
        <w:t>odabrat</w:t>
      </w:r>
      <w:r w:rsidR="00C03619" w:rsidRPr="007201D8">
        <w:t>i</w:t>
      </w:r>
      <w:r w:rsidRPr="007201D8">
        <w:t xml:space="preserve"> ponudu koja je zaprimljena ranije.</w:t>
      </w:r>
    </w:p>
    <w:p w:rsidR="00367359" w:rsidRPr="002F095D" w:rsidRDefault="00735FE8" w:rsidP="002F095D">
      <w:pPr>
        <w:pStyle w:val="Heading1"/>
      </w:pPr>
      <w:bookmarkStart w:id="95" w:name="_Toc497483564"/>
      <w:bookmarkStart w:id="96" w:name="_Toc500234749"/>
      <w:bookmarkStart w:id="97" w:name="_Toc502230043"/>
      <w:r w:rsidRPr="002F095D">
        <w:lastRenderedPageBreak/>
        <w:t>P</w:t>
      </w:r>
      <w:r w:rsidR="00812F69" w:rsidRPr="002F095D">
        <w:t>ODACI O PONUDI</w:t>
      </w:r>
      <w:bookmarkEnd w:id="95"/>
      <w:bookmarkEnd w:id="96"/>
      <w:bookmarkEnd w:id="97"/>
    </w:p>
    <w:p w:rsidR="00367359" w:rsidRPr="007201D8" w:rsidRDefault="00D20F28" w:rsidP="003B564B">
      <w:pPr>
        <w:pStyle w:val="Heading2"/>
      </w:pPr>
      <w:bookmarkStart w:id="98" w:name="_Toc497483565"/>
      <w:bookmarkStart w:id="99" w:name="_Toc502230044"/>
      <w:r w:rsidRPr="007201D8">
        <w:t>Sadržaj i način izrade</w:t>
      </w:r>
      <w:bookmarkEnd w:id="98"/>
      <w:bookmarkEnd w:id="99"/>
    </w:p>
    <w:p w:rsidR="00812F69" w:rsidRPr="007201D8" w:rsidRDefault="00D20F28" w:rsidP="003B564B">
      <w:pPr>
        <w:pStyle w:val="Normal1"/>
      </w:pPr>
      <w:r w:rsidRPr="007201D8">
        <w:t xml:space="preserve">Ponuda je </w:t>
      </w:r>
      <w:r w:rsidR="00812F69" w:rsidRPr="007201D8">
        <w:t>izjava volje ponuditelja u pisanom obliku da će isporučiti robu, pružiti usluge ili izvesti radove u skladu s uvjetima i zahtjevima iz dokumentacije o nabavi. Ponuda se izrađuje na hrvatskom jeziku i latiničnom pismu. Ukoliko je neki dokument na stranom jeziku njemu se obvezno prilaže ovlašteni prijevod na hrvatski jezik od strane ovlaštenog sudskog tumača.</w:t>
      </w:r>
    </w:p>
    <w:p w:rsidR="00812F69" w:rsidRPr="007201D8" w:rsidRDefault="00812F69" w:rsidP="003B564B">
      <w:pPr>
        <w:pStyle w:val="Normal1"/>
      </w:pPr>
      <w:r w:rsidRPr="007201D8">
        <w:t>Popratni dokumenti se također obvezno dostavljaju na hrvatskom jeziku i latiničnom pismu</w:t>
      </w:r>
      <w:r w:rsidR="00D50641">
        <w:t>,</w:t>
      </w:r>
      <w:r w:rsidRPr="007201D8">
        <w:t xml:space="preserve"> a ukoliko je neki dokument na stranom jeziku njemu se obvezno prilaže ovlašteni prijevod na hrvatski jezik od strane ovlaštenog sudskog tumača.</w:t>
      </w:r>
    </w:p>
    <w:p w:rsidR="00812F69" w:rsidRPr="007201D8" w:rsidRDefault="00812F69" w:rsidP="003B564B">
      <w:pPr>
        <w:pStyle w:val="Normal1"/>
      </w:pPr>
      <w:r w:rsidRPr="007201D8">
        <w:t>Pri izradi ponude ponuditelj se mora pridržavati zahtjeva i uvjeta iz dokumentacije o nabavi te ne smije mijenjati ni nadopunjavati tekst dokumentacije o nabavi.</w:t>
      </w:r>
    </w:p>
    <w:p w:rsidR="00812F69" w:rsidRPr="007201D8" w:rsidRDefault="00812F69" w:rsidP="003B564B">
      <w:pPr>
        <w:pStyle w:val="Normal1"/>
      </w:pPr>
      <w:r w:rsidRPr="007201D8">
        <w:t xml:space="preserve">Ponuda se dostavlja elektroničkim sredstvima komunikacije </w:t>
      </w:r>
      <w:r w:rsidR="00500020" w:rsidRPr="007201D8">
        <w:rPr>
          <w:bCs/>
          <w:lang w:eastAsia="en-US"/>
        </w:rPr>
        <w:t>putem</w:t>
      </w:r>
      <w:r w:rsidR="007C5F97" w:rsidRPr="007201D8">
        <w:rPr>
          <w:bCs/>
          <w:lang w:eastAsia="en-US"/>
        </w:rPr>
        <w:t xml:space="preserve"> Elektroničk</w:t>
      </w:r>
      <w:r w:rsidR="00500020" w:rsidRPr="007201D8">
        <w:rPr>
          <w:bCs/>
          <w:lang w:eastAsia="en-US"/>
        </w:rPr>
        <w:t>og</w:t>
      </w:r>
      <w:r w:rsidR="007C5F97" w:rsidRPr="007201D8">
        <w:rPr>
          <w:bCs/>
          <w:lang w:eastAsia="en-US"/>
        </w:rPr>
        <w:t xml:space="preserve"> oglasnik</w:t>
      </w:r>
      <w:r w:rsidR="00500020" w:rsidRPr="007201D8">
        <w:rPr>
          <w:bCs/>
          <w:lang w:eastAsia="en-US"/>
        </w:rPr>
        <w:t>a</w:t>
      </w:r>
      <w:r w:rsidR="007C5F97" w:rsidRPr="007201D8">
        <w:rPr>
          <w:bCs/>
          <w:lang w:eastAsia="en-US"/>
        </w:rPr>
        <w:t xml:space="preserve"> javne nabave RH (dalje: EOJN RH)</w:t>
      </w:r>
      <w:r w:rsidRPr="007201D8">
        <w:t>.</w:t>
      </w:r>
    </w:p>
    <w:p w:rsidR="00812F69" w:rsidRPr="007201D8" w:rsidRDefault="00812F69" w:rsidP="003B564B">
      <w:pPr>
        <w:pStyle w:val="Normal1"/>
      </w:pPr>
      <w:r w:rsidRPr="007201D8">
        <w:t>U roku za dostavu ponude ponuditelj može izmijeniti svoju ponudu ili od nje odustati s tim da ako ponuditelj tijekom roka za dostavu ponuda mijenja ponudu, smatra se da je ponuda dostavljena u trenutku dostave posljednje izmjene ponude. Nakon isteka roka za dostavu ponuda se ne smije mijenjati.</w:t>
      </w:r>
    </w:p>
    <w:p w:rsidR="00812F69" w:rsidRPr="007201D8" w:rsidRDefault="00812F69" w:rsidP="003B564B">
      <w:pPr>
        <w:pStyle w:val="Normal1"/>
      </w:pPr>
      <w:r w:rsidRPr="007201D8">
        <w:t>Ponuda obvezuje ponuditelja do isteka roka valjanosti ponude, a na zahtjev Naručitelja ponuditelj može produžiti rok valjanosti svoje ponude.</w:t>
      </w:r>
    </w:p>
    <w:p w:rsidR="00D20F28" w:rsidRPr="007201D8" w:rsidRDefault="00D20F28" w:rsidP="003B564B">
      <w:pPr>
        <w:pStyle w:val="Normal1"/>
      </w:pPr>
      <w:r w:rsidRPr="007201D8">
        <w:t>Ponuda mora sadržavati najmanje:</w:t>
      </w:r>
    </w:p>
    <w:p w:rsidR="00A30950" w:rsidRPr="007201D8" w:rsidRDefault="00812F69" w:rsidP="003B564B">
      <w:pPr>
        <w:pStyle w:val="Normal1"/>
        <w:numPr>
          <w:ilvl w:val="0"/>
          <w:numId w:val="27"/>
        </w:numPr>
      </w:pPr>
      <w:r w:rsidRPr="007201D8">
        <w:t xml:space="preserve">Uvez ponude koji se generira u EOJN RH prilikom predaje ponude te u njemu trebaju biti ispunjeni podaci </w:t>
      </w:r>
      <w:r w:rsidR="00D20F28" w:rsidRPr="007201D8">
        <w:t>za članove zajednic</w:t>
      </w:r>
      <w:r w:rsidR="00B515A5" w:rsidRPr="007201D8">
        <w:t>e gospodarskih subjekata</w:t>
      </w:r>
      <w:r w:rsidR="00D20F28" w:rsidRPr="007201D8">
        <w:t xml:space="preserve">, ako je primjenjivo, odnosno ukoliko ponudu dostavlja zajednica </w:t>
      </w:r>
      <w:r w:rsidR="00B515A5" w:rsidRPr="007201D8">
        <w:t>gospodarskih subjekata</w:t>
      </w:r>
      <w:r w:rsidR="00D20F28" w:rsidRPr="007201D8">
        <w:t>,</w:t>
      </w:r>
      <w:r w:rsidRPr="007201D8">
        <w:t xml:space="preserve"> te podaci </w:t>
      </w:r>
      <w:r w:rsidR="00D20F28" w:rsidRPr="007201D8">
        <w:t xml:space="preserve">za </w:t>
      </w:r>
      <w:r w:rsidR="00B515A5" w:rsidRPr="007201D8">
        <w:t>podugovaratelje</w:t>
      </w:r>
      <w:r w:rsidR="00D20F28" w:rsidRPr="007201D8">
        <w:t xml:space="preserve">, ako je primjenjivo, odnosno ako ponuditelj dio </w:t>
      </w:r>
      <w:r w:rsidR="001D2FC5" w:rsidRPr="007201D8">
        <w:t>okvirnog sporazuma/</w:t>
      </w:r>
      <w:r w:rsidR="00B515A5" w:rsidRPr="007201D8">
        <w:t>ugovora</w:t>
      </w:r>
      <w:r w:rsidR="00D20F28" w:rsidRPr="007201D8">
        <w:t xml:space="preserve"> ustupa </w:t>
      </w:r>
      <w:r w:rsidR="00B515A5" w:rsidRPr="007201D8">
        <w:t>podugovarateljima,</w:t>
      </w:r>
    </w:p>
    <w:p w:rsidR="009365BD" w:rsidRPr="007201D8" w:rsidRDefault="00A30950" w:rsidP="003B564B">
      <w:pPr>
        <w:pStyle w:val="Normal1"/>
        <w:numPr>
          <w:ilvl w:val="0"/>
          <w:numId w:val="27"/>
        </w:numPr>
      </w:pPr>
      <w:r w:rsidRPr="007201D8">
        <w:t>E</w:t>
      </w:r>
      <w:r w:rsidR="00D20F28" w:rsidRPr="007201D8">
        <w:t>SPD</w:t>
      </w:r>
      <w:r w:rsidR="00812F69" w:rsidRPr="007201D8">
        <w:t xml:space="preserve"> obrazac (ispuniti, potpisati, skenirati)</w:t>
      </w:r>
      <w:r w:rsidR="00EA3BF7" w:rsidRPr="007201D8">
        <w:t xml:space="preserve"> – Prilog VI</w:t>
      </w:r>
      <w:r w:rsidR="00812F69" w:rsidRPr="007201D8">
        <w:t>,</w:t>
      </w:r>
    </w:p>
    <w:p w:rsidR="00367359" w:rsidRPr="007201D8" w:rsidRDefault="00D20F28" w:rsidP="003B564B">
      <w:pPr>
        <w:pStyle w:val="Normal1"/>
        <w:numPr>
          <w:ilvl w:val="0"/>
          <w:numId w:val="27"/>
        </w:numPr>
      </w:pPr>
      <w:r w:rsidRPr="007201D8">
        <w:t>jamstvo za ozbiljnost ponude,</w:t>
      </w:r>
    </w:p>
    <w:p w:rsidR="00A30950" w:rsidRPr="007201D8" w:rsidRDefault="00D20F28" w:rsidP="003B564B">
      <w:pPr>
        <w:pStyle w:val="Normal1"/>
        <w:numPr>
          <w:ilvl w:val="0"/>
          <w:numId w:val="27"/>
        </w:numPr>
      </w:pPr>
      <w:r w:rsidRPr="007201D8">
        <w:t>popunjeni troškovnik</w:t>
      </w:r>
      <w:r w:rsidR="00812F69" w:rsidRPr="007201D8">
        <w:t xml:space="preserve"> koji je sastavni dio ove dokumentacije o nabavi</w:t>
      </w:r>
      <w:r w:rsidR="00EA3BF7" w:rsidRPr="007201D8">
        <w:t xml:space="preserve"> – Prilog III</w:t>
      </w:r>
      <w:r w:rsidR="00A30950" w:rsidRPr="007201D8">
        <w:t>,</w:t>
      </w:r>
    </w:p>
    <w:p w:rsidR="00367359" w:rsidRPr="007201D8" w:rsidRDefault="00812F69" w:rsidP="003B564B">
      <w:pPr>
        <w:pStyle w:val="Normal1"/>
        <w:numPr>
          <w:ilvl w:val="0"/>
          <w:numId w:val="27"/>
        </w:numPr>
      </w:pPr>
      <w:r w:rsidRPr="007201D8">
        <w:t>o</w:t>
      </w:r>
      <w:r w:rsidR="00D20F28" w:rsidRPr="007201D8">
        <w:t xml:space="preserve">vjeren i od strane ovlaštene osobe ponuditelja potpisan prijedlog </w:t>
      </w:r>
      <w:r w:rsidR="001D2FC5" w:rsidRPr="007201D8">
        <w:t>okvirnog sporazuma</w:t>
      </w:r>
      <w:r w:rsidR="0078096B" w:rsidRPr="007201D8">
        <w:t xml:space="preserve"> o javnoj nabavi</w:t>
      </w:r>
      <w:r w:rsidR="00D20F28" w:rsidRPr="007201D8">
        <w:t xml:space="preserve"> koji je sastavni dio ove </w:t>
      </w:r>
      <w:r w:rsidRPr="007201D8">
        <w:t>dokumentacije o nabavi</w:t>
      </w:r>
      <w:r w:rsidR="00EA3BF7" w:rsidRPr="007201D8">
        <w:t xml:space="preserve"> – Prilog V</w:t>
      </w:r>
      <w:r w:rsidR="00D20F28" w:rsidRPr="007201D8">
        <w:t>,</w:t>
      </w:r>
    </w:p>
    <w:p w:rsidR="00744131" w:rsidRDefault="00744131" w:rsidP="003B564B">
      <w:pPr>
        <w:pStyle w:val="Normal1"/>
        <w:numPr>
          <w:ilvl w:val="0"/>
          <w:numId w:val="27"/>
        </w:numPr>
      </w:pPr>
      <w:r w:rsidRPr="007201D8">
        <w:t>d</w:t>
      </w:r>
      <w:r w:rsidR="00812F69" w:rsidRPr="007201D8">
        <w:t xml:space="preserve">okumenti za potrebe </w:t>
      </w:r>
      <w:r w:rsidR="00E63A08" w:rsidRPr="007201D8">
        <w:t>bodovanja ponuda u okviru kriterija</w:t>
      </w:r>
      <w:r w:rsidR="00CD4322" w:rsidRPr="007201D8">
        <w:t xml:space="preserve"> ekonomski najpovoljnije ponude</w:t>
      </w:r>
      <w:r w:rsidR="00606048">
        <w:t xml:space="preserve"> </w:t>
      </w:r>
      <w:r w:rsidR="004A4125">
        <w:t>(</w:t>
      </w:r>
      <w:r w:rsidR="00235519">
        <w:t>potvrde druge ugovorne strane o sudjelovanju stručnjaka na projektima i preslike traženih stručnih certifikata, projektni plan</w:t>
      </w:r>
      <w:r w:rsidR="004A4125">
        <w:t>)</w:t>
      </w:r>
      <w:r w:rsidR="00235519">
        <w:t xml:space="preserve"> koji su detaljno opisani u poglavlju 11</w:t>
      </w:r>
      <w:r w:rsidR="003356A5">
        <w:t>,</w:t>
      </w:r>
    </w:p>
    <w:p w:rsidR="007A4109" w:rsidRDefault="00F45E3C" w:rsidP="003B564B">
      <w:pPr>
        <w:pStyle w:val="Normal1"/>
        <w:numPr>
          <w:ilvl w:val="0"/>
          <w:numId w:val="27"/>
        </w:numPr>
      </w:pPr>
      <w:r>
        <w:t xml:space="preserve">popunjene </w:t>
      </w:r>
      <w:r w:rsidR="00691F25">
        <w:t>t</w:t>
      </w:r>
      <w:r w:rsidR="00490D49">
        <w:t>ablice funkcionaln</w:t>
      </w:r>
      <w:r w:rsidR="00D90C45">
        <w:t xml:space="preserve">ih i nefunkcionalnih zahtjeva </w:t>
      </w:r>
      <w:r w:rsidR="00D90C45" w:rsidRPr="007201D8">
        <w:t>–</w:t>
      </w:r>
      <w:r w:rsidR="00D90C45">
        <w:t xml:space="preserve"> </w:t>
      </w:r>
      <w:r w:rsidR="00235519">
        <w:t>Prilog I,</w:t>
      </w:r>
    </w:p>
    <w:p w:rsidR="00235519" w:rsidRPr="007201D8" w:rsidRDefault="00235519" w:rsidP="003B564B">
      <w:pPr>
        <w:pStyle w:val="Normal1"/>
        <w:numPr>
          <w:ilvl w:val="0"/>
          <w:numId w:val="27"/>
        </w:numPr>
      </w:pPr>
      <w:r>
        <w:t xml:space="preserve">dokaz o ispunjenju zahtjeva iz poglavlja 1.3.2. Funkcionalne i tehničke specifikacije </w:t>
      </w:r>
      <w:r w:rsidRPr="007201D8">
        <w:t>–</w:t>
      </w:r>
      <w:r>
        <w:t xml:space="preserve"> Prilog I.</w:t>
      </w:r>
    </w:p>
    <w:p w:rsidR="00367359" w:rsidRPr="007201D8" w:rsidRDefault="00D20F28" w:rsidP="00FE6914">
      <w:pPr>
        <w:pStyle w:val="Normal1"/>
      </w:pPr>
      <w:r w:rsidRPr="007201D8">
        <w:t xml:space="preserve">Procesom predaje ponude smatra se prilaganje (upload) svih dokumenata ponude, popunjenih obrazaca i troškovnika. Sve priložene dokumente </w:t>
      </w:r>
      <w:r w:rsidR="00E63A08" w:rsidRPr="007201D8">
        <w:t>EOJN RH</w:t>
      </w:r>
      <w:r w:rsidRPr="007201D8">
        <w:t xml:space="preserve"> uvezuje u cjelovitu ponudu, pod nazivom „Uvez ponude“.</w:t>
      </w:r>
    </w:p>
    <w:p w:rsidR="00367359" w:rsidRPr="007201D8" w:rsidRDefault="00D20F28" w:rsidP="00FE6914">
      <w:pPr>
        <w:pStyle w:val="Normal1"/>
      </w:pPr>
      <w:r w:rsidRPr="007201D8">
        <w:lastRenderedPageBreak/>
        <w:t xml:space="preserve">Uvez ponude stoga sadrži podatke o </w:t>
      </w:r>
      <w:r w:rsidR="003400F0" w:rsidRPr="007201D8">
        <w:t>N</w:t>
      </w:r>
      <w:r w:rsidRPr="007201D8">
        <w:t xml:space="preserve">aručitelju, </w:t>
      </w:r>
      <w:r w:rsidR="003400F0" w:rsidRPr="007201D8">
        <w:t>P</w:t>
      </w:r>
      <w:r w:rsidRPr="007201D8">
        <w:t xml:space="preserve">onuditelju ili zajednici </w:t>
      </w:r>
      <w:r w:rsidR="000D6FCA" w:rsidRPr="007201D8">
        <w:t>gospodarskih subjekata</w:t>
      </w:r>
      <w:r w:rsidRPr="007201D8">
        <w:t xml:space="preserve">, po potrebi </w:t>
      </w:r>
      <w:r w:rsidR="009B016D" w:rsidRPr="007201D8">
        <w:t>podugovarateljima</w:t>
      </w:r>
      <w:r w:rsidRPr="007201D8">
        <w:t xml:space="preserve">, ponudi, te u </w:t>
      </w:r>
      <w:r w:rsidR="00E63A08" w:rsidRPr="007201D8">
        <w:t>EOJN</w:t>
      </w:r>
      <w:r w:rsidRPr="007201D8">
        <w:t xml:space="preserve"> generiran Ponudbeni list i ostale priloge ponudi (npr. obrasci i sl.).</w:t>
      </w:r>
    </w:p>
    <w:p w:rsidR="00D20F28" w:rsidRPr="007201D8" w:rsidRDefault="00D20F28" w:rsidP="00FE6914">
      <w:pPr>
        <w:pStyle w:val="Normal1"/>
      </w:pPr>
      <w:r w:rsidRPr="007201D8">
        <w:t>Sukladno odredbama Zakona o elektroničkom potpisu (Narodne novine, broj 10/02 i 80/08, 30/14) i pripadnih podzakonskih propisa, ponuditelj uvez ponude digitalno potpis</w:t>
      </w:r>
      <w:r w:rsidR="00E63A08" w:rsidRPr="007201D8">
        <w:t>uje</w:t>
      </w:r>
      <w:r w:rsidRPr="007201D8">
        <w:t xml:space="preserve"> uporabom naprednog elektroničkog potpisa koji u toj prilici ima istovjetnu pravnu snagu kao vlastoručni potpis ovlaštene osobe i otisak službenoga pečata na papiru zajedno.</w:t>
      </w:r>
    </w:p>
    <w:p w:rsidR="00466864" w:rsidRPr="007201D8" w:rsidRDefault="00E63A08" w:rsidP="00FE6914">
      <w:pPr>
        <w:pStyle w:val="Normal1"/>
      </w:pPr>
      <w:r w:rsidRPr="007201D8">
        <w:t>No, obzirom se sukladno članku 280. stavak 10. ZJN 2016 smatra da ponuda dostavljena elektroničkim sredstvima komunikacije putem EOJN RH obvezuje ponuditelja u roku valjanosti ponude neovisno o tome je li potpisana ili nije, Naručitelj neće odbiti takvu ponudu samo zbog toga razloga.</w:t>
      </w:r>
    </w:p>
    <w:p w:rsidR="00D20F28" w:rsidRPr="007201D8" w:rsidRDefault="00D20F28" w:rsidP="00FE6914">
      <w:pPr>
        <w:pStyle w:val="Normal1"/>
      </w:pPr>
      <w:r w:rsidRPr="007201D8">
        <w:t>Priložena ponuda se nakon prilaganja automatski kriptira, te do podataka iz predane elektroničke ponude nije moguće doći prije isteka roka za dostavu ponuda, odnosno javnog otvaranja ponuda.</w:t>
      </w:r>
    </w:p>
    <w:p w:rsidR="00D20F28" w:rsidRPr="007201D8" w:rsidRDefault="00D20F28" w:rsidP="00FE6914">
      <w:pPr>
        <w:pStyle w:val="Normal1"/>
      </w:pPr>
      <w:r w:rsidRPr="007201D8">
        <w:t>Ponuditelj je obvezan ponudu izraditi u opće</w:t>
      </w:r>
      <w:r w:rsidR="00BE6F6E" w:rsidRPr="007201D8">
        <w:t xml:space="preserve"> </w:t>
      </w:r>
      <w:r w:rsidRPr="007201D8">
        <w:t>raspoloživu formatu za dokumente, koji nije diskriminirajući i koji se može sigurno potpisati korištenjem naprednog elektroničkog potpisa.</w:t>
      </w:r>
    </w:p>
    <w:p w:rsidR="00D20F28" w:rsidRPr="007201D8" w:rsidRDefault="00D20F28" w:rsidP="00FE6914">
      <w:pPr>
        <w:pStyle w:val="Normal1"/>
      </w:pPr>
      <w:r w:rsidRPr="007201D8">
        <w:t>Ako iz tehničkih razloga nije moguće sigurno povezivanje svih dijelova ponude i/ili primjena naprednog elektroničkog potpisa na dijelove ponude, ponuditelj može ostale dijelove ponude sastaviti i u formatu dokumenata koji se kao takvi ne mogu potpisati naprednim elektroničkim potpisom te ih dostaviti odvojeno od ponude.</w:t>
      </w:r>
    </w:p>
    <w:p w:rsidR="00E63A08" w:rsidRPr="007201D8" w:rsidRDefault="00D20F28" w:rsidP="00FE6914">
      <w:pPr>
        <w:pStyle w:val="Normal1"/>
      </w:pPr>
      <w:r w:rsidRPr="007201D8">
        <w:t xml:space="preserve">U slučaju kada ponuditelj iz tehničkih razloga </w:t>
      </w:r>
      <w:r w:rsidR="00E63A08" w:rsidRPr="007201D8">
        <w:t xml:space="preserve">dio dokumenata ne može predati elektroničkim putem, kao što je primjerice jamstvo za ozbiljnost ponude, te će dokumente dostaviti </w:t>
      </w:r>
      <w:r w:rsidRPr="007201D8">
        <w:t>u papirnatom obliku</w:t>
      </w:r>
      <w:r w:rsidR="007C5F97" w:rsidRPr="007201D8">
        <w:t>, najkasnije do krajnjeg roka za dostavu ponuda</w:t>
      </w:r>
      <w:r w:rsidR="00E63A08" w:rsidRPr="007201D8">
        <w:t xml:space="preserve"> na adresu Naručitelja:</w:t>
      </w:r>
    </w:p>
    <w:p w:rsidR="00367359" w:rsidRPr="007201D8" w:rsidRDefault="005E1FDF" w:rsidP="00FE6914">
      <w:pPr>
        <w:pStyle w:val="Normal1"/>
      </w:pPr>
      <w:r w:rsidRPr="007201D8">
        <w:t>HRVATSKA ENERGETSKA REGULATORNA AGENCIJA, Ulica grada Vukovara 14, Zagreb</w:t>
      </w:r>
    </w:p>
    <w:p w:rsidR="00E63A08" w:rsidRPr="007201D8" w:rsidRDefault="00E63A08" w:rsidP="00FE6914">
      <w:pPr>
        <w:pStyle w:val="Normal1"/>
      </w:pPr>
      <w:r w:rsidRPr="007201D8">
        <w:t xml:space="preserve">u zatvorenoj omotnici, na kojoj je obvezan naznačiti </w:t>
      </w:r>
      <w:r w:rsidRPr="007201D8">
        <w:rPr>
          <w:b/>
        </w:rPr>
        <w:t>svoj naziv i adresu, naziv i adresu Naručitelja, evidencijski broj</w:t>
      </w:r>
      <w:r w:rsidR="00F73EAB" w:rsidRPr="007201D8">
        <w:rPr>
          <w:b/>
        </w:rPr>
        <w:t xml:space="preserve"> nabave, naziv predmeta nabave</w:t>
      </w:r>
      <w:r w:rsidR="00472361" w:rsidRPr="007201D8">
        <w:rPr>
          <w:b/>
        </w:rPr>
        <w:t xml:space="preserve">, </w:t>
      </w:r>
      <w:r w:rsidRPr="007201D8">
        <w:rPr>
          <w:b/>
        </w:rPr>
        <w:t>te staviti naznaku „ne otvaraj“</w:t>
      </w:r>
      <w:r w:rsidR="007C5F97" w:rsidRPr="007201D8">
        <w:rPr>
          <w:b/>
        </w:rPr>
        <w:t xml:space="preserve"> – DIJELOVI PONUDE KOJI SE DOSTAVLJAJU ODVOJENO OD PONUDE</w:t>
      </w:r>
      <w:r w:rsidRPr="007201D8">
        <w:t>.</w:t>
      </w:r>
    </w:p>
    <w:p w:rsidR="00CE3374" w:rsidRPr="007201D8" w:rsidRDefault="00D20F28" w:rsidP="00FE6914">
      <w:pPr>
        <w:pStyle w:val="Normal1"/>
        <w:rPr>
          <w:bCs/>
          <w:lang w:eastAsia="en-US"/>
        </w:rPr>
      </w:pPr>
      <w:r w:rsidRPr="007201D8">
        <w:t>U slučaju dostave dijelova ponude, koji se dostavljaju odvojeno od elektroničke ponude iz gore navedenih razloga, kao vrijeme dostave ponude, će se uzeti vrijeme zaprimanja ponude putem Oglasnika.</w:t>
      </w:r>
    </w:p>
    <w:p w:rsidR="00CE3374" w:rsidRPr="007201D8" w:rsidRDefault="00CE3374" w:rsidP="00FE6914">
      <w:pPr>
        <w:pStyle w:val="Normal1"/>
        <w:rPr>
          <w:lang w:eastAsia="en-US"/>
        </w:rPr>
      </w:pPr>
      <w:r w:rsidRPr="007201D8">
        <w:rPr>
          <w:lang w:eastAsia="en-US"/>
        </w:rPr>
        <w:t>Naručitelj otklanja svaku odgovornost vezanu uz mogući neispravan rad EOJN RH, kao i zastoj u radu EOJN RH ili nemogućnost gospodarskog subjekta da ponudu u elektroničkom obliku pravodobno dostavi putem EOJN.</w:t>
      </w:r>
    </w:p>
    <w:p w:rsidR="00367359" w:rsidRPr="007201D8" w:rsidRDefault="00CE3374" w:rsidP="00FE6914">
      <w:pPr>
        <w:pStyle w:val="Normal1"/>
        <w:rPr>
          <w:lang w:eastAsia="en-US"/>
        </w:rPr>
      </w:pPr>
      <w:r w:rsidRPr="007201D8">
        <w:rPr>
          <w:lang w:eastAsia="en-US"/>
        </w:rPr>
        <w:t xml:space="preserve">Detaljne upute za elektroničku predaju ponuda dostupne su na: </w:t>
      </w:r>
      <w:hyperlink r:id="rId16" w:history="1">
        <w:r w:rsidRPr="007201D8">
          <w:rPr>
            <w:rStyle w:val="Hyperlink"/>
            <w:color w:val="auto"/>
            <w:lang w:eastAsia="en-US"/>
          </w:rPr>
          <w:t>https://eojn.nn.hr/Oglasnik/upute/eDostava_DostavaPonuda.pdf</w:t>
        </w:r>
      </w:hyperlink>
      <w:r w:rsidRPr="007201D8">
        <w:rPr>
          <w:lang w:eastAsia="en-US"/>
        </w:rPr>
        <w:t>.</w:t>
      </w:r>
    </w:p>
    <w:p w:rsidR="00367359" w:rsidRPr="007201D8" w:rsidRDefault="007C5F97" w:rsidP="00FE6914">
      <w:pPr>
        <w:pStyle w:val="Heading2"/>
      </w:pPr>
      <w:bookmarkStart w:id="100" w:name="_Toc497483566"/>
      <w:bookmarkStart w:id="101" w:name="_Toc502230045"/>
      <w:r w:rsidRPr="007201D8">
        <w:t>Datum, vrijeme i mjesto dostave i otvaranja ponuda</w:t>
      </w:r>
      <w:bookmarkEnd w:id="100"/>
      <w:bookmarkEnd w:id="101"/>
    </w:p>
    <w:p w:rsidR="00367359" w:rsidRPr="007201D8" w:rsidRDefault="0027497E" w:rsidP="00FE6914">
      <w:pPr>
        <w:pStyle w:val="Normal1"/>
        <w:rPr>
          <w:lang w:eastAsia="en-US"/>
        </w:rPr>
      </w:pPr>
      <w:r w:rsidRPr="007201D8">
        <w:rPr>
          <w:lang w:eastAsia="en-US"/>
        </w:rPr>
        <w:t xml:space="preserve">Rok za dostavu ponude je </w:t>
      </w:r>
      <w:r w:rsidR="00DD3605" w:rsidRPr="00DD3605">
        <w:rPr>
          <w:b/>
          <w:lang w:eastAsia="en-US"/>
        </w:rPr>
        <w:t>15</w:t>
      </w:r>
      <w:r w:rsidR="000715BC" w:rsidRPr="00DD3605">
        <w:rPr>
          <w:b/>
          <w:lang w:eastAsia="en-US"/>
        </w:rPr>
        <w:t>.</w:t>
      </w:r>
      <w:r w:rsidR="00DD3605" w:rsidRPr="00DD3605">
        <w:rPr>
          <w:b/>
          <w:lang w:eastAsia="en-US"/>
        </w:rPr>
        <w:t xml:space="preserve"> veljače </w:t>
      </w:r>
      <w:r w:rsidR="000D3665" w:rsidRPr="00DD3605">
        <w:rPr>
          <w:b/>
          <w:lang w:eastAsia="en-US"/>
        </w:rPr>
        <w:t>2</w:t>
      </w:r>
      <w:r w:rsidR="000715BC" w:rsidRPr="00DD3605">
        <w:rPr>
          <w:b/>
          <w:lang w:eastAsia="en-US"/>
        </w:rPr>
        <w:t>01</w:t>
      </w:r>
      <w:r w:rsidR="00DD3605" w:rsidRPr="00DD3605">
        <w:rPr>
          <w:b/>
          <w:lang w:eastAsia="en-US"/>
        </w:rPr>
        <w:t>8</w:t>
      </w:r>
      <w:r w:rsidR="000D3665" w:rsidRPr="00DD3605">
        <w:rPr>
          <w:lang w:eastAsia="en-US"/>
        </w:rPr>
        <w:t>.</w:t>
      </w:r>
      <w:r w:rsidR="001D3ADA" w:rsidRPr="00DD3605">
        <w:rPr>
          <w:b/>
          <w:lang w:eastAsia="en-US"/>
        </w:rPr>
        <w:t xml:space="preserve"> </w:t>
      </w:r>
      <w:r w:rsidR="00DD3605">
        <w:rPr>
          <w:b/>
          <w:lang w:eastAsia="en-US"/>
        </w:rPr>
        <w:t>do</w:t>
      </w:r>
      <w:r w:rsidR="001D3ADA" w:rsidRPr="00DD3605">
        <w:rPr>
          <w:b/>
          <w:lang w:eastAsia="en-US"/>
        </w:rPr>
        <w:t xml:space="preserve"> </w:t>
      </w:r>
      <w:r w:rsidR="00DD3605" w:rsidRPr="00DD3605">
        <w:rPr>
          <w:b/>
          <w:lang w:eastAsia="en-US"/>
        </w:rPr>
        <w:t>10</w:t>
      </w:r>
      <w:r w:rsidRPr="00DD3605">
        <w:rPr>
          <w:b/>
          <w:lang w:eastAsia="en-US"/>
        </w:rPr>
        <w:t>,00 sati</w:t>
      </w:r>
      <w:r w:rsidRPr="00DD3605">
        <w:rPr>
          <w:lang w:eastAsia="en-US"/>
        </w:rPr>
        <w:t>.</w:t>
      </w:r>
      <w:r w:rsidR="00827461" w:rsidRPr="007201D8">
        <w:rPr>
          <w:lang w:eastAsia="en-US"/>
        </w:rPr>
        <w:t xml:space="preserve"> Ponude se dostavljaju isključivo elektroničkim putem </w:t>
      </w:r>
      <w:r w:rsidR="008F205E" w:rsidRPr="007201D8">
        <w:rPr>
          <w:lang w:eastAsia="en-US"/>
        </w:rPr>
        <w:t xml:space="preserve">na način da se predaju u </w:t>
      </w:r>
      <w:r w:rsidR="0057084E" w:rsidRPr="007201D8">
        <w:rPr>
          <w:lang w:eastAsia="en-US"/>
        </w:rPr>
        <w:t>EOJN RH</w:t>
      </w:r>
      <w:r w:rsidR="008F205E" w:rsidRPr="007201D8">
        <w:rPr>
          <w:lang w:eastAsia="en-US"/>
        </w:rPr>
        <w:t xml:space="preserve">. </w:t>
      </w:r>
      <w:r w:rsidR="0057084E" w:rsidRPr="007201D8">
        <w:rPr>
          <w:lang w:eastAsia="en-US"/>
        </w:rPr>
        <w:t>Ponude moraju biti zaprimljene od strane EOJN RH do isteka roka za dostavu ponuda.</w:t>
      </w:r>
    </w:p>
    <w:p w:rsidR="00367359" w:rsidRPr="007201D8" w:rsidRDefault="00797C3B" w:rsidP="00FE6914">
      <w:pPr>
        <w:pStyle w:val="Normal1"/>
        <w:rPr>
          <w:lang w:eastAsia="en-US"/>
        </w:rPr>
      </w:pPr>
      <w:r w:rsidRPr="007201D8">
        <w:rPr>
          <w:lang w:eastAsia="en-US"/>
        </w:rPr>
        <w:lastRenderedPageBreak/>
        <w:t>Javno o</w:t>
      </w:r>
      <w:r w:rsidR="007C5F97" w:rsidRPr="007201D8">
        <w:rPr>
          <w:lang w:eastAsia="en-US"/>
        </w:rPr>
        <w:t xml:space="preserve">tvaranje ponuda započinje dana </w:t>
      </w:r>
      <w:r w:rsidR="00DD3605" w:rsidRPr="00DD3605">
        <w:rPr>
          <w:b/>
          <w:lang w:eastAsia="en-US"/>
        </w:rPr>
        <w:t>15. veljače 2018</w:t>
      </w:r>
      <w:r w:rsidR="00DD3605" w:rsidRPr="00DD3605">
        <w:rPr>
          <w:lang w:eastAsia="en-US"/>
        </w:rPr>
        <w:t>.</w:t>
      </w:r>
      <w:r w:rsidR="00DD3605" w:rsidRPr="00DD3605">
        <w:rPr>
          <w:b/>
          <w:lang w:eastAsia="en-US"/>
        </w:rPr>
        <w:t xml:space="preserve"> </w:t>
      </w:r>
      <w:r w:rsidR="00DD3605">
        <w:rPr>
          <w:b/>
          <w:lang w:eastAsia="en-US"/>
        </w:rPr>
        <w:t>u</w:t>
      </w:r>
      <w:r w:rsidR="00DD3605" w:rsidRPr="00DD3605">
        <w:rPr>
          <w:b/>
          <w:lang w:eastAsia="en-US"/>
        </w:rPr>
        <w:t xml:space="preserve"> 10,00 sati</w:t>
      </w:r>
      <w:r w:rsidR="00DD3605" w:rsidRPr="007201D8">
        <w:rPr>
          <w:lang w:eastAsia="en-US"/>
        </w:rPr>
        <w:t xml:space="preserve"> </w:t>
      </w:r>
      <w:r w:rsidR="007C5F97" w:rsidRPr="007201D8">
        <w:rPr>
          <w:lang w:eastAsia="en-US"/>
        </w:rPr>
        <w:t xml:space="preserve">sati, na adresi </w:t>
      </w:r>
      <w:r w:rsidR="005E1FDF" w:rsidRPr="007201D8">
        <w:t>HRVATSKA ENERGETSKA REGULATORNA AGENCIJA, Ulica grada Vukovara 14, Zagreb</w:t>
      </w:r>
      <w:r w:rsidR="007C5F97" w:rsidRPr="007201D8">
        <w:rPr>
          <w:lang w:eastAsia="en-US"/>
        </w:rPr>
        <w:t xml:space="preserve"> </w:t>
      </w:r>
      <w:r w:rsidR="00B739A4" w:rsidRPr="007201D8">
        <w:rPr>
          <w:lang w:eastAsia="en-US"/>
        </w:rPr>
        <w:t>odmah nako</w:t>
      </w:r>
      <w:r w:rsidR="00DD3605">
        <w:rPr>
          <w:lang w:eastAsia="en-US"/>
        </w:rPr>
        <w:t>n isteka roka za dostavu ponuda</w:t>
      </w:r>
      <w:r w:rsidR="007C5F97" w:rsidRPr="007201D8">
        <w:rPr>
          <w:lang w:eastAsia="en-US"/>
        </w:rPr>
        <w:t>.</w:t>
      </w:r>
    </w:p>
    <w:p w:rsidR="007C5F97" w:rsidRPr="007201D8" w:rsidRDefault="007C5F97" w:rsidP="00FE6914">
      <w:pPr>
        <w:pStyle w:val="Normal1"/>
        <w:rPr>
          <w:lang w:eastAsia="en-US"/>
        </w:rPr>
      </w:pPr>
      <w:r w:rsidRPr="007201D8">
        <w:rPr>
          <w:lang w:eastAsia="en-US"/>
        </w:rPr>
        <w:t xml:space="preserve">Ponuda se dostavlja elektronskim putem na Elektroničkom oglasniku javne nabave dok se jamstvo za ozbiljnost ponude dostavlja u originalu na adresu </w:t>
      </w:r>
      <w:r w:rsidR="005E1FDF" w:rsidRPr="007201D8">
        <w:t>HRVATSKA ENERGETSKA REGULATORNA AGENCIJA, Ulica grada Vukovara 14, Zagreb</w:t>
      </w:r>
      <w:r w:rsidR="00312B93" w:rsidRPr="007201D8">
        <w:rPr>
          <w:lang w:eastAsia="en-US"/>
        </w:rPr>
        <w:t>.</w:t>
      </w:r>
    </w:p>
    <w:p w:rsidR="007C5F97" w:rsidRPr="007201D8" w:rsidRDefault="007C5F97" w:rsidP="00FE6914">
      <w:pPr>
        <w:pStyle w:val="Normal1"/>
        <w:rPr>
          <w:lang w:eastAsia="en-US"/>
        </w:rPr>
      </w:pPr>
      <w:r w:rsidRPr="007201D8">
        <w:rPr>
          <w:lang w:eastAsia="en-US"/>
        </w:rPr>
        <w:t>Ponude se otvaraju prema rednom broju iz upisnika o zaprimanju ponuda. Ako je dostavljena izmjena i/ili dopuna ponude, prvo će se otvoriti izmjena i/ili dopuna ponude te potom osnovna ponuda.</w:t>
      </w:r>
      <w:r w:rsidR="00500020" w:rsidRPr="007201D8">
        <w:rPr>
          <w:lang w:eastAsia="en-US"/>
        </w:rPr>
        <w:t xml:space="preserve"> </w:t>
      </w:r>
      <w:r w:rsidRPr="007201D8">
        <w:rPr>
          <w:lang w:eastAsia="en-US"/>
        </w:rPr>
        <w:t>Ponude će otvoriti najmanje dva ovlaštena predstavnika Naručitelja.</w:t>
      </w:r>
      <w:r w:rsidR="00466864" w:rsidRPr="007201D8">
        <w:rPr>
          <w:lang w:eastAsia="en-US"/>
        </w:rPr>
        <w:t xml:space="preserve"> </w:t>
      </w:r>
      <w:r w:rsidR="00500020" w:rsidRPr="007201D8">
        <w:rPr>
          <w:lang w:eastAsia="en-US"/>
        </w:rPr>
        <w:t>O</w:t>
      </w:r>
      <w:r w:rsidR="00797C3B" w:rsidRPr="007201D8">
        <w:rPr>
          <w:lang w:eastAsia="en-US"/>
        </w:rPr>
        <w:t xml:space="preserve"> javnom</w:t>
      </w:r>
      <w:r w:rsidR="00500020" w:rsidRPr="007201D8">
        <w:rPr>
          <w:lang w:eastAsia="en-US"/>
        </w:rPr>
        <w:t xml:space="preserve"> </w:t>
      </w:r>
      <w:r w:rsidRPr="007201D8">
        <w:rPr>
          <w:lang w:eastAsia="en-US"/>
        </w:rPr>
        <w:t>otvaranju ponuda sastavit će se zapisnik.</w:t>
      </w:r>
    </w:p>
    <w:p w:rsidR="00942305" w:rsidRPr="002F095D" w:rsidRDefault="007D4F26" w:rsidP="002F095D">
      <w:pPr>
        <w:pStyle w:val="Heading1"/>
      </w:pPr>
      <w:bookmarkStart w:id="102" w:name="_Toc497483567"/>
      <w:bookmarkStart w:id="103" w:name="_Toc500234750"/>
      <w:bookmarkStart w:id="104" w:name="_Toc502230046"/>
      <w:r w:rsidRPr="002F095D">
        <w:t>CIJENA I VALUTA PONUDE</w:t>
      </w:r>
      <w:bookmarkEnd w:id="102"/>
      <w:bookmarkEnd w:id="103"/>
      <w:bookmarkEnd w:id="104"/>
    </w:p>
    <w:p w:rsidR="00367359" w:rsidRPr="007201D8" w:rsidRDefault="00942305" w:rsidP="00260905">
      <w:pPr>
        <w:pStyle w:val="Normal1"/>
      </w:pPr>
      <w:r w:rsidRPr="007201D8">
        <w:t xml:space="preserve">Ponuditelj mora dostaviti ponudu s jediničnom cijenom </w:t>
      </w:r>
      <w:r w:rsidR="001D3ADA" w:rsidRPr="007201D8">
        <w:t>i</w:t>
      </w:r>
      <w:r w:rsidRPr="007201D8">
        <w:t xml:space="preserve"> ukupnom cijenom, a u cijenu r</w:t>
      </w:r>
      <w:r w:rsidR="001F1314" w:rsidRPr="007201D8">
        <w:t xml:space="preserve">ada mora uračunati sve troškove i popuste, </w:t>
      </w:r>
      <w:r w:rsidRPr="007201D8">
        <w:t>bez PDV-a, u kunama.</w:t>
      </w:r>
    </w:p>
    <w:p w:rsidR="00367359" w:rsidRPr="007201D8" w:rsidRDefault="00A14A37" w:rsidP="00260905">
      <w:pPr>
        <w:pStyle w:val="Normal1"/>
      </w:pPr>
      <w:r w:rsidRPr="007201D8">
        <w:t xml:space="preserve">Cijena ponude piše se brojkama u apsolutnom iznosu i izražava se u kunama. </w:t>
      </w:r>
      <w:r w:rsidR="00FF192F" w:rsidRPr="007201D8">
        <w:t>Cijena ponude je nepromjenjiva.</w:t>
      </w:r>
    </w:p>
    <w:p w:rsidR="00165F99" w:rsidRPr="002F095D" w:rsidRDefault="007D4F26" w:rsidP="002F095D">
      <w:pPr>
        <w:pStyle w:val="Heading1"/>
      </w:pPr>
      <w:bookmarkStart w:id="105" w:name="_Toc317081880"/>
      <w:bookmarkStart w:id="106" w:name="_Toc497483568"/>
      <w:bookmarkStart w:id="107" w:name="_Toc500234751"/>
      <w:bookmarkStart w:id="108" w:name="_Toc502230047"/>
      <w:r w:rsidRPr="002F095D">
        <w:t>ROK, NAČIN I UVJETI PLAĆANJA</w:t>
      </w:r>
      <w:bookmarkEnd w:id="105"/>
      <w:bookmarkEnd w:id="106"/>
      <w:bookmarkEnd w:id="107"/>
      <w:bookmarkEnd w:id="108"/>
    </w:p>
    <w:p w:rsidR="000423F5" w:rsidRPr="007201D8" w:rsidRDefault="000423F5" w:rsidP="00260905">
      <w:pPr>
        <w:pStyle w:val="Normal1"/>
      </w:pPr>
      <w:r w:rsidRPr="007201D8">
        <w:t>Nije predviđeno plaćanje predujma.</w:t>
      </w:r>
    </w:p>
    <w:p w:rsidR="00367359" w:rsidRPr="007201D8" w:rsidRDefault="000423F5" w:rsidP="00260905">
      <w:pPr>
        <w:pStyle w:val="Normal1"/>
      </w:pPr>
      <w:r w:rsidRPr="007201D8">
        <w:t xml:space="preserve">Plaćanje će se vršiti </w:t>
      </w:r>
      <w:r w:rsidR="009F5B85" w:rsidRPr="007201D8">
        <w:t>u roku od 15 dana od dana ispostave računa Naručitelju. Računi će se ispostavljati po urednom ispunjenju svakog pojedinačnog ugovora sklopljenog temeljem okvirnog sporazuma, što će Naručitelj i Ponuditelj suglasno utvrđivati.</w:t>
      </w:r>
    </w:p>
    <w:p w:rsidR="000423F5" w:rsidRPr="007201D8" w:rsidRDefault="000423F5" w:rsidP="00260905">
      <w:pPr>
        <w:pStyle w:val="Normal1"/>
      </w:pPr>
      <w:r w:rsidRPr="007201D8">
        <w:t>Naručitelj će neposredno plaćati podugovaratelju za pružene usluge. Ugovaratelj mora svom računu ili situaciji priložiti račune ili situacije svojih podugovaratelja koje je prethodno potvrdio.</w:t>
      </w:r>
    </w:p>
    <w:p w:rsidR="00942305" w:rsidRPr="002F095D" w:rsidRDefault="007D4F26" w:rsidP="002F095D">
      <w:pPr>
        <w:pStyle w:val="Heading1"/>
      </w:pPr>
      <w:bookmarkStart w:id="109" w:name="_Toc497483569"/>
      <w:bookmarkStart w:id="110" w:name="_Toc500234752"/>
      <w:bookmarkStart w:id="111" w:name="_Toc502230048"/>
      <w:r w:rsidRPr="002F095D">
        <w:t>ROK VALJANOSTI PONUDE</w:t>
      </w:r>
      <w:bookmarkEnd w:id="109"/>
      <w:bookmarkEnd w:id="110"/>
      <w:bookmarkEnd w:id="111"/>
    </w:p>
    <w:p w:rsidR="0044491A" w:rsidRPr="007201D8" w:rsidRDefault="00942305" w:rsidP="00260905">
      <w:pPr>
        <w:pStyle w:val="Normal1"/>
        <w:rPr>
          <w:lang w:eastAsia="en-US"/>
        </w:rPr>
      </w:pPr>
      <w:r w:rsidRPr="007201D8">
        <w:rPr>
          <w:lang w:eastAsia="en-US"/>
        </w:rPr>
        <w:t>Rok valjanosti ponude je naj</w:t>
      </w:r>
      <w:r w:rsidR="00234B2C" w:rsidRPr="007201D8">
        <w:rPr>
          <w:lang w:eastAsia="en-US"/>
        </w:rPr>
        <w:t>manje</w:t>
      </w:r>
      <w:r w:rsidR="00032718" w:rsidRPr="007201D8">
        <w:rPr>
          <w:lang w:eastAsia="en-US"/>
        </w:rPr>
        <w:t xml:space="preserve"> </w:t>
      </w:r>
      <w:r w:rsidR="00667486" w:rsidRPr="007201D8">
        <w:rPr>
          <w:lang w:eastAsia="en-US"/>
        </w:rPr>
        <w:t>3 mjeseca</w:t>
      </w:r>
      <w:r w:rsidR="007E6E09" w:rsidRPr="007201D8">
        <w:rPr>
          <w:lang w:eastAsia="en-US"/>
        </w:rPr>
        <w:t xml:space="preserve"> </w:t>
      </w:r>
      <w:r w:rsidRPr="007201D8">
        <w:rPr>
          <w:lang w:eastAsia="en-US"/>
        </w:rPr>
        <w:t xml:space="preserve">od </w:t>
      </w:r>
      <w:r w:rsidR="00895AC3" w:rsidRPr="007201D8">
        <w:rPr>
          <w:lang w:eastAsia="en-US"/>
        </w:rPr>
        <w:t xml:space="preserve">dana </w:t>
      </w:r>
      <w:r w:rsidR="00667486" w:rsidRPr="007201D8">
        <w:rPr>
          <w:lang w:eastAsia="en-US"/>
        </w:rPr>
        <w:t xml:space="preserve">isteka </w:t>
      </w:r>
      <w:r w:rsidR="00895AC3" w:rsidRPr="007201D8">
        <w:rPr>
          <w:lang w:eastAsia="en-US"/>
        </w:rPr>
        <w:t xml:space="preserve">roka </w:t>
      </w:r>
      <w:r w:rsidRPr="007201D8">
        <w:rPr>
          <w:lang w:eastAsia="en-US"/>
        </w:rPr>
        <w:t>za dostavu ponude.</w:t>
      </w:r>
    </w:p>
    <w:p w:rsidR="00742AB2" w:rsidRPr="002F095D" w:rsidRDefault="00F14F16" w:rsidP="002F095D">
      <w:pPr>
        <w:pStyle w:val="Heading1"/>
      </w:pPr>
      <w:bookmarkStart w:id="112" w:name="_Toc497483570"/>
      <w:bookmarkStart w:id="113" w:name="_Toc500234753"/>
      <w:bookmarkStart w:id="114" w:name="_Toc502230049"/>
      <w:r w:rsidRPr="002F095D">
        <w:t xml:space="preserve">ZAJEDNICA </w:t>
      </w:r>
      <w:r w:rsidR="00354311" w:rsidRPr="002F095D">
        <w:t>GOSPODARSKIH SUBJEKATA</w:t>
      </w:r>
      <w:r w:rsidRPr="002F095D">
        <w:t xml:space="preserve"> I POD</w:t>
      </w:r>
      <w:r w:rsidR="00975213" w:rsidRPr="002F095D">
        <w:t>UGOVARATELJI</w:t>
      </w:r>
      <w:bookmarkEnd w:id="112"/>
      <w:bookmarkEnd w:id="113"/>
      <w:bookmarkEnd w:id="114"/>
    </w:p>
    <w:p w:rsidR="00466864" w:rsidRPr="007201D8" w:rsidRDefault="00742AB2" w:rsidP="00260905">
      <w:pPr>
        <w:pStyle w:val="Heading2"/>
      </w:pPr>
      <w:bookmarkStart w:id="115" w:name="_Toc497483571"/>
      <w:bookmarkStart w:id="116" w:name="_Toc502230050"/>
      <w:r w:rsidRPr="007201D8">
        <w:t>Odredbe koje se odnose na zajednicu</w:t>
      </w:r>
      <w:r w:rsidR="00354311" w:rsidRPr="007201D8">
        <w:t xml:space="preserve"> gospodarskih subjekata</w:t>
      </w:r>
      <w:bookmarkEnd w:id="115"/>
      <w:bookmarkEnd w:id="116"/>
    </w:p>
    <w:p w:rsidR="00742AB2" w:rsidRPr="007201D8" w:rsidRDefault="0044491A" w:rsidP="00260905">
      <w:pPr>
        <w:pStyle w:val="Normal1"/>
      </w:pPr>
      <w:r w:rsidRPr="007201D8">
        <w:t xml:space="preserve">Sukladno članku 3. točka 8. ZJN 2016 gospodarski subjekt je fizička ili pravna osoba, uključujući podružnicu, ili javno tijelo ili zajednica tih osoba ili tijela, uključujući svako njihovo privremeno udruženje, koja na tržištu nudi izvođenje radova ili posla, isporuku robe ili pružanje </w:t>
      </w:r>
      <w:r w:rsidRPr="007201D8">
        <w:lastRenderedPageBreak/>
        <w:t xml:space="preserve">usluga. Iz navedenog proizlazi da </w:t>
      </w:r>
      <w:r w:rsidR="00742AB2" w:rsidRPr="007201D8">
        <w:t xml:space="preserve">više gospodarskih subjekata </w:t>
      </w:r>
      <w:r w:rsidRPr="007201D8">
        <w:t>može podnijeti</w:t>
      </w:r>
      <w:r w:rsidR="007B5F7E" w:rsidRPr="007201D8">
        <w:t xml:space="preserve"> zajedničku ponudu.</w:t>
      </w:r>
    </w:p>
    <w:p w:rsidR="00354311" w:rsidRPr="007201D8" w:rsidRDefault="008E648F" w:rsidP="00260905">
      <w:pPr>
        <w:pStyle w:val="Normal1"/>
      </w:pPr>
      <w:r w:rsidRPr="007201D8">
        <w:t xml:space="preserve">U zajedničkoj ponudi </w:t>
      </w:r>
      <w:r w:rsidR="00A30950" w:rsidRPr="007201D8">
        <w:t xml:space="preserve">– Uvezu ponude - </w:t>
      </w:r>
      <w:r w:rsidRPr="007201D8">
        <w:t xml:space="preserve">mora biti navedeno koji će dio </w:t>
      </w:r>
      <w:r w:rsidR="007B55EF" w:rsidRPr="007201D8">
        <w:t>okvirnog sporazuma/</w:t>
      </w:r>
      <w:r w:rsidRPr="007201D8">
        <w:t>ugovora o javnoj nabavi (predmet, količina, vrijednost i postotni dio) izvr</w:t>
      </w:r>
      <w:r w:rsidR="00354311" w:rsidRPr="007201D8">
        <w:t>šavati pojedini član zajednice gospodarskih subjekata</w:t>
      </w:r>
      <w:r w:rsidRPr="007201D8">
        <w:t xml:space="preserve">. </w:t>
      </w:r>
      <w:r w:rsidR="00742AB2" w:rsidRPr="007201D8">
        <w:t xml:space="preserve">Ponuda zajednice </w:t>
      </w:r>
      <w:r w:rsidR="00354311" w:rsidRPr="007201D8">
        <w:t>gospodarskih subjekata</w:t>
      </w:r>
      <w:r w:rsidR="00742AB2" w:rsidRPr="007201D8">
        <w:t xml:space="preserve"> mora sadržavati naznaku člana zajednice koji je</w:t>
      </w:r>
      <w:r w:rsidR="00B5340E" w:rsidRPr="007201D8">
        <w:t xml:space="preserve"> voditelj zajednice te koji je</w:t>
      </w:r>
      <w:r w:rsidR="00742AB2" w:rsidRPr="007201D8">
        <w:t xml:space="preserve"> ovlašten za komunikaciju s </w:t>
      </w:r>
      <w:r w:rsidR="003400F0" w:rsidRPr="007201D8">
        <w:t>N</w:t>
      </w:r>
      <w:r w:rsidR="00742AB2" w:rsidRPr="007201D8">
        <w:t>aručiteljem.</w:t>
      </w:r>
    </w:p>
    <w:p w:rsidR="00354311" w:rsidRPr="007201D8" w:rsidRDefault="00742AB2" w:rsidP="00260905">
      <w:pPr>
        <w:pStyle w:val="Heading2"/>
      </w:pPr>
      <w:bookmarkStart w:id="117" w:name="_Toc497483572"/>
      <w:bookmarkStart w:id="118" w:name="_Toc502230051"/>
      <w:r w:rsidRPr="007201D8">
        <w:t>Odredbe koje se odnose na p</w:t>
      </w:r>
      <w:r w:rsidR="0044491A" w:rsidRPr="007201D8">
        <w:t>odugovaratelje</w:t>
      </w:r>
      <w:bookmarkEnd w:id="117"/>
      <w:bookmarkEnd w:id="118"/>
    </w:p>
    <w:p w:rsidR="0044491A" w:rsidRPr="007201D8" w:rsidRDefault="0044491A" w:rsidP="00260905">
      <w:pPr>
        <w:pStyle w:val="Normal1"/>
      </w:pPr>
      <w:r w:rsidRPr="007201D8">
        <w:t>Sukladno članku 3. točka 21. ZJN 2016 podugovaratelj je gospodarski subjekt koji za ugovaratelja isporučuje robu, pruža usluge ili izvodi radove koji su neposredno povezani s predmetom nabave.</w:t>
      </w:r>
    </w:p>
    <w:p w:rsidR="0044491A" w:rsidRPr="007201D8" w:rsidRDefault="0044491A" w:rsidP="00260905">
      <w:pPr>
        <w:pStyle w:val="Normal1"/>
      </w:pPr>
      <w:r w:rsidRPr="007201D8">
        <w:t>Ako Naručitelj utvrdi da postoji osnova za isključenje podugovaratelja, sukladno obvezi iz članka 221. stavak 4. ZJN 2016</w:t>
      </w:r>
      <w:r w:rsidR="00525C56" w:rsidRPr="007201D8">
        <w:t xml:space="preserve">, </w:t>
      </w:r>
      <w:r w:rsidRPr="007201D8">
        <w:t>zatražit</w:t>
      </w:r>
      <w:r w:rsidR="00525C56" w:rsidRPr="007201D8">
        <w:t xml:space="preserve"> će</w:t>
      </w:r>
      <w:r w:rsidRPr="007201D8">
        <w:t xml:space="preserve"> </w:t>
      </w:r>
      <w:r w:rsidR="00525C56" w:rsidRPr="007201D8">
        <w:t xml:space="preserve">od gospodarskog subjekta </w:t>
      </w:r>
      <w:r w:rsidRPr="007201D8">
        <w:t>zamjenu tog podugovaratelja u primjerenom roku, ne kraćem od pet dana</w:t>
      </w:r>
      <w:r w:rsidR="00525C56" w:rsidRPr="007201D8">
        <w:t>.</w:t>
      </w:r>
    </w:p>
    <w:p w:rsidR="00525C56" w:rsidRPr="007201D8" w:rsidRDefault="00525C56" w:rsidP="00260905">
      <w:pPr>
        <w:pStyle w:val="Normal1"/>
      </w:pPr>
      <w:r w:rsidRPr="007201D8">
        <w:t xml:space="preserve">Gospodarski subjekt koji namjerava dati dio </w:t>
      </w:r>
      <w:r w:rsidR="007B55EF" w:rsidRPr="007201D8">
        <w:t>okvirnog sporazuma/</w:t>
      </w:r>
      <w:r w:rsidRPr="007201D8">
        <w:t>ugovora o javnoj nabavi u podugovor obvezan je u ponudi:</w:t>
      </w:r>
    </w:p>
    <w:p w:rsidR="00525C56" w:rsidRPr="007201D8" w:rsidRDefault="00525C56" w:rsidP="00260905">
      <w:pPr>
        <w:pStyle w:val="Normal1"/>
      </w:pPr>
      <w:r w:rsidRPr="007201D8">
        <w:t xml:space="preserve">1. navesti koji dio </w:t>
      </w:r>
      <w:r w:rsidR="007B55EF" w:rsidRPr="007201D8">
        <w:t>okvirnog sporazuma/</w:t>
      </w:r>
      <w:r w:rsidRPr="007201D8">
        <w:t>ugovora namjerava dati u podugovor (predmet ili količina, vrijednost ili postotni udio)</w:t>
      </w:r>
    </w:p>
    <w:p w:rsidR="00525C56" w:rsidRPr="007201D8" w:rsidRDefault="00525C56" w:rsidP="00260905">
      <w:pPr>
        <w:pStyle w:val="Normal1"/>
      </w:pPr>
      <w:r w:rsidRPr="007201D8">
        <w:t>2. navesti podatke o podugovarateljima (naziv ili tvrtka, sjedište, OIB ili nacionalni identifikacijski broj, broj računa, zakonski zastupnici podugovaratelja)</w:t>
      </w:r>
    </w:p>
    <w:p w:rsidR="00525C56" w:rsidRPr="007201D8" w:rsidRDefault="00525C56" w:rsidP="00260905">
      <w:pPr>
        <w:pStyle w:val="Normal1"/>
      </w:pPr>
      <w:r w:rsidRPr="007201D8">
        <w:t>3. dostaviti europsku jedinstvenu dokumentaciju o nabavi za podugovaratelja.</w:t>
      </w:r>
    </w:p>
    <w:p w:rsidR="00742AB2" w:rsidRPr="007201D8" w:rsidRDefault="008A536D" w:rsidP="00260905">
      <w:pPr>
        <w:pStyle w:val="Normal1"/>
      </w:pPr>
      <w:r w:rsidRPr="007201D8">
        <w:t xml:space="preserve">Ako je gospodarski subjekt dio </w:t>
      </w:r>
      <w:r w:rsidR="007B55EF" w:rsidRPr="007201D8">
        <w:t>okvirnog sporazuma/</w:t>
      </w:r>
      <w:r w:rsidRPr="007201D8">
        <w:t xml:space="preserve">ugovora o javnoj nabavi dao u podugovor, podaci iz točaka 1. i 2. biti će navedeni u </w:t>
      </w:r>
      <w:r w:rsidR="007B55EF" w:rsidRPr="007201D8">
        <w:t>okvirnom sporazumu/</w:t>
      </w:r>
      <w:r w:rsidRPr="007201D8">
        <w:t>ugovoru o javnoj nabavi obzirom predstavljaju obvezne sastojke ugovora.</w:t>
      </w:r>
    </w:p>
    <w:p w:rsidR="00367359" w:rsidRPr="007201D8" w:rsidRDefault="00525C56" w:rsidP="00260905">
      <w:pPr>
        <w:pStyle w:val="Normal1"/>
      </w:pPr>
      <w:r w:rsidRPr="007201D8">
        <w:t>Naručitelj će neposredno plaćati pod</w:t>
      </w:r>
      <w:r w:rsidR="00354311" w:rsidRPr="007201D8">
        <w:t>ugovaratelju</w:t>
      </w:r>
      <w:r w:rsidRPr="007201D8">
        <w:t xml:space="preserve"> za pružene usluge. Ugovaratelj mora svom računu ili situaciji priložiti račune ili situacije svojih podugovaratelja koje je prethodno potvrdio.</w:t>
      </w:r>
    </w:p>
    <w:p w:rsidR="00525C56" w:rsidRPr="007201D8" w:rsidRDefault="00525C56" w:rsidP="00260905">
      <w:pPr>
        <w:pStyle w:val="Normal1"/>
        <w:rPr>
          <w:bCs/>
          <w:lang w:eastAsia="en-US"/>
        </w:rPr>
      </w:pPr>
      <w:r w:rsidRPr="007201D8">
        <w:rPr>
          <w:bCs/>
          <w:lang w:eastAsia="en-US"/>
        </w:rPr>
        <w:t xml:space="preserve">Ugovaratelj može tijekom izvršenja </w:t>
      </w:r>
      <w:r w:rsidR="007B55EF" w:rsidRPr="007201D8">
        <w:rPr>
          <w:bCs/>
          <w:lang w:eastAsia="en-US"/>
        </w:rPr>
        <w:t>okvirnog sporazuma/</w:t>
      </w:r>
      <w:r w:rsidRPr="007201D8">
        <w:rPr>
          <w:bCs/>
          <w:lang w:eastAsia="en-US"/>
        </w:rPr>
        <w:t>ugovora o javnoj nabavi od Naručitelja zahtijevati:</w:t>
      </w:r>
    </w:p>
    <w:p w:rsidR="00525C56" w:rsidRPr="007201D8" w:rsidRDefault="00525C56" w:rsidP="00260905">
      <w:pPr>
        <w:pStyle w:val="Normal1"/>
        <w:rPr>
          <w:bCs/>
          <w:lang w:eastAsia="en-US"/>
        </w:rPr>
      </w:pPr>
      <w:r w:rsidRPr="007201D8">
        <w:rPr>
          <w:bCs/>
          <w:lang w:eastAsia="en-US"/>
        </w:rPr>
        <w:t>1. promjenu podugovaratelja za onaj dio ugovora o javnoj nabavi koji je prethodno dao u podugovor</w:t>
      </w:r>
    </w:p>
    <w:p w:rsidR="00525C56" w:rsidRPr="007201D8" w:rsidRDefault="00525C56" w:rsidP="00260905">
      <w:pPr>
        <w:pStyle w:val="Normal1"/>
        <w:rPr>
          <w:bCs/>
          <w:lang w:eastAsia="en-US"/>
        </w:rPr>
      </w:pPr>
      <w:r w:rsidRPr="007201D8">
        <w:rPr>
          <w:bCs/>
          <w:lang w:eastAsia="en-US"/>
        </w:rPr>
        <w:t>2. uvođenje jednog ili više novih podugovaratelja čiji ukupni udio ne smije prijeći 30 % vrijednosti ugovora o javnoj nabavi bez poreza na dodanu vrijednost, neovisno o tome je li prethodno dao dio ugovora o javnoj nabavi u podugovor ili nije</w:t>
      </w:r>
    </w:p>
    <w:p w:rsidR="00525C56" w:rsidRPr="007201D8" w:rsidRDefault="00525C56" w:rsidP="00260905">
      <w:pPr>
        <w:pStyle w:val="Normal1"/>
        <w:rPr>
          <w:bCs/>
          <w:lang w:eastAsia="en-US"/>
        </w:rPr>
      </w:pPr>
      <w:r w:rsidRPr="007201D8">
        <w:rPr>
          <w:bCs/>
          <w:lang w:eastAsia="en-US"/>
        </w:rPr>
        <w:t>3. preuzimanje izvršenja dijela ugovora o javnoj nabavi koji je prethodno dao u podugovor.</w:t>
      </w:r>
    </w:p>
    <w:p w:rsidR="00525C56" w:rsidRPr="007201D8" w:rsidRDefault="00525C56" w:rsidP="00260905">
      <w:pPr>
        <w:pStyle w:val="Normal1"/>
        <w:rPr>
          <w:lang w:eastAsia="en-US"/>
        </w:rPr>
      </w:pPr>
      <w:r w:rsidRPr="007201D8">
        <w:rPr>
          <w:lang w:eastAsia="en-US"/>
        </w:rPr>
        <w:t>Uz zahtjev iz točaka 1. i 2., ugovaratelj Naručitelju dostavlja podatke i dokumente sukladno članku 222. stavku 1. ZJN 2016 za novog podugovaratelja.</w:t>
      </w:r>
    </w:p>
    <w:p w:rsidR="00525C56" w:rsidRPr="007201D8" w:rsidRDefault="00525C56" w:rsidP="00260905">
      <w:pPr>
        <w:pStyle w:val="Normal1"/>
        <w:rPr>
          <w:lang w:eastAsia="en-US"/>
        </w:rPr>
      </w:pPr>
      <w:r w:rsidRPr="007201D8">
        <w:rPr>
          <w:lang w:eastAsia="en-US"/>
        </w:rPr>
        <w:t>Sukladno zabrani iz članka 225. ZJN 2016 Naručitelj neće odobriti zahtjev ugovaratelja:</w:t>
      </w:r>
    </w:p>
    <w:p w:rsidR="00525C56" w:rsidRPr="007201D8" w:rsidRDefault="00525C56" w:rsidP="00260905">
      <w:pPr>
        <w:pStyle w:val="Normal1"/>
        <w:rPr>
          <w:lang w:eastAsia="en-US"/>
        </w:rPr>
      </w:pPr>
      <w:r w:rsidRPr="007201D8">
        <w:rPr>
          <w:lang w:eastAsia="en-US"/>
        </w:rPr>
        <w:t xml:space="preserve">1. u slučaju iz članka 224. stavka 1. točaka 1. i 2. ZJN 2016, ako se ugovaratelj u postupku javne nabave radi dokazivanja ispunjenja kriterija za odabir gospodarskog subjekta oslonio na </w:t>
      </w:r>
      <w:r w:rsidRPr="007201D8">
        <w:rPr>
          <w:lang w:eastAsia="en-US"/>
        </w:rPr>
        <w:lastRenderedPageBreak/>
        <w:t>sposobnost podugovaratelja kojeg sada mijenja, a novi podugovaratelj ne ispunjava iste uvjete, ili postoje osnove za isključenje</w:t>
      </w:r>
    </w:p>
    <w:p w:rsidR="00525C56" w:rsidRPr="007201D8" w:rsidRDefault="00525C56" w:rsidP="00260905">
      <w:pPr>
        <w:pStyle w:val="Normal1"/>
        <w:rPr>
          <w:lang w:eastAsia="en-US"/>
        </w:rPr>
      </w:pPr>
      <w:r w:rsidRPr="007201D8">
        <w:rPr>
          <w:lang w:eastAsia="en-US"/>
        </w:rPr>
        <w:t>2. u slučaju iz članka 224. stavka 1. točke 3. ZJN 2016, ako se ugovaratelj u postupku javne nabave radi dokazivanja ispunjenja kriterija za odabir gospodarskog subjekta oslonio na sposobnost podugovaratelja za izvršenje tog dijela, a ugovaratelj samostalno ne posjeduje takvu sposobnost, ili ako je taj dio ugovora već izvršen.</w:t>
      </w:r>
    </w:p>
    <w:p w:rsidR="00932E98" w:rsidRPr="007201D8" w:rsidRDefault="00525C56" w:rsidP="00260905">
      <w:pPr>
        <w:pStyle w:val="Normal1"/>
        <w:rPr>
          <w:lang w:eastAsia="en-US"/>
        </w:rPr>
      </w:pPr>
      <w:r w:rsidRPr="007201D8">
        <w:rPr>
          <w:lang w:eastAsia="en-US"/>
        </w:rPr>
        <w:t>Sudjelovanje podugovaratelja ne utječe na odgovornost ugovaratelja za izvršenje ugovora o javnoj nabavi.</w:t>
      </w:r>
    </w:p>
    <w:p w:rsidR="0067242D" w:rsidRPr="002F095D" w:rsidRDefault="007D4F26" w:rsidP="002F095D">
      <w:pPr>
        <w:pStyle w:val="Heading1"/>
      </w:pPr>
      <w:bookmarkStart w:id="119" w:name="_Toc497483573"/>
      <w:bookmarkStart w:id="120" w:name="_Toc500234754"/>
      <w:bookmarkStart w:id="121" w:name="_Toc502230052"/>
      <w:r w:rsidRPr="002F095D">
        <w:t>DONOŠENJE ODLUKE O ODABIRU</w:t>
      </w:r>
      <w:bookmarkEnd w:id="119"/>
      <w:bookmarkEnd w:id="120"/>
      <w:bookmarkEnd w:id="121"/>
    </w:p>
    <w:p w:rsidR="00676E35" w:rsidRPr="007201D8" w:rsidRDefault="00676E35" w:rsidP="00260905">
      <w:pPr>
        <w:pStyle w:val="Normal1"/>
        <w:rPr>
          <w:lang w:eastAsia="en-US"/>
        </w:rPr>
      </w:pPr>
      <w:r w:rsidRPr="007201D8">
        <w:rPr>
          <w:lang w:eastAsia="en-US"/>
        </w:rPr>
        <w:t>Naručitelj na osnovi rezultata pregleda i ocjene ponuda te kriterija za odabir ponude donosi odluku o odabiru. Odlukom o odabiru odabire se ekonomski najpovoljnija ponuda.</w:t>
      </w:r>
    </w:p>
    <w:p w:rsidR="00676E35" w:rsidRPr="007201D8" w:rsidRDefault="00676E35" w:rsidP="00260905">
      <w:pPr>
        <w:pStyle w:val="Normal1"/>
        <w:rPr>
          <w:lang w:eastAsia="en-US"/>
        </w:rPr>
      </w:pPr>
      <w:r w:rsidRPr="007201D8">
        <w:rPr>
          <w:lang w:eastAsia="en-US"/>
        </w:rPr>
        <w:t>Ako su dvije ili više valjanih ponuda jednako rangirane prema kriteriju za odabir ponude, Naručitelj će odabrati ponudu koja je zaprimljena ranije.</w:t>
      </w:r>
    </w:p>
    <w:p w:rsidR="00676E35" w:rsidRPr="007201D8" w:rsidRDefault="00676E35" w:rsidP="00260905">
      <w:pPr>
        <w:pStyle w:val="Normal1"/>
        <w:rPr>
          <w:lang w:eastAsia="en-US"/>
        </w:rPr>
      </w:pPr>
      <w:r w:rsidRPr="007201D8">
        <w:rPr>
          <w:lang w:eastAsia="en-US"/>
        </w:rPr>
        <w:t>Naručitelj donosi odluku o poništenju ako su ispunjeni razlozi za poništenje postupka javne nabave.</w:t>
      </w:r>
    </w:p>
    <w:p w:rsidR="00676E35" w:rsidRPr="007201D8" w:rsidRDefault="00676E35" w:rsidP="00260905">
      <w:pPr>
        <w:pStyle w:val="Normal1"/>
        <w:rPr>
          <w:lang w:eastAsia="en-US"/>
        </w:rPr>
      </w:pPr>
      <w:r w:rsidRPr="007201D8">
        <w:rPr>
          <w:lang w:eastAsia="en-US"/>
        </w:rPr>
        <w:t xml:space="preserve">Odluka o odabiru donosi se u roku od </w:t>
      </w:r>
      <w:r w:rsidR="00CD4322" w:rsidRPr="007201D8">
        <w:rPr>
          <w:lang w:eastAsia="en-US"/>
        </w:rPr>
        <w:t>9</w:t>
      </w:r>
      <w:r w:rsidRPr="007201D8">
        <w:rPr>
          <w:lang w:eastAsia="en-US"/>
        </w:rPr>
        <w:t>0 dana od isteka roka za dostavu ponuda</w:t>
      </w:r>
      <w:r w:rsidR="00B5340E" w:rsidRPr="007201D8">
        <w:rPr>
          <w:lang w:eastAsia="en-US"/>
        </w:rPr>
        <w:t>,</w:t>
      </w:r>
      <w:r w:rsidRPr="007201D8">
        <w:rPr>
          <w:lang w:eastAsia="en-US"/>
        </w:rPr>
        <w:t xml:space="preserve"> a odluka o poništenju u roku od </w:t>
      </w:r>
      <w:r w:rsidR="00CD4322" w:rsidRPr="007201D8">
        <w:rPr>
          <w:lang w:eastAsia="en-US"/>
        </w:rPr>
        <w:t>9</w:t>
      </w:r>
      <w:r w:rsidRPr="007201D8">
        <w:rPr>
          <w:lang w:eastAsia="en-US"/>
        </w:rPr>
        <w:t>0 dana od nastanka razloga za poništenje postupka.</w:t>
      </w:r>
      <w:r w:rsidR="008A536D" w:rsidRPr="007201D8">
        <w:rPr>
          <w:lang w:eastAsia="en-US"/>
        </w:rPr>
        <w:t xml:space="preserve"> Naručitelj je odredio dulji rok za donošenje odgovarajuće odluke od zakonskog minimuma od 30 dana obzirom postoji mogućnost da bude zaprimljeno više ponuda</w:t>
      </w:r>
      <w:r w:rsidR="00D50641">
        <w:rPr>
          <w:lang w:eastAsia="en-US"/>
        </w:rPr>
        <w:t>,</w:t>
      </w:r>
      <w:r w:rsidR="008A536D" w:rsidRPr="007201D8">
        <w:rPr>
          <w:lang w:eastAsia="en-US"/>
        </w:rPr>
        <w:t xml:space="preserve"> a i radi se o postupku nabave po grupama s kriterijem odabira ekonomski najpovoljnija ponuda što analizu čini opsežnijom te Naručitelj želi ostaviti dovoljno vremena za detaljnu analizu i ocjenu ponuda te bodovanje valjanih ponuda prema kriterijima za odabir ekonomski najpovoljnije ponude. Osim toga, ZJN 2016 predviđa mogućnosti upotpunjavanja/pojašnjenja ponuda, obvezu traženja ispravka računske greške, pojašnjenja neuobičajeno niske ponude, zamjene podugovaratelja te subjekata na čiju se sposobnost ponuditelj oslanja ukoliko se utvrdi da kod njih postoje osnove za isključenje, mogućnost traženja ažuriranih popratnih dokumenata i sl. što sve znatno produljuje sam postupak pregleda i ocjene ponuda te je Naručitelj mišljenja da rok od 30 dana nije dovoljan za provedbu svih opisanih radnji. Rok od 90 dana je maksimalni rok te će Naručitelj, ukoliko bude moguće, </w:t>
      </w:r>
      <w:r w:rsidR="001F621D" w:rsidRPr="007201D8">
        <w:rPr>
          <w:lang w:eastAsia="en-US"/>
        </w:rPr>
        <w:t xml:space="preserve">odgovarajuću </w:t>
      </w:r>
      <w:r w:rsidR="008A536D" w:rsidRPr="007201D8">
        <w:rPr>
          <w:lang w:eastAsia="en-US"/>
        </w:rPr>
        <w:t>odluku donijeti i u kraćem roku.</w:t>
      </w:r>
    </w:p>
    <w:p w:rsidR="00F04863" w:rsidRPr="00260905" w:rsidRDefault="00F04863" w:rsidP="00260905">
      <w:pPr>
        <w:pStyle w:val="Normal1"/>
        <w:rPr>
          <w:u w:val="single"/>
          <w:lang w:eastAsia="en-US"/>
        </w:rPr>
      </w:pPr>
      <w:r w:rsidRPr="00260905">
        <w:rPr>
          <w:u w:val="single"/>
          <w:lang w:eastAsia="en-US"/>
        </w:rPr>
        <w:t xml:space="preserve">Sukladno članku 301. </w:t>
      </w:r>
      <w:r w:rsidR="00797C3B" w:rsidRPr="00260905">
        <w:rPr>
          <w:u w:val="single"/>
          <w:lang w:eastAsia="en-US"/>
        </w:rPr>
        <w:t>stavak</w:t>
      </w:r>
      <w:r w:rsidRPr="00260905">
        <w:rPr>
          <w:u w:val="single"/>
          <w:lang w:eastAsia="en-US"/>
        </w:rPr>
        <w:t xml:space="preserve"> 5. ZJN 2016</w:t>
      </w:r>
      <w:r w:rsidR="001F621D" w:rsidRPr="00260905">
        <w:rPr>
          <w:u w:val="single"/>
          <w:lang w:eastAsia="en-US"/>
        </w:rPr>
        <w:t>, a u vezi sa člankom 30 stavak 4. Pravilnika o dokumentaciji o nabavi te ponudi u postupcima javne nabave, Naručitelj će odluku o odabiru ili poništenju dostaviti javnom objavom u EOJN RH. Sukladno članku 30. stavak 5. istog Pravilnika, Naručitelj će u prilogu odluke dostaviti pripadajući zapisnik s prilozima, ako postoji</w:t>
      </w:r>
      <w:r w:rsidR="00E5597A" w:rsidRPr="00260905">
        <w:rPr>
          <w:u w:val="single"/>
          <w:lang w:eastAsia="en-US"/>
        </w:rPr>
        <w:t>.</w:t>
      </w:r>
    </w:p>
    <w:p w:rsidR="00F06720" w:rsidRPr="007201D8" w:rsidRDefault="00F06720" w:rsidP="00260905">
      <w:pPr>
        <w:pStyle w:val="Normal1"/>
      </w:pPr>
      <w:r w:rsidRPr="007201D8">
        <w:t>Odluka o odabiru postaje izvršna:</w:t>
      </w:r>
    </w:p>
    <w:p w:rsidR="00F06720" w:rsidRPr="007201D8" w:rsidRDefault="00F06720" w:rsidP="00260905">
      <w:pPr>
        <w:pStyle w:val="Normal1"/>
      </w:pPr>
      <w:r w:rsidRPr="007201D8">
        <w:t>1. istekom roka mirovanja, ako žalba nije izjavljena</w:t>
      </w:r>
    </w:p>
    <w:p w:rsidR="00F06720" w:rsidRPr="007201D8" w:rsidRDefault="00F06720" w:rsidP="00260905">
      <w:pPr>
        <w:pStyle w:val="Normal1"/>
      </w:pPr>
      <w:r w:rsidRPr="007201D8">
        <w:t>2. dostavom odluke Državne komisije za kontrolu postupaka javne nabave strankama kojom se žalba odbacuje, odbija ili se obustavlja žalbeni postupak, ako je na odluku izjavljena žalba</w:t>
      </w:r>
    </w:p>
    <w:p w:rsidR="00F06720" w:rsidRPr="007201D8" w:rsidRDefault="00F06720" w:rsidP="00260905">
      <w:pPr>
        <w:pStyle w:val="Normal1"/>
      </w:pPr>
      <w:r w:rsidRPr="007201D8">
        <w:t>3. dostavom odluke ponuditelju, ako se rok mirovanja ne primjenjuje.</w:t>
      </w:r>
    </w:p>
    <w:p w:rsidR="00F06720" w:rsidRPr="007201D8" w:rsidRDefault="00F06720" w:rsidP="00260905">
      <w:pPr>
        <w:pStyle w:val="Normal1"/>
      </w:pPr>
      <w:r w:rsidRPr="007201D8">
        <w:t xml:space="preserve">Postupak javne nabave miruje do izvršnosti odluke o odabiru te </w:t>
      </w:r>
      <w:r w:rsidR="00AE5AF4" w:rsidRPr="007201D8">
        <w:t>Naručitelj</w:t>
      </w:r>
      <w:r w:rsidRPr="007201D8">
        <w:t xml:space="preserve"> ne smije sklopiti, potpisati ni izvršavati ugovor o javnoj nabavi ili okvirni sporazum.</w:t>
      </w:r>
    </w:p>
    <w:p w:rsidR="00F06720" w:rsidRPr="007201D8" w:rsidRDefault="00F06720" w:rsidP="00260905">
      <w:pPr>
        <w:pStyle w:val="Normal1"/>
      </w:pPr>
      <w:r w:rsidRPr="007201D8">
        <w:lastRenderedPageBreak/>
        <w:t xml:space="preserve">Smatra se da je ugovor o javnoj nabavi ili okvirni sporazum sklopljen na dan izvršnosti odluke o odabiru, osim u slučaju da </w:t>
      </w:r>
      <w:r w:rsidR="00AE5AF4" w:rsidRPr="007201D8">
        <w:t>N</w:t>
      </w:r>
      <w:r w:rsidRPr="007201D8">
        <w:t>aručitelj za preuzimanje obveza mora imati suglasnost drugog tijela, kada se smatra da je ugovor o javnoj nabavi ili okvirni sporazum sklopljen na dan pribavljanja suglasnosti i u slučaju ako je na dan izvršnosti odluke o odabiru ili pribavljanja suglasnosti istekao rok valjanosti ponude, smatra se da je ugovor o javnoj nabavi ili okvirni sporazum sklopljen na dan dostave pisane izjave odabranog ponuditelja o produženju roka valjanosti ponude te jamstva za ozbiljnost ponude sukladno produženom roku valjanosti ponude, ako je jamstvo bilo traženo u postupku.</w:t>
      </w:r>
    </w:p>
    <w:p w:rsidR="00367359" w:rsidRPr="002F095D" w:rsidRDefault="00E32A6A" w:rsidP="002F095D">
      <w:pPr>
        <w:pStyle w:val="Heading1"/>
      </w:pPr>
      <w:bookmarkStart w:id="122" w:name="_Toc317081881"/>
      <w:bookmarkStart w:id="123" w:name="_Toc497483574"/>
      <w:bookmarkStart w:id="124" w:name="_Toc500234755"/>
      <w:bookmarkStart w:id="125" w:name="_Toc502230053"/>
      <w:r w:rsidRPr="002F095D">
        <w:t xml:space="preserve">NAZIV </w:t>
      </w:r>
      <w:r w:rsidR="009C4D67" w:rsidRPr="002F095D">
        <w:t>I ADRESA ŽALBENOG TIJELA TE PODATAK O ROKU ZA IZJAVLJIVANJE ŽALBE</w:t>
      </w:r>
      <w:bookmarkEnd w:id="122"/>
      <w:bookmarkEnd w:id="123"/>
      <w:bookmarkEnd w:id="124"/>
      <w:bookmarkEnd w:id="125"/>
    </w:p>
    <w:p w:rsidR="00DE3643" w:rsidRPr="007201D8" w:rsidRDefault="00DE3643" w:rsidP="00260905">
      <w:pPr>
        <w:pStyle w:val="Normal1"/>
        <w:rPr>
          <w:lang w:eastAsia="en-US"/>
        </w:rPr>
      </w:pPr>
      <w:r w:rsidRPr="007201D8">
        <w:rPr>
          <w:lang w:eastAsia="en-US"/>
        </w:rPr>
        <w:t>U otvorenom postupku žalba se izjavljuje u roku od deset dana, i to od dana:</w:t>
      </w:r>
    </w:p>
    <w:p w:rsidR="00DE3643" w:rsidRPr="007201D8" w:rsidRDefault="00DE3643" w:rsidP="00260905">
      <w:pPr>
        <w:pStyle w:val="Normal1"/>
        <w:rPr>
          <w:lang w:eastAsia="en-US"/>
        </w:rPr>
      </w:pPr>
      <w:r w:rsidRPr="007201D8">
        <w:rPr>
          <w:lang w:eastAsia="en-US"/>
        </w:rPr>
        <w:t>1. objave poziva na nadmetanje, u odnosu na sadržaj poziva ili dokumentacije o nabavi</w:t>
      </w:r>
    </w:p>
    <w:p w:rsidR="00DE3643" w:rsidRPr="007201D8" w:rsidRDefault="00DE3643" w:rsidP="00260905">
      <w:pPr>
        <w:pStyle w:val="Normal1"/>
        <w:rPr>
          <w:lang w:eastAsia="en-US"/>
        </w:rPr>
      </w:pPr>
      <w:r w:rsidRPr="007201D8">
        <w:rPr>
          <w:lang w:eastAsia="en-US"/>
        </w:rPr>
        <w:t>2. objave obavijesti o ispravku, u odnosu na sadržaj ispravka</w:t>
      </w:r>
    </w:p>
    <w:p w:rsidR="00DE3643" w:rsidRPr="007201D8" w:rsidRDefault="00DE3643" w:rsidP="00260905">
      <w:pPr>
        <w:pStyle w:val="Normal1"/>
        <w:rPr>
          <w:lang w:eastAsia="en-US"/>
        </w:rPr>
      </w:pPr>
      <w:r w:rsidRPr="007201D8">
        <w:rPr>
          <w:lang w:eastAsia="en-US"/>
        </w:rPr>
        <w:t>3. objave izmjene dokumentacije o nabavi, u odnosu na sadržaj izmjene dokumentacije</w:t>
      </w:r>
    </w:p>
    <w:p w:rsidR="00DE3643" w:rsidRPr="007201D8" w:rsidRDefault="00DE3643" w:rsidP="00260905">
      <w:pPr>
        <w:pStyle w:val="Normal1"/>
        <w:rPr>
          <w:lang w:eastAsia="en-US"/>
        </w:rPr>
      </w:pPr>
      <w:r w:rsidRPr="007201D8">
        <w:rPr>
          <w:lang w:eastAsia="en-US"/>
        </w:rPr>
        <w:t xml:space="preserve">4. otvaranja </w:t>
      </w:r>
      <w:r w:rsidR="00197540" w:rsidRPr="007201D8">
        <w:rPr>
          <w:lang w:eastAsia="en-US"/>
        </w:rPr>
        <w:t>ponuda u odnosu na propuštanje N</w:t>
      </w:r>
      <w:r w:rsidRPr="007201D8">
        <w:rPr>
          <w:lang w:eastAsia="en-US"/>
        </w:rPr>
        <w:t>aručitelja da valjano odgovori na pravodobno dostavljen zahtjev dodatne informacije, objašnjenja ili izmjene dokumentacije o nabavi te na postupak otvaranja ponuda</w:t>
      </w:r>
    </w:p>
    <w:p w:rsidR="00DE3643" w:rsidRPr="007201D8" w:rsidRDefault="00DE3643" w:rsidP="00260905">
      <w:pPr>
        <w:pStyle w:val="Normal1"/>
        <w:rPr>
          <w:lang w:eastAsia="en-US"/>
        </w:rPr>
      </w:pPr>
      <w:r w:rsidRPr="007201D8">
        <w:rPr>
          <w:lang w:eastAsia="en-US"/>
        </w:rPr>
        <w:t>5. primitka odluke o odabiru ili poništenju, u odnosu na postupak pregleda, ocjene i odabira ponuda, ili razloge poništenja.</w:t>
      </w:r>
    </w:p>
    <w:p w:rsidR="0097473A" w:rsidRPr="007201D8" w:rsidRDefault="00DE3643" w:rsidP="00260905">
      <w:pPr>
        <w:pStyle w:val="Normal1"/>
        <w:rPr>
          <w:lang w:eastAsia="en-US"/>
        </w:rPr>
      </w:pPr>
      <w:r w:rsidRPr="007201D8">
        <w:rPr>
          <w:lang w:eastAsia="en-US"/>
        </w:rPr>
        <w:t>Žalitelj koji je propustio izjaviti žalbu u određenoj fazi otvorenog postupka javne nabave nema pravo na žalbu u kasnijoj fazi postupka za prethodnu fazu.</w:t>
      </w:r>
    </w:p>
    <w:p w:rsidR="00367359" w:rsidRPr="007201D8" w:rsidRDefault="0097473A" w:rsidP="00260905">
      <w:pPr>
        <w:pStyle w:val="Normal1"/>
        <w:rPr>
          <w:lang w:eastAsia="en-US"/>
        </w:rPr>
      </w:pPr>
      <w:r w:rsidRPr="007201D8">
        <w:rPr>
          <w:lang w:eastAsia="en-US"/>
        </w:rPr>
        <w:t>Žalba se izjavljuje Državnoj komisiji, Zagreb, Koturaška cesta 43/IV u pisanom obliku. Žalba se dostavlja neposredno, putem ovlaštenog davatelja poštanskih usluga ili elektroničkim sredstvima komunikacije putem međusobno povezanih informacijskih sustava Državne komisije i EOJN RH. Žalitelj je obv</w:t>
      </w:r>
      <w:r w:rsidR="00931A10" w:rsidRPr="007201D8">
        <w:rPr>
          <w:lang w:eastAsia="en-US"/>
        </w:rPr>
        <w:t>ezan primjerak žalbe dostaviti N</w:t>
      </w:r>
      <w:r w:rsidRPr="007201D8">
        <w:rPr>
          <w:lang w:eastAsia="en-US"/>
        </w:rPr>
        <w:t>aručitelju u roku za žalbu.</w:t>
      </w:r>
    </w:p>
    <w:p w:rsidR="00466864" w:rsidRPr="007201D8" w:rsidRDefault="0097473A" w:rsidP="00260905">
      <w:pPr>
        <w:pStyle w:val="Normal1"/>
        <w:rPr>
          <w:lang w:eastAsia="en-US"/>
        </w:rPr>
      </w:pPr>
      <w:r w:rsidRPr="007201D8">
        <w:rPr>
          <w:lang w:eastAsia="en-US"/>
        </w:rPr>
        <w:t>Kad je žalba upućena putem ovlaštenog davatelja poštanskih usluga, dan predaje ovlaštenom davatelju poštanskih usluga smatra se danom pred</w:t>
      </w:r>
      <w:r w:rsidR="00931A10" w:rsidRPr="007201D8">
        <w:rPr>
          <w:lang w:eastAsia="en-US"/>
        </w:rPr>
        <w:t>aje Državnoj komisiji, odnosno N</w:t>
      </w:r>
      <w:r w:rsidRPr="007201D8">
        <w:rPr>
          <w:lang w:eastAsia="en-US"/>
        </w:rPr>
        <w:t>aručitelju.</w:t>
      </w:r>
    </w:p>
    <w:p w:rsidR="00367359" w:rsidRPr="007201D8" w:rsidRDefault="0097473A" w:rsidP="00260905">
      <w:pPr>
        <w:pStyle w:val="Normal1"/>
        <w:rPr>
          <w:lang w:eastAsia="en-US"/>
        </w:rPr>
      </w:pPr>
      <w:r w:rsidRPr="007201D8">
        <w:rPr>
          <w:lang w:eastAsia="en-US"/>
        </w:rPr>
        <w:t xml:space="preserve">Pravodobnost žalbe utvrđuje Državna komisija, s time da će </w:t>
      </w:r>
      <w:r w:rsidR="00931A10" w:rsidRPr="007201D8">
        <w:rPr>
          <w:lang w:eastAsia="en-US"/>
        </w:rPr>
        <w:t>se žalba koja nije dostavljena N</w:t>
      </w:r>
      <w:r w:rsidRPr="007201D8">
        <w:rPr>
          <w:lang w:eastAsia="en-US"/>
        </w:rPr>
        <w:t>aručitelju u skladu sa stavkom 3. članka 405. ZJN 2016 smatrati nepravodobnom.</w:t>
      </w:r>
    </w:p>
    <w:p w:rsidR="0097473A" w:rsidRDefault="009C4D67" w:rsidP="00260905">
      <w:pPr>
        <w:pStyle w:val="Normal1"/>
        <w:rPr>
          <w:lang w:eastAsia="en-US"/>
        </w:rPr>
      </w:pPr>
      <w:r w:rsidRPr="007201D8">
        <w:rPr>
          <w:lang w:eastAsia="en-US"/>
        </w:rPr>
        <w:t xml:space="preserve">Žalba mora sadržavati najmanje podatke navedene u čl. </w:t>
      </w:r>
      <w:r w:rsidR="005D2DDE" w:rsidRPr="007201D8">
        <w:rPr>
          <w:lang w:eastAsia="en-US"/>
        </w:rPr>
        <w:t>420</w:t>
      </w:r>
      <w:r w:rsidRPr="007201D8">
        <w:rPr>
          <w:lang w:eastAsia="en-US"/>
        </w:rPr>
        <w:t>. Zakona o javnoj nabavi.</w:t>
      </w:r>
    </w:p>
    <w:p w:rsidR="00554C31" w:rsidRPr="007201D8" w:rsidRDefault="00554C31" w:rsidP="00260905">
      <w:pPr>
        <w:pStyle w:val="Normal1"/>
        <w:rPr>
          <w:lang w:eastAsia="en-US"/>
        </w:rPr>
      </w:pPr>
    </w:p>
    <w:p w:rsidR="00260905" w:rsidRDefault="00260905">
      <w:pPr>
        <w:rPr>
          <w:rFonts w:eastAsiaTheme="majorEastAsia" w:cstheme="majorBidi"/>
          <w:bCs/>
          <w:smallCaps/>
          <w:sz w:val="30"/>
          <w:szCs w:val="32"/>
          <w:lang w:eastAsia="en-US"/>
        </w:rPr>
      </w:pPr>
      <w:bookmarkStart w:id="126" w:name="_Toc497483575"/>
      <w:bookmarkStart w:id="127" w:name="_Toc500234756"/>
      <w:bookmarkStart w:id="128" w:name="_Hlk498675166"/>
      <w:r>
        <w:br w:type="page"/>
      </w:r>
    </w:p>
    <w:p w:rsidR="00926E34" w:rsidRPr="002F095D" w:rsidRDefault="000A6324" w:rsidP="002F095D">
      <w:pPr>
        <w:pStyle w:val="Heading1"/>
        <w:numPr>
          <w:ilvl w:val="0"/>
          <w:numId w:val="0"/>
        </w:numPr>
        <w:ind w:left="432"/>
      </w:pPr>
      <w:bookmarkStart w:id="129" w:name="_Toc502230054"/>
      <w:r w:rsidRPr="002F095D">
        <w:lastRenderedPageBreak/>
        <w:t xml:space="preserve">PRILOG </w:t>
      </w:r>
      <w:r w:rsidR="00A62F28" w:rsidRPr="002F095D">
        <w:t>I</w:t>
      </w:r>
      <w:r w:rsidRPr="002F095D">
        <w:t xml:space="preserve"> – </w:t>
      </w:r>
      <w:r w:rsidR="00383A39" w:rsidRPr="002F095D">
        <w:t>FUNKCIONALNA I TEHNIČKA SPECIFIKACIJA SUSTAVA ZA UPRAVLJANJE UREDSKIM POSLOVANJEM I POSLOVNIM SADRŽAJIMA (SUUPPS)</w:t>
      </w:r>
      <w:bookmarkEnd w:id="126"/>
      <w:bookmarkEnd w:id="127"/>
      <w:bookmarkEnd w:id="129"/>
    </w:p>
    <w:bookmarkEnd w:id="128"/>
    <w:p w:rsidR="00E06BA5" w:rsidRPr="007201D8" w:rsidRDefault="00E06BA5" w:rsidP="00782CD7">
      <w:pPr>
        <w:pStyle w:val="Normal1"/>
      </w:pPr>
      <w:r w:rsidRPr="007201D8">
        <w:t>Funkcionalna i tehnička specifikacija je u posebnom dokumentu koji je u privitku i čini sastavni dio ove dokumentacije.</w:t>
      </w:r>
    </w:p>
    <w:p w:rsidR="00667486" w:rsidRPr="007201D8" w:rsidRDefault="00667486" w:rsidP="00782CD7">
      <w:pPr>
        <w:pStyle w:val="Normal1"/>
      </w:pPr>
    </w:p>
    <w:p w:rsidR="00281700" w:rsidRPr="002F095D" w:rsidRDefault="00281700" w:rsidP="002F095D">
      <w:pPr>
        <w:pStyle w:val="Heading1"/>
        <w:numPr>
          <w:ilvl w:val="0"/>
          <w:numId w:val="0"/>
        </w:numPr>
        <w:ind w:left="432"/>
      </w:pPr>
      <w:r w:rsidRPr="007201D8">
        <w:br w:type="page"/>
      </w:r>
      <w:bookmarkStart w:id="130" w:name="_Toc500234757"/>
      <w:bookmarkStart w:id="131" w:name="_Toc502230055"/>
      <w:r w:rsidR="00103962" w:rsidRPr="002F095D">
        <w:lastRenderedPageBreak/>
        <w:t>PRILOG II – INFORMACIJE O POSTOJEĆOJ ICT INFRASTRUKTURI NARUČITELJA</w:t>
      </w:r>
      <w:bookmarkEnd w:id="130"/>
      <w:bookmarkEnd w:id="131"/>
    </w:p>
    <w:p w:rsidR="00281700" w:rsidRPr="007201D8" w:rsidRDefault="00281700" w:rsidP="00782CD7">
      <w:pPr>
        <w:pStyle w:val="Normal1"/>
      </w:pPr>
      <w:r w:rsidRPr="007201D8">
        <w:t>Lokalna računalna mreža organizirana je kao Windows domena funkcionalne razine "Windows Server 2012" koja koristi imenički servis Microsoft Active Directory s dva domenska poslužitelja.</w:t>
      </w:r>
    </w:p>
    <w:p w:rsidR="00281700" w:rsidRPr="007201D8" w:rsidRDefault="00281700" w:rsidP="00782CD7">
      <w:pPr>
        <w:pStyle w:val="Normal1"/>
      </w:pPr>
      <w:r w:rsidRPr="007201D8">
        <w:t>Na korisničkim računalima koristi se sustav Microsoft Windows 10 Professional i uredski paket Microsoft Office 2013.</w:t>
      </w:r>
    </w:p>
    <w:p w:rsidR="00281700" w:rsidRPr="007201D8" w:rsidRDefault="00281700" w:rsidP="00782CD7">
      <w:pPr>
        <w:pStyle w:val="Normal1"/>
      </w:pPr>
      <w:r w:rsidRPr="007201D8">
        <w:t>Za elektroničku poštu koristi se interni poslužitelj Microsoft Exchange 2010</w:t>
      </w:r>
      <w:r w:rsidR="00103962" w:rsidRPr="007201D8">
        <w:t xml:space="preserve"> SP3 Standard</w:t>
      </w:r>
      <w:r w:rsidRPr="007201D8">
        <w:t>.</w:t>
      </w:r>
    </w:p>
    <w:p w:rsidR="00281700" w:rsidRPr="007201D8" w:rsidRDefault="00281700" w:rsidP="00782CD7">
      <w:pPr>
        <w:pStyle w:val="Normal1"/>
      </w:pPr>
      <w:r w:rsidRPr="007201D8">
        <w:t>Aplikativna podrška:</w:t>
      </w:r>
    </w:p>
    <w:p w:rsidR="00281700" w:rsidRPr="007201D8" w:rsidRDefault="00281700" w:rsidP="00782CD7">
      <w:pPr>
        <w:pStyle w:val="Normal1"/>
        <w:numPr>
          <w:ilvl w:val="0"/>
          <w:numId w:val="28"/>
        </w:numPr>
      </w:pPr>
      <w:r w:rsidRPr="007201D8">
        <w:t>Za osnovne evidencije urudžbenog zapisnika koristi se aplikacija temeljena na poslužitelju MS SQL Server Express Edition.</w:t>
      </w:r>
    </w:p>
    <w:p w:rsidR="00281700" w:rsidRPr="007201D8" w:rsidRDefault="00281700" w:rsidP="00782CD7">
      <w:pPr>
        <w:pStyle w:val="Normal1"/>
        <w:numPr>
          <w:ilvl w:val="0"/>
          <w:numId w:val="28"/>
        </w:numPr>
      </w:pPr>
      <w:r w:rsidRPr="007201D8">
        <w:t>Većina ulazne i izlazne pošte skenira se na kopirnim uređajima i pohranjuje na datotečni poslužitelj (file server) u obliku PDF-datoteka.</w:t>
      </w:r>
    </w:p>
    <w:p w:rsidR="00281700" w:rsidRPr="007201D8" w:rsidRDefault="00281700" w:rsidP="00782CD7">
      <w:pPr>
        <w:pStyle w:val="Normal1"/>
        <w:numPr>
          <w:ilvl w:val="0"/>
          <w:numId w:val="28"/>
        </w:numPr>
      </w:pPr>
      <w:r w:rsidRPr="007201D8">
        <w:t>Za potporu financijskim i računovodstvenim procesima koristi se aplikacija temeljena na poslužitelju MS SQL Server Express Edition.</w:t>
      </w:r>
    </w:p>
    <w:p w:rsidR="00281700" w:rsidRPr="007201D8" w:rsidRDefault="00281700" w:rsidP="00782CD7">
      <w:pPr>
        <w:pStyle w:val="Normal1"/>
        <w:numPr>
          <w:ilvl w:val="0"/>
          <w:numId w:val="28"/>
        </w:numPr>
      </w:pPr>
      <w:r w:rsidRPr="007201D8">
        <w:t>Za neke evidencije o poslovnim procesima koristi se jedna mini baza podataka temeljena na MS Accessu, dok se razne druge evidencije uglavnom vode u obliku tablica u MS Excelu.</w:t>
      </w:r>
    </w:p>
    <w:p w:rsidR="00281700" w:rsidRPr="007201D8" w:rsidRDefault="00281700" w:rsidP="00782CD7">
      <w:pPr>
        <w:pStyle w:val="Normal1"/>
      </w:pPr>
      <w:r w:rsidRPr="007201D8">
        <w:t xml:space="preserve">Web-sjedište </w:t>
      </w:r>
      <w:hyperlink r:id="rId17" w:history="1">
        <w:r w:rsidRPr="007201D8">
          <w:rPr>
            <w:rStyle w:val="Hyperlink"/>
          </w:rPr>
          <w:t>www.hera.hr</w:t>
        </w:r>
      </w:hyperlink>
      <w:r w:rsidRPr="007201D8">
        <w:t xml:space="preserve"> smješteno je na internom Linux poslužitelju s web-poslužiteljem Apache. Sadržaj web-sjedišta se pretežno temelji na statičkim stranicama (tehnologije HTML, CSS i JavaScript) osim dviju manjih web-aplikacija koje koriste tehnologiju PHP.</w:t>
      </w:r>
    </w:p>
    <w:p w:rsidR="00281700" w:rsidRPr="007201D8" w:rsidRDefault="00281700" w:rsidP="00782CD7">
      <w:pPr>
        <w:pStyle w:val="Normal1"/>
      </w:pPr>
      <w:r w:rsidRPr="007201D8">
        <w:t>Mrežni preklopnici u lokalnoj mreži rade na brzini 1 Gbit/s.</w:t>
      </w:r>
    </w:p>
    <w:p w:rsidR="00281700" w:rsidRPr="007201D8" w:rsidRDefault="00281700" w:rsidP="00782CD7">
      <w:pPr>
        <w:pStyle w:val="Normal1"/>
      </w:pPr>
      <w:r w:rsidRPr="007201D8">
        <w:t>Veza na Internet ostvarena je jednostrukim linkom brzine 150 Mbit/s obostrano. Za povezivanje lokalne mreže s Internetom koristi se vatrozid (firewall) novije generacije s naprednim tehnologijama (intrusion prevention, threat prevention, application intelligence and control, content filtering, IPsec site-to-site VPN).</w:t>
      </w:r>
    </w:p>
    <w:p w:rsidR="00281700" w:rsidRPr="007201D8" w:rsidRDefault="00281700" w:rsidP="0078062B"/>
    <w:p w:rsidR="00554C31" w:rsidRDefault="00554C31">
      <w:pPr>
        <w:rPr>
          <w:rFonts w:eastAsiaTheme="majorEastAsia" w:cstheme="majorBidi"/>
          <w:bCs/>
          <w:smallCaps/>
          <w:sz w:val="30"/>
          <w:szCs w:val="32"/>
          <w:lang w:eastAsia="en-US"/>
        </w:rPr>
      </w:pPr>
      <w:bookmarkStart w:id="132" w:name="_Toc497483576"/>
      <w:bookmarkStart w:id="133" w:name="_Toc500234758"/>
      <w:r>
        <w:br w:type="page"/>
      </w:r>
    </w:p>
    <w:p w:rsidR="00367359" w:rsidRPr="002F095D" w:rsidRDefault="00926E34" w:rsidP="002F095D">
      <w:pPr>
        <w:pStyle w:val="Heading1"/>
        <w:numPr>
          <w:ilvl w:val="0"/>
          <w:numId w:val="0"/>
        </w:numPr>
        <w:ind w:left="432"/>
      </w:pPr>
      <w:bookmarkStart w:id="134" w:name="_Toc502230056"/>
      <w:r w:rsidRPr="002F095D">
        <w:lastRenderedPageBreak/>
        <w:t>PRILOG II</w:t>
      </w:r>
      <w:r w:rsidR="001010FF" w:rsidRPr="002F095D">
        <w:t>I</w:t>
      </w:r>
      <w:r w:rsidR="00451636" w:rsidRPr="002F095D">
        <w:t xml:space="preserve"> –</w:t>
      </w:r>
      <w:r w:rsidRPr="002F095D">
        <w:t xml:space="preserve"> </w:t>
      </w:r>
      <w:r w:rsidR="000A6324" w:rsidRPr="002F095D">
        <w:t>TROŠKOVNIK</w:t>
      </w:r>
      <w:bookmarkEnd w:id="132"/>
      <w:bookmarkEnd w:id="133"/>
      <w:bookmarkEnd w:id="134"/>
    </w:p>
    <w:p w:rsidR="00492544" w:rsidRPr="007201D8" w:rsidRDefault="00492544" w:rsidP="00744FEC">
      <w:pPr>
        <w:pStyle w:val="Normal1"/>
      </w:pPr>
      <w:r w:rsidRPr="007201D8">
        <w:rPr>
          <w:b/>
        </w:rPr>
        <w:t>Naručitelj:</w:t>
      </w:r>
      <w:r w:rsidRPr="007201D8">
        <w:t xml:space="preserve"> </w:t>
      </w:r>
      <w:r w:rsidR="00180322" w:rsidRPr="007201D8">
        <w:t>Hrvatska energetska regulatorna agencija</w:t>
      </w:r>
      <w:r w:rsidR="005E1FDF" w:rsidRPr="007201D8">
        <w:t>, Ulica grada Vukovara 14, Zagreb, OIB 83764654530</w:t>
      </w:r>
    </w:p>
    <w:p w:rsidR="00492544" w:rsidRPr="007201D8" w:rsidRDefault="00492544" w:rsidP="00744FEC">
      <w:pPr>
        <w:pStyle w:val="Normal1"/>
      </w:pPr>
      <w:r w:rsidRPr="007201D8">
        <w:rPr>
          <w:b/>
        </w:rPr>
        <w:t>Predmet nabave:</w:t>
      </w:r>
      <w:r w:rsidRPr="007201D8">
        <w:t xml:space="preserve"> Nabava </w:t>
      </w:r>
      <w:r w:rsidR="00383A39" w:rsidRPr="007201D8">
        <w:t>sustava za upravljanje uredskim poslovanjem i poslovnim sadržajima (SUUPPS)</w:t>
      </w:r>
    </w:p>
    <w:p w:rsidR="00EE1D5B" w:rsidRPr="007201D8" w:rsidRDefault="00492544" w:rsidP="00744FEC">
      <w:pPr>
        <w:pStyle w:val="Normal1"/>
        <w:rPr>
          <w:b/>
        </w:rPr>
      </w:pPr>
      <w:r w:rsidRPr="007201D8">
        <w:rPr>
          <w:b/>
        </w:rPr>
        <w:t>Evidencijski broj nabave:</w:t>
      </w:r>
      <w:r w:rsidR="00AE46C3">
        <w:rPr>
          <w:b/>
        </w:rPr>
        <w:t xml:space="preserve"> 7-2017-M</w:t>
      </w:r>
    </w:p>
    <w:p w:rsidR="003710BB" w:rsidRPr="007201D8" w:rsidRDefault="003710BB" w:rsidP="00744FEC">
      <w:pPr>
        <w:pStyle w:val="Normal1"/>
      </w:pP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28" w:type="dxa"/>
          <w:bottom w:w="28" w:type="dxa"/>
          <w:right w:w="28" w:type="dxa"/>
        </w:tblCellMar>
        <w:tblLook w:val="04A0" w:firstRow="1" w:lastRow="0" w:firstColumn="1" w:lastColumn="0" w:noHBand="0" w:noVBand="1"/>
      </w:tblPr>
      <w:tblGrid>
        <w:gridCol w:w="567"/>
        <w:gridCol w:w="3402"/>
        <w:gridCol w:w="1134"/>
        <w:gridCol w:w="1134"/>
        <w:gridCol w:w="1701"/>
        <w:gridCol w:w="1701"/>
      </w:tblGrid>
      <w:tr w:rsidR="006D5984" w:rsidRPr="007201D8" w:rsidTr="00D637E5">
        <w:trPr>
          <w:cantSplit/>
          <w:trHeight w:val="425"/>
          <w:tblHeader/>
          <w:jc w:val="center"/>
        </w:trPr>
        <w:tc>
          <w:tcPr>
            <w:tcW w:w="567" w:type="dxa"/>
            <w:shd w:val="clear" w:color="auto" w:fill="D9D9D9"/>
            <w:vAlign w:val="center"/>
          </w:tcPr>
          <w:p w:rsidR="006D5984" w:rsidRPr="007201D8" w:rsidRDefault="006D5984" w:rsidP="008314F3">
            <w:pPr>
              <w:jc w:val="center"/>
              <w:rPr>
                <w:b/>
                <w:sz w:val="20"/>
                <w:szCs w:val="20"/>
              </w:rPr>
            </w:pPr>
            <w:r w:rsidRPr="007201D8">
              <w:rPr>
                <w:b/>
                <w:sz w:val="20"/>
                <w:szCs w:val="20"/>
              </w:rPr>
              <w:t>R.B.</w:t>
            </w:r>
          </w:p>
        </w:tc>
        <w:tc>
          <w:tcPr>
            <w:tcW w:w="3402" w:type="dxa"/>
            <w:shd w:val="clear" w:color="auto" w:fill="D9D9D9"/>
            <w:vAlign w:val="center"/>
          </w:tcPr>
          <w:p w:rsidR="006D5984" w:rsidRPr="007201D8" w:rsidRDefault="006D5984" w:rsidP="008314F3">
            <w:pPr>
              <w:rPr>
                <w:b/>
                <w:sz w:val="20"/>
                <w:szCs w:val="20"/>
              </w:rPr>
            </w:pPr>
            <w:r w:rsidRPr="007201D8">
              <w:rPr>
                <w:b/>
                <w:sz w:val="20"/>
                <w:szCs w:val="20"/>
              </w:rPr>
              <w:t>Opis</w:t>
            </w:r>
          </w:p>
        </w:tc>
        <w:tc>
          <w:tcPr>
            <w:tcW w:w="1134" w:type="dxa"/>
            <w:shd w:val="clear" w:color="auto" w:fill="D9D9D9"/>
            <w:vAlign w:val="center"/>
          </w:tcPr>
          <w:p w:rsidR="006D5984" w:rsidRPr="007201D8" w:rsidRDefault="006D5984" w:rsidP="008314F3">
            <w:pPr>
              <w:jc w:val="center"/>
              <w:rPr>
                <w:b/>
                <w:sz w:val="20"/>
                <w:szCs w:val="20"/>
              </w:rPr>
            </w:pPr>
            <w:r w:rsidRPr="007201D8">
              <w:rPr>
                <w:b/>
                <w:sz w:val="20"/>
                <w:szCs w:val="20"/>
              </w:rPr>
              <w:t>Jedinica mjere</w:t>
            </w:r>
          </w:p>
        </w:tc>
        <w:tc>
          <w:tcPr>
            <w:tcW w:w="1134" w:type="dxa"/>
            <w:shd w:val="clear" w:color="auto" w:fill="D9D9D9"/>
            <w:vAlign w:val="center"/>
          </w:tcPr>
          <w:p w:rsidR="006D5984" w:rsidRPr="007201D8" w:rsidRDefault="006D5984" w:rsidP="008314F3">
            <w:pPr>
              <w:jc w:val="center"/>
              <w:rPr>
                <w:b/>
                <w:sz w:val="20"/>
                <w:szCs w:val="20"/>
              </w:rPr>
            </w:pPr>
            <w:r w:rsidRPr="007201D8">
              <w:rPr>
                <w:b/>
                <w:sz w:val="20"/>
                <w:szCs w:val="20"/>
              </w:rPr>
              <w:t>Okvirna količina</w:t>
            </w:r>
          </w:p>
        </w:tc>
        <w:tc>
          <w:tcPr>
            <w:tcW w:w="1701" w:type="dxa"/>
            <w:shd w:val="clear" w:color="auto" w:fill="D9D9D9"/>
            <w:vAlign w:val="center"/>
          </w:tcPr>
          <w:p w:rsidR="006D5984" w:rsidRPr="007201D8" w:rsidRDefault="006D5984" w:rsidP="008314F3">
            <w:pPr>
              <w:jc w:val="center"/>
              <w:rPr>
                <w:b/>
                <w:sz w:val="20"/>
                <w:szCs w:val="20"/>
              </w:rPr>
            </w:pPr>
            <w:r w:rsidRPr="007201D8">
              <w:rPr>
                <w:b/>
                <w:sz w:val="20"/>
                <w:szCs w:val="20"/>
              </w:rPr>
              <w:t>Jedinična cijena bez PDV-a</w:t>
            </w:r>
          </w:p>
          <w:p w:rsidR="006D5984" w:rsidRPr="007201D8" w:rsidRDefault="006D5984" w:rsidP="008314F3">
            <w:pPr>
              <w:jc w:val="center"/>
              <w:rPr>
                <w:b/>
                <w:sz w:val="20"/>
                <w:szCs w:val="20"/>
              </w:rPr>
            </w:pPr>
            <w:r w:rsidRPr="007201D8">
              <w:rPr>
                <w:b/>
                <w:sz w:val="20"/>
                <w:szCs w:val="20"/>
              </w:rPr>
              <w:t>(kn)</w:t>
            </w:r>
          </w:p>
        </w:tc>
        <w:tc>
          <w:tcPr>
            <w:tcW w:w="1701" w:type="dxa"/>
            <w:shd w:val="clear" w:color="auto" w:fill="D9D9D9"/>
            <w:vAlign w:val="center"/>
          </w:tcPr>
          <w:p w:rsidR="006D5984" w:rsidRPr="007201D8" w:rsidRDefault="006D5984" w:rsidP="008314F3">
            <w:pPr>
              <w:jc w:val="center"/>
              <w:rPr>
                <w:b/>
                <w:sz w:val="20"/>
                <w:szCs w:val="20"/>
              </w:rPr>
            </w:pPr>
            <w:r w:rsidRPr="007201D8">
              <w:rPr>
                <w:b/>
                <w:sz w:val="20"/>
                <w:szCs w:val="20"/>
              </w:rPr>
              <w:t>Cijena bez PDV-a</w:t>
            </w:r>
          </w:p>
          <w:p w:rsidR="006D5984" w:rsidRPr="007201D8" w:rsidRDefault="006D5984" w:rsidP="008314F3">
            <w:pPr>
              <w:jc w:val="center"/>
              <w:rPr>
                <w:b/>
                <w:sz w:val="20"/>
                <w:szCs w:val="20"/>
              </w:rPr>
            </w:pPr>
            <w:r w:rsidRPr="007201D8">
              <w:rPr>
                <w:b/>
                <w:sz w:val="20"/>
                <w:szCs w:val="20"/>
              </w:rPr>
              <w:t>(kn)</w:t>
            </w:r>
          </w:p>
        </w:tc>
      </w:tr>
      <w:tr w:rsidR="005363EB" w:rsidRPr="007201D8" w:rsidTr="00D637E5">
        <w:trPr>
          <w:cantSplit/>
          <w:trHeight w:val="425"/>
          <w:tblHeader/>
          <w:jc w:val="center"/>
        </w:trPr>
        <w:tc>
          <w:tcPr>
            <w:tcW w:w="567" w:type="dxa"/>
            <w:shd w:val="clear" w:color="auto" w:fill="D9D9D9"/>
            <w:vAlign w:val="center"/>
          </w:tcPr>
          <w:p w:rsidR="005363EB" w:rsidRPr="007201D8" w:rsidRDefault="005363EB" w:rsidP="00902751">
            <w:pPr>
              <w:jc w:val="center"/>
              <w:rPr>
                <w:b/>
                <w:sz w:val="20"/>
                <w:szCs w:val="20"/>
              </w:rPr>
            </w:pPr>
          </w:p>
        </w:tc>
        <w:tc>
          <w:tcPr>
            <w:tcW w:w="3402" w:type="dxa"/>
            <w:shd w:val="clear" w:color="auto" w:fill="D9D9D9"/>
            <w:vAlign w:val="center"/>
          </w:tcPr>
          <w:p w:rsidR="005363EB" w:rsidRPr="007201D8" w:rsidRDefault="005363EB" w:rsidP="00232C08">
            <w:pPr>
              <w:rPr>
                <w:b/>
                <w:sz w:val="20"/>
                <w:szCs w:val="20"/>
              </w:rPr>
            </w:pPr>
          </w:p>
        </w:tc>
        <w:tc>
          <w:tcPr>
            <w:tcW w:w="1134" w:type="dxa"/>
            <w:shd w:val="clear" w:color="auto" w:fill="D9D9D9"/>
            <w:vAlign w:val="center"/>
          </w:tcPr>
          <w:p w:rsidR="005363EB" w:rsidRPr="007201D8" w:rsidRDefault="005363EB" w:rsidP="00232C08">
            <w:pPr>
              <w:jc w:val="center"/>
              <w:rPr>
                <w:b/>
                <w:sz w:val="20"/>
                <w:szCs w:val="20"/>
              </w:rPr>
            </w:pPr>
          </w:p>
        </w:tc>
        <w:tc>
          <w:tcPr>
            <w:tcW w:w="1134" w:type="dxa"/>
            <w:shd w:val="clear" w:color="auto" w:fill="D9D9D9"/>
            <w:vAlign w:val="center"/>
          </w:tcPr>
          <w:p w:rsidR="005363EB" w:rsidRPr="007201D8" w:rsidRDefault="006D5984" w:rsidP="00232C08">
            <w:pPr>
              <w:jc w:val="center"/>
              <w:rPr>
                <w:b/>
                <w:sz w:val="20"/>
                <w:szCs w:val="20"/>
              </w:rPr>
            </w:pPr>
            <w:r w:rsidRPr="007201D8">
              <w:rPr>
                <w:b/>
                <w:sz w:val="20"/>
                <w:szCs w:val="20"/>
              </w:rPr>
              <w:t>(A)</w:t>
            </w:r>
          </w:p>
        </w:tc>
        <w:tc>
          <w:tcPr>
            <w:tcW w:w="1701" w:type="dxa"/>
            <w:shd w:val="clear" w:color="auto" w:fill="D9D9D9"/>
            <w:vAlign w:val="center"/>
          </w:tcPr>
          <w:p w:rsidR="006D5984" w:rsidRPr="007201D8" w:rsidRDefault="006D5984" w:rsidP="00232C08">
            <w:pPr>
              <w:jc w:val="center"/>
              <w:rPr>
                <w:b/>
                <w:sz w:val="20"/>
                <w:szCs w:val="20"/>
              </w:rPr>
            </w:pPr>
            <w:r w:rsidRPr="007201D8">
              <w:rPr>
                <w:b/>
                <w:sz w:val="20"/>
                <w:szCs w:val="20"/>
              </w:rPr>
              <w:t>(B)</w:t>
            </w:r>
          </w:p>
        </w:tc>
        <w:tc>
          <w:tcPr>
            <w:tcW w:w="1701" w:type="dxa"/>
            <w:shd w:val="clear" w:color="auto" w:fill="D9D9D9"/>
            <w:vAlign w:val="center"/>
          </w:tcPr>
          <w:p w:rsidR="006D5984" w:rsidRPr="007201D8" w:rsidRDefault="006D5984" w:rsidP="00232C08">
            <w:pPr>
              <w:jc w:val="center"/>
              <w:rPr>
                <w:b/>
                <w:sz w:val="20"/>
                <w:szCs w:val="20"/>
              </w:rPr>
            </w:pPr>
            <w:r w:rsidRPr="007201D8">
              <w:rPr>
                <w:b/>
                <w:sz w:val="20"/>
                <w:szCs w:val="20"/>
              </w:rPr>
              <w:t>(A) * (B)</w:t>
            </w:r>
          </w:p>
        </w:tc>
      </w:tr>
      <w:tr w:rsidR="005363EB" w:rsidRPr="007201D8" w:rsidTr="00D637E5">
        <w:trPr>
          <w:cantSplit/>
          <w:trHeight w:val="425"/>
          <w:jc w:val="center"/>
        </w:trPr>
        <w:tc>
          <w:tcPr>
            <w:tcW w:w="567" w:type="dxa"/>
            <w:vAlign w:val="center"/>
          </w:tcPr>
          <w:p w:rsidR="005363EB" w:rsidRPr="007201D8" w:rsidRDefault="00902751" w:rsidP="00902751">
            <w:pPr>
              <w:jc w:val="center"/>
              <w:rPr>
                <w:b/>
                <w:sz w:val="20"/>
                <w:szCs w:val="20"/>
              </w:rPr>
            </w:pPr>
            <w:r w:rsidRPr="007201D8">
              <w:rPr>
                <w:b/>
                <w:sz w:val="20"/>
                <w:szCs w:val="20"/>
              </w:rPr>
              <w:t>1.</w:t>
            </w:r>
          </w:p>
        </w:tc>
        <w:tc>
          <w:tcPr>
            <w:tcW w:w="9072" w:type="dxa"/>
            <w:gridSpan w:val="5"/>
            <w:shd w:val="clear" w:color="auto" w:fill="auto"/>
            <w:vAlign w:val="center"/>
          </w:tcPr>
          <w:p w:rsidR="005363EB" w:rsidRPr="007201D8" w:rsidRDefault="005363EB" w:rsidP="00622720">
            <w:pPr>
              <w:rPr>
                <w:b/>
                <w:sz w:val="20"/>
                <w:szCs w:val="20"/>
              </w:rPr>
            </w:pPr>
            <w:r w:rsidRPr="007201D8">
              <w:rPr>
                <w:b/>
                <w:sz w:val="20"/>
                <w:szCs w:val="20"/>
              </w:rPr>
              <w:t xml:space="preserve">Isporuka poslovnih procesa (uključuje potrebne licence, implementaciju, prijenos podataka, testiranje, edukaciju, podršku korisnicima i </w:t>
            </w:r>
            <w:r w:rsidR="0015446F" w:rsidRPr="007201D8">
              <w:rPr>
                <w:b/>
                <w:sz w:val="20"/>
                <w:szCs w:val="20"/>
              </w:rPr>
              <w:t>jamstvo</w:t>
            </w:r>
            <w:r w:rsidRPr="007201D8">
              <w:rPr>
                <w:b/>
                <w:sz w:val="20"/>
                <w:szCs w:val="20"/>
              </w:rPr>
              <w:t xml:space="preserve"> – sve prema zahtjevima Funkcionalne i tehničke specifikacije SUUPPS-a)</w:t>
            </w:r>
          </w:p>
        </w:tc>
      </w:tr>
      <w:tr w:rsidR="005363EB" w:rsidRPr="007201D8" w:rsidTr="00D637E5">
        <w:trPr>
          <w:cantSplit/>
          <w:trHeight w:val="425"/>
          <w:jc w:val="center"/>
        </w:trPr>
        <w:tc>
          <w:tcPr>
            <w:tcW w:w="567" w:type="dxa"/>
            <w:vAlign w:val="center"/>
          </w:tcPr>
          <w:p w:rsidR="005363EB" w:rsidRPr="007201D8" w:rsidRDefault="00902751" w:rsidP="00902751">
            <w:pPr>
              <w:jc w:val="center"/>
              <w:rPr>
                <w:sz w:val="20"/>
                <w:szCs w:val="20"/>
              </w:rPr>
            </w:pPr>
            <w:r w:rsidRPr="007201D8">
              <w:rPr>
                <w:sz w:val="20"/>
                <w:szCs w:val="20"/>
              </w:rPr>
              <w:t>1.1.</w:t>
            </w:r>
          </w:p>
        </w:tc>
        <w:tc>
          <w:tcPr>
            <w:tcW w:w="3402" w:type="dxa"/>
            <w:shd w:val="clear" w:color="auto" w:fill="auto"/>
            <w:vAlign w:val="center"/>
          </w:tcPr>
          <w:p w:rsidR="005363EB" w:rsidRPr="007201D8" w:rsidRDefault="005363EB" w:rsidP="00232C08">
            <w:pPr>
              <w:rPr>
                <w:sz w:val="20"/>
                <w:szCs w:val="20"/>
              </w:rPr>
            </w:pPr>
            <w:r w:rsidRPr="007201D8">
              <w:rPr>
                <w:sz w:val="20"/>
                <w:szCs w:val="20"/>
              </w:rPr>
              <w:t>Uredsko poslovanje: upravljanje dokumentima</w:t>
            </w:r>
          </w:p>
        </w:tc>
        <w:tc>
          <w:tcPr>
            <w:tcW w:w="1134" w:type="dxa"/>
            <w:shd w:val="clear" w:color="auto" w:fill="auto"/>
            <w:vAlign w:val="center"/>
          </w:tcPr>
          <w:p w:rsidR="005363EB" w:rsidRPr="007201D8" w:rsidRDefault="005363EB" w:rsidP="00232C08">
            <w:pPr>
              <w:jc w:val="center"/>
              <w:rPr>
                <w:sz w:val="20"/>
                <w:szCs w:val="20"/>
              </w:rPr>
            </w:pPr>
            <w:r w:rsidRPr="007201D8">
              <w:rPr>
                <w:sz w:val="20"/>
                <w:szCs w:val="20"/>
              </w:rPr>
              <w:t>kom</w:t>
            </w:r>
          </w:p>
        </w:tc>
        <w:tc>
          <w:tcPr>
            <w:tcW w:w="1134" w:type="dxa"/>
            <w:shd w:val="clear" w:color="auto" w:fill="auto"/>
            <w:vAlign w:val="center"/>
          </w:tcPr>
          <w:p w:rsidR="005363EB" w:rsidRPr="007201D8" w:rsidRDefault="005363EB" w:rsidP="00232C08">
            <w:pPr>
              <w:jc w:val="center"/>
              <w:rPr>
                <w:sz w:val="20"/>
                <w:szCs w:val="20"/>
              </w:rPr>
            </w:pPr>
            <w:r w:rsidRPr="007201D8">
              <w:rPr>
                <w:sz w:val="20"/>
                <w:szCs w:val="20"/>
              </w:rPr>
              <w:t>1</w:t>
            </w:r>
          </w:p>
        </w:tc>
        <w:tc>
          <w:tcPr>
            <w:tcW w:w="1701" w:type="dxa"/>
            <w:shd w:val="clear" w:color="auto" w:fill="auto"/>
            <w:vAlign w:val="center"/>
          </w:tcPr>
          <w:p w:rsidR="005363EB" w:rsidRPr="007201D8" w:rsidRDefault="005363EB" w:rsidP="00232C08">
            <w:pPr>
              <w:jc w:val="right"/>
              <w:rPr>
                <w:sz w:val="20"/>
                <w:szCs w:val="20"/>
              </w:rPr>
            </w:pPr>
          </w:p>
        </w:tc>
        <w:tc>
          <w:tcPr>
            <w:tcW w:w="1701" w:type="dxa"/>
            <w:shd w:val="clear" w:color="auto" w:fill="auto"/>
            <w:vAlign w:val="center"/>
          </w:tcPr>
          <w:p w:rsidR="005363EB" w:rsidRPr="007201D8" w:rsidRDefault="005363EB" w:rsidP="00232C08">
            <w:pPr>
              <w:jc w:val="right"/>
              <w:rPr>
                <w:sz w:val="20"/>
                <w:szCs w:val="20"/>
              </w:rPr>
            </w:pPr>
          </w:p>
        </w:tc>
      </w:tr>
      <w:tr w:rsidR="005363EB" w:rsidRPr="007201D8" w:rsidTr="00D637E5">
        <w:trPr>
          <w:cantSplit/>
          <w:trHeight w:val="425"/>
          <w:jc w:val="center"/>
        </w:trPr>
        <w:tc>
          <w:tcPr>
            <w:tcW w:w="567" w:type="dxa"/>
            <w:vAlign w:val="center"/>
          </w:tcPr>
          <w:p w:rsidR="005363EB" w:rsidRPr="007201D8" w:rsidRDefault="00902751" w:rsidP="00902751">
            <w:pPr>
              <w:jc w:val="center"/>
              <w:rPr>
                <w:sz w:val="20"/>
                <w:szCs w:val="20"/>
              </w:rPr>
            </w:pPr>
            <w:r w:rsidRPr="007201D8">
              <w:rPr>
                <w:sz w:val="20"/>
                <w:szCs w:val="20"/>
              </w:rPr>
              <w:t>1.2.</w:t>
            </w:r>
          </w:p>
        </w:tc>
        <w:tc>
          <w:tcPr>
            <w:tcW w:w="3402" w:type="dxa"/>
            <w:shd w:val="clear" w:color="auto" w:fill="auto"/>
            <w:vAlign w:val="center"/>
          </w:tcPr>
          <w:p w:rsidR="005363EB" w:rsidRPr="007201D8" w:rsidRDefault="005363EB" w:rsidP="00232C08">
            <w:pPr>
              <w:rPr>
                <w:sz w:val="20"/>
                <w:szCs w:val="20"/>
              </w:rPr>
            </w:pPr>
            <w:r w:rsidRPr="007201D8">
              <w:rPr>
                <w:sz w:val="20"/>
                <w:szCs w:val="20"/>
              </w:rPr>
              <w:t>Upravljanje dozvolama energetskih subjekata</w:t>
            </w:r>
          </w:p>
        </w:tc>
        <w:tc>
          <w:tcPr>
            <w:tcW w:w="1134" w:type="dxa"/>
            <w:shd w:val="clear" w:color="auto" w:fill="auto"/>
            <w:vAlign w:val="center"/>
          </w:tcPr>
          <w:p w:rsidR="005363EB" w:rsidRPr="007201D8" w:rsidRDefault="005363EB" w:rsidP="00232C08">
            <w:pPr>
              <w:jc w:val="center"/>
              <w:rPr>
                <w:sz w:val="20"/>
                <w:szCs w:val="20"/>
              </w:rPr>
            </w:pPr>
            <w:r w:rsidRPr="007201D8">
              <w:rPr>
                <w:sz w:val="20"/>
                <w:szCs w:val="20"/>
              </w:rPr>
              <w:t>kom</w:t>
            </w:r>
          </w:p>
        </w:tc>
        <w:tc>
          <w:tcPr>
            <w:tcW w:w="1134" w:type="dxa"/>
            <w:shd w:val="clear" w:color="auto" w:fill="auto"/>
            <w:vAlign w:val="center"/>
          </w:tcPr>
          <w:p w:rsidR="005363EB" w:rsidRPr="007201D8" w:rsidRDefault="005363EB" w:rsidP="00232C08">
            <w:pPr>
              <w:jc w:val="center"/>
              <w:rPr>
                <w:sz w:val="20"/>
                <w:szCs w:val="20"/>
              </w:rPr>
            </w:pPr>
            <w:r w:rsidRPr="007201D8">
              <w:rPr>
                <w:sz w:val="20"/>
                <w:szCs w:val="20"/>
              </w:rPr>
              <w:t>1</w:t>
            </w:r>
          </w:p>
        </w:tc>
        <w:tc>
          <w:tcPr>
            <w:tcW w:w="1701" w:type="dxa"/>
            <w:shd w:val="clear" w:color="auto" w:fill="auto"/>
            <w:vAlign w:val="center"/>
          </w:tcPr>
          <w:p w:rsidR="005363EB" w:rsidRPr="007201D8" w:rsidRDefault="005363EB" w:rsidP="00232C08">
            <w:pPr>
              <w:jc w:val="right"/>
              <w:rPr>
                <w:sz w:val="20"/>
                <w:szCs w:val="20"/>
              </w:rPr>
            </w:pPr>
          </w:p>
        </w:tc>
        <w:tc>
          <w:tcPr>
            <w:tcW w:w="1701" w:type="dxa"/>
            <w:shd w:val="clear" w:color="auto" w:fill="auto"/>
            <w:vAlign w:val="center"/>
          </w:tcPr>
          <w:p w:rsidR="005363EB" w:rsidRPr="007201D8" w:rsidRDefault="005363EB" w:rsidP="00232C08">
            <w:pPr>
              <w:jc w:val="right"/>
              <w:rPr>
                <w:sz w:val="20"/>
                <w:szCs w:val="20"/>
              </w:rPr>
            </w:pPr>
          </w:p>
        </w:tc>
      </w:tr>
      <w:tr w:rsidR="005363EB" w:rsidRPr="007201D8" w:rsidTr="00D637E5">
        <w:trPr>
          <w:cantSplit/>
          <w:trHeight w:val="425"/>
          <w:jc w:val="center"/>
        </w:trPr>
        <w:tc>
          <w:tcPr>
            <w:tcW w:w="567" w:type="dxa"/>
            <w:vAlign w:val="center"/>
          </w:tcPr>
          <w:p w:rsidR="005363EB" w:rsidRPr="007201D8" w:rsidRDefault="00902751" w:rsidP="00902751">
            <w:pPr>
              <w:jc w:val="center"/>
              <w:rPr>
                <w:sz w:val="20"/>
                <w:szCs w:val="20"/>
              </w:rPr>
            </w:pPr>
            <w:r w:rsidRPr="007201D8">
              <w:rPr>
                <w:sz w:val="20"/>
                <w:szCs w:val="20"/>
              </w:rPr>
              <w:t>1.3.</w:t>
            </w:r>
          </w:p>
        </w:tc>
        <w:tc>
          <w:tcPr>
            <w:tcW w:w="3402" w:type="dxa"/>
            <w:shd w:val="clear" w:color="auto" w:fill="auto"/>
            <w:vAlign w:val="center"/>
          </w:tcPr>
          <w:p w:rsidR="005363EB" w:rsidRPr="007201D8" w:rsidRDefault="005363EB" w:rsidP="00232C08">
            <w:pPr>
              <w:rPr>
                <w:sz w:val="20"/>
                <w:szCs w:val="20"/>
              </w:rPr>
            </w:pPr>
            <w:r w:rsidRPr="007201D8">
              <w:rPr>
                <w:sz w:val="20"/>
                <w:szCs w:val="20"/>
              </w:rPr>
              <w:t>Rješavanje upita, predstavki i prigovora</w:t>
            </w:r>
          </w:p>
        </w:tc>
        <w:tc>
          <w:tcPr>
            <w:tcW w:w="1134" w:type="dxa"/>
            <w:shd w:val="clear" w:color="auto" w:fill="auto"/>
            <w:vAlign w:val="center"/>
          </w:tcPr>
          <w:p w:rsidR="005363EB" w:rsidRPr="007201D8" w:rsidRDefault="005363EB" w:rsidP="00232C08">
            <w:pPr>
              <w:jc w:val="center"/>
              <w:rPr>
                <w:sz w:val="20"/>
                <w:szCs w:val="20"/>
              </w:rPr>
            </w:pPr>
            <w:r w:rsidRPr="007201D8">
              <w:rPr>
                <w:sz w:val="20"/>
                <w:szCs w:val="20"/>
              </w:rPr>
              <w:t>kom</w:t>
            </w:r>
          </w:p>
        </w:tc>
        <w:tc>
          <w:tcPr>
            <w:tcW w:w="1134" w:type="dxa"/>
            <w:shd w:val="clear" w:color="auto" w:fill="auto"/>
            <w:vAlign w:val="center"/>
          </w:tcPr>
          <w:p w:rsidR="005363EB" w:rsidRPr="007201D8" w:rsidRDefault="005363EB" w:rsidP="00232C08">
            <w:pPr>
              <w:jc w:val="center"/>
              <w:rPr>
                <w:sz w:val="20"/>
                <w:szCs w:val="20"/>
              </w:rPr>
            </w:pPr>
            <w:r w:rsidRPr="007201D8">
              <w:rPr>
                <w:sz w:val="20"/>
                <w:szCs w:val="20"/>
              </w:rPr>
              <w:t>1</w:t>
            </w:r>
          </w:p>
        </w:tc>
        <w:tc>
          <w:tcPr>
            <w:tcW w:w="1701" w:type="dxa"/>
            <w:shd w:val="clear" w:color="auto" w:fill="auto"/>
            <w:vAlign w:val="center"/>
          </w:tcPr>
          <w:p w:rsidR="005363EB" w:rsidRPr="007201D8" w:rsidRDefault="005363EB" w:rsidP="00232C08">
            <w:pPr>
              <w:jc w:val="right"/>
              <w:rPr>
                <w:sz w:val="20"/>
                <w:szCs w:val="20"/>
              </w:rPr>
            </w:pPr>
          </w:p>
        </w:tc>
        <w:tc>
          <w:tcPr>
            <w:tcW w:w="1701" w:type="dxa"/>
            <w:shd w:val="clear" w:color="auto" w:fill="auto"/>
            <w:vAlign w:val="center"/>
          </w:tcPr>
          <w:p w:rsidR="005363EB" w:rsidRPr="007201D8" w:rsidRDefault="005363EB" w:rsidP="00232C08">
            <w:pPr>
              <w:jc w:val="right"/>
              <w:rPr>
                <w:sz w:val="20"/>
                <w:szCs w:val="20"/>
              </w:rPr>
            </w:pPr>
          </w:p>
        </w:tc>
      </w:tr>
      <w:tr w:rsidR="005363EB" w:rsidRPr="007201D8" w:rsidTr="00D637E5">
        <w:trPr>
          <w:cantSplit/>
          <w:trHeight w:val="425"/>
          <w:jc w:val="center"/>
        </w:trPr>
        <w:tc>
          <w:tcPr>
            <w:tcW w:w="567" w:type="dxa"/>
            <w:vAlign w:val="center"/>
          </w:tcPr>
          <w:p w:rsidR="005363EB" w:rsidRPr="007201D8" w:rsidRDefault="00902751" w:rsidP="00902751">
            <w:pPr>
              <w:jc w:val="center"/>
              <w:rPr>
                <w:sz w:val="20"/>
                <w:szCs w:val="20"/>
              </w:rPr>
            </w:pPr>
            <w:r w:rsidRPr="007201D8">
              <w:rPr>
                <w:sz w:val="20"/>
                <w:szCs w:val="20"/>
              </w:rPr>
              <w:t>1.4.</w:t>
            </w:r>
          </w:p>
        </w:tc>
        <w:tc>
          <w:tcPr>
            <w:tcW w:w="3402" w:type="dxa"/>
            <w:shd w:val="clear" w:color="auto" w:fill="auto"/>
            <w:vAlign w:val="center"/>
          </w:tcPr>
          <w:p w:rsidR="005363EB" w:rsidRPr="007201D8" w:rsidRDefault="005363EB" w:rsidP="00232C08">
            <w:pPr>
              <w:rPr>
                <w:sz w:val="20"/>
                <w:szCs w:val="20"/>
              </w:rPr>
            </w:pPr>
            <w:r w:rsidRPr="007201D8">
              <w:rPr>
                <w:sz w:val="20"/>
                <w:szCs w:val="20"/>
              </w:rPr>
              <w:t>Upravljanje žalbenim postupcima</w:t>
            </w:r>
          </w:p>
        </w:tc>
        <w:tc>
          <w:tcPr>
            <w:tcW w:w="1134" w:type="dxa"/>
            <w:shd w:val="clear" w:color="auto" w:fill="auto"/>
            <w:vAlign w:val="center"/>
          </w:tcPr>
          <w:p w:rsidR="005363EB" w:rsidRPr="007201D8" w:rsidRDefault="005363EB" w:rsidP="00232C08">
            <w:pPr>
              <w:jc w:val="center"/>
              <w:rPr>
                <w:sz w:val="20"/>
                <w:szCs w:val="20"/>
              </w:rPr>
            </w:pPr>
            <w:r w:rsidRPr="007201D8">
              <w:rPr>
                <w:sz w:val="20"/>
                <w:szCs w:val="20"/>
              </w:rPr>
              <w:t>kom</w:t>
            </w:r>
          </w:p>
        </w:tc>
        <w:tc>
          <w:tcPr>
            <w:tcW w:w="1134" w:type="dxa"/>
            <w:shd w:val="clear" w:color="auto" w:fill="auto"/>
            <w:vAlign w:val="center"/>
          </w:tcPr>
          <w:p w:rsidR="005363EB" w:rsidRPr="007201D8" w:rsidRDefault="005363EB" w:rsidP="00232C08">
            <w:pPr>
              <w:jc w:val="center"/>
              <w:rPr>
                <w:sz w:val="20"/>
                <w:szCs w:val="20"/>
              </w:rPr>
            </w:pPr>
            <w:r w:rsidRPr="007201D8">
              <w:rPr>
                <w:sz w:val="20"/>
                <w:szCs w:val="20"/>
              </w:rPr>
              <w:t>1</w:t>
            </w:r>
          </w:p>
        </w:tc>
        <w:tc>
          <w:tcPr>
            <w:tcW w:w="1701" w:type="dxa"/>
            <w:shd w:val="clear" w:color="auto" w:fill="auto"/>
            <w:vAlign w:val="center"/>
          </w:tcPr>
          <w:p w:rsidR="005363EB" w:rsidRPr="007201D8" w:rsidRDefault="005363EB" w:rsidP="00232C08">
            <w:pPr>
              <w:jc w:val="right"/>
              <w:rPr>
                <w:sz w:val="20"/>
                <w:szCs w:val="20"/>
              </w:rPr>
            </w:pPr>
          </w:p>
        </w:tc>
        <w:tc>
          <w:tcPr>
            <w:tcW w:w="1701" w:type="dxa"/>
            <w:shd w:val="clear" w:color="auto" w:fill="auto"/>
            <w:vAlign w:val="center"/>
          </w:tcPr>
          <w:p w:rsidR="005363EB" w:rsidRPr="007201D8" w:rsidRDefault="005363EB" w:rsidP="00232C08">
            <w:pPr>
              <w:jc w:val="right"/>
              <w:rPr>
                <w:sz w:val="20"/>
                <w:szCs w:val="20"/>
              </w:rPr>
            </w:pPr>
          </w:p>
        </w:tc>
      </w:tr>
      <w:tr w:rsidR="005363EB" w:rsidRPr="007201D8" w:rsidTr="00D637E5">
        <w:trPr>
          <w:cantSplit/>
          <w:trHeight w:val="425"/>
          <w:jc w:val="center"/>
        </w:trPr>
        <w:tc>
          <w:tcPr>
            <w:tcW w:w="567" w:type="dxa"/>
            <w:vAlign w:val="center"/>
          </w:tcPr>
          <w:p w:rsidR="005363EB" w:rsidRPr="007201D8" w:rsidRDefault="00902751" w:rsidP="00902751">
            <w:pPr>
              <w:jc w:val="center"/>
              <w:rPr>
                <w:sz w:val="20"/>
                <w:szCs w:val="20"/>
              </w:rPr>
            </w:pPr>
            <w:r w:rsidRPr="007201D8">
              <w:rPr>
                <w:sz w:val="20"/>
                <w:szCs w:val="20"/>
              </w:rPr>
              <w:t>1.5.</w:t>
            </w:r>
          </w:p>
        </w:tc>
        <w:tc>
          <w:tcPr>
            <w:tcW w:w="3402" w:type="dxa"/>
            <w:shd w:val="clear" w:color="auto" w:fill="auto"/>
            <w:vAlign w:val="center"/>
          </w:tcPr>
          <w:p w:rsidR="005363EB" w:rsidRPr="007201D8" w:rsidRDefault="005363EB" w:rsidP="00232C08">
            <w:pPr>
              <w:rPr>
                <w:sz w:val="20"/>
                <w:szCs w:val="20"/>
              </w:rPr>
            </w:pPr>
            <w:r w:rsidRPr="007201D8">
              <w:rPr>
                <w:sz w:val="20"/>
                <w:szCs w:val="20"/>
              </w:rPr>
              <w:t>Upravljanje Registrom dozvola za obavljanje energetskih djelatnosti</w:t>
            </w:r>
          </w:p>
        </w:tc>
        <w:tc>
          <w:tcPr>
            <w:tcW w:w="1134" w:type="dxa"/>
            <w:shd w:val="clear" w:color="auto" w:fill="auto"/>
            <w:vAlign w:val="center"/>
          </w:tcPr>
          <w:p w:rsidR="005363EB" w:rsidRPr="007201D8" w:rsidRDefault="005363EB" w:rsidP="00232C08">
            <w:pPr>
              <w:jc w:val="center"/>
              <w:rPr>
                <w:sz w:val="20"/>
                <w:szCs w:val="20"/>
              </w:rPr>
            </w:pPr>
            <w:r w:rsidRPr="007201D8">
              <w:rPr>
                <w:sz w:val="20"/>
                <w:szCs w:val="20"/>
              </w:rPr>
              <w:t>kom</w:t>
            </w:r>
          </w:p>
        </w:tc>
        <w:tc>
          <w:tcPr>
            <w:tcW w:w="1134" w:type="dxa"/>
            <w:shd w:val="clear" w:color="auto" w:fill="auto"/>
            <w:vAlign w:val="center"/>
          </w:tcPr>
          <w:p w:rsidR="005363EB" w:rsidRPr="007201D8" w:rsidRDefault="005363EB" w:rsidP="00232C08">
            <w:pPr>
              <w:jc w:val="center"/>
              <w:rPr>
                <w:sz w:val="20"/>
                <w:szCs w:val="20"/>
              </w:rPr>
            </w:pPr>
            <w:r w:rsidRPr="007201D8">
              <w:rPr>
                <w:sz w:val="20"/>
                <w:szCs w:val="20"/>
              </w:rPr>
              <w:t>1</w:t>
            </w:r>
          </w:p>
        </w:tc>
        <w:tc>
          <w:tcPr>
            <w:tcW w:w="1701" w:type="dxa"/>
            <w:shd w:val="clear" w:color="auto" w:fill="auto"/>
            <w:vAlign w:val="center"/>
          </w:tcPr>
          <w:p w:rsidR="005363EB" w:rsidRPr="007201D8" w:rsidRDefault="005363EB" w:rsidP="00232C08">
            <w:pPr>
              <w:jc w:val="right"/>
              <w:rPr>
                <w:sz w:val="20"/>
                <w:szCs w:val="20"/>
              </w:rPr>
            </w:pPr>
          </w:p>
        </w:tc>
        <w:tc>
          <w:tcPr>
            <w:tcW w:w="1701" w:type="dxa"/>
            <w:shd w:val="clear" w:color="auto" w:fill="auto"/>
            <w:vAlign w:val="center"/>
          </w:tcPr>
          <w:p w:rsidR="005363EB" w:rsidRPr="007201D8" w:rsidRDefault="005363EB" w:rsidP="00232C08">
            <w:pPr>
              <w:jc w:val="right"/>
              <w:rPr>
                <w:sz w:val="20"/>
                <w:szCs w:val="20"/>
              </w:rPr>
            </w:pPr>
          </w:p>
        </w:tc>
      </w:tr>
      <w:tr w:rsidR="005363EB" w:rsidRPr="007201D8" w:rsidTr="00D637E5">
        <w:trPr>
          <w:cantSplit/>
          <w:trHeight w:val="425"/>
          <w:jc w:val="center"/>
        </w:trPr>
        <w:tc>
          <w:tcPr>
            <w:tcW w:w="567" w:type="dxa"/>
            <w:vAlign w:val="center"/>
          </w:tcPr>
          <w:p w:rsidR="005363EB" w:rsidRPr="007201D8" w:rsidRDefault="00902751" w:rsidP="00902751">
            <w:pPr>
              <w:jc w:val="center"/>
              <w:rPr>
                <w:sz w:val="20"/>
                <w:szCs w:val="20"/>
              </w:rPr>
            </w:pPr>
            <w:r w:rsidRPr="007201D8">
              <w:rPr>
                <w:sz w:val="20"/>
                <w:szCs w:val="20"/>
              </w:rPr>
              <w:t>1.6.</w:t>
            </w:r>
          </w:p>
        </w:tc>
        <w:tc>
          <w:tcPr>
            <w:tcW w:w="3402" w:type="dxa"/>
            <w:shd w:val="clear" w:color="auto" w:fill="auto"/>
            <w:vAlign w:val="center"/>
          </w:tcPr>
          <w:p w:rsidR="005363EB" w:rsidRPr="007201D8" w:rsidRDefault="005363EB" w:rsidP="00232C08">
            <w:pPr>
              <w:rPr>
                <w:sz w:val="20"/>
                <w:szCs w:val="20"/>
              </w:rPr>
            </w:pPr>
            <w:r w:rsidRPr="007201D8">
              <w:rPr>
                <w:sz w:val="20"/>
                <w:szCs w:val="20"/>
              </w:rPr>
              <w:t>Upravljanje Registrom kupaca toplinske energije</w:t>
            </w:r>
          </w:p>
        </w:tc>
        <w:tc>
          <w:tcPr>
            <w:tcW w:w="1134" w:type="dxa"/>
            <w:shd w:val="clear" w:color="auto" w:fill="auto"/>
            <w:vAlign w:val="center"/>
          </w:tcPr>
          <w:p w:rsidR="005363EB" w:rsidRPr="007201D8" w:rsidRDefault="005363EB" w:rsidP="00232C08">
            <w:pPr>
              <w:jc w:val="center"/>
              <w:rPr>
                <w:sz w:val="20"/>
                <w:szCs w:val="20"/>
              </w:rPr>
            </w:pPr>
            <w:r w:rsidRPr="007201D8">
              <w:rPr>
                <w:sz w:val="20"/>
                <w:szCs w:val="20"/>
              </w:rPr>
              <w:t>kom</w:t>
            </w:r>
          </w:p>
        </w:tc>
        <w:tc>
          <w:tcPr>
            <w:tcW w:w="1134" w:type="dxa"/>
            <w:shd w:val="clear" w:color="auto" w:fill="auto"/>
            <w:vAlign w:val="center"/>
          </w:tcPr>
          <w:p w:rsidR="005363EB" w:rsidRPr="007201D8" w:rsidRDefault="005363EB" w:rsidP="00232C08">
            <w:pPr>
              <w:jc w:val="center"/>
              <w:rPr>
                <w:sz w:val="20"/>
                <w:szCs w:val="20"/>
              </w:rPr>
            </w:pPr>
            <w:r w:rsidRPr="007201D8">
              <w:rPr>
                <w:sz w:val="20"/>
                <w:szCs w:val="20"/>
              </w:rPr>
              <w:t>1</w:t>
            </w:r>
          </w:p>
        </w:tc>
        <w:tc>
          <w:tcPr>
            <w:tcW w:w="1701" w:type="dxa"/>
            <w:shd w:val="clear" w:color="auto" w:fill="auto"/>
            <w:vAlign w:val="center"/>
          </w:tcPr>
          <w:p w:rsidR="005363EB" w:rsidRPr="007201D8" w:rsidRDefault="005363EB" w:rsidP="00232C08">
            <w:pPr>
              <w:jc w:val="right"/>
              <w:rPr>
                <w:sz w:val="20"/>
                <w:szCs w:val="20"/>
              </w:rPr>
            </w:pPr>
          </w:p>
        </w:tc>
        <w:tc>
          <w:tcPr>
            <w:tcW w:w="1701" w:type="dxa"/>
            <w:shd w:val="clear" w:color="auto" w:fill="auto"/>
            <w:vAlign w:val="center"/>
          </w:tcPr>
          <w:p w:rsidR="005363EB" w:rsidRPr="007201D8" w:rsidRDefault="005363EB" w:rsidP="00232C08">
            <w:pPr>
              <w:jc w:val="right"/>
              <w:rPr>
                <w:sz w:val="20"/>
                <w:szCs w:val="20"/>
              </w:rPr>
            </w:pPr>
          </w:p>
        </w:tc>
      </w:tr>
      <w:tr w:rsidR="005363EB" w:rsidRPr="007201D8" w:rsidTr="00D637E5">
        <w:trPr>
          <w:cantSplit/>
          <w:trHeight w:val="425"/>
          <w:jc w:val="center"/>
        </w:trPr>
        <w:tc>
          <w:tcPr>
            <w:tcW w:w="567" w:type="dxa"/>
            <w:vAlign w:val="center"/>
          </w:tcPr>
          <w:p w:rsidR="005363EB" w:rsidRPr="007201D8" w:rsidRDefault="00902751" w:rsidP="00902751">
            <w:pPr>
              <w:jc w:val="center"/>
              <w:rPr>
                <w:sz w:val="20"/>
                <w:szCs w:val="20"/>
              </w:rPr>
            </w:pPr>
            <w:r w:rsidRPr="007201D8">
              <w:rPr>
                <w:sz w:val="20"/>
                <w:szCs w:val="20"/>
              </w:rPr>
              <w:t>1.7.</w:t>
            </w:r>
          </w:p>
        </w:tc>
        <w:tc>
          <w:tcPr>
            <w:tcW w:w="3402" w:type="dxa"/>
            <w:shd w:val="clear" w:color="auto" w:fill="auto"/>
            <w:vAlign w:val="center"/>
          </w:tcPr>
          <w:p w:rsidR="005363EB" w:rsidRPr="007201D8" w:rsidRDefault="005363EB" w:rsidP="00232C08">
            <w:pPr>
              <w:rPr>
                <w:sz w:val="20"/>
                <w:szCs w:val="20"/>
              </w:rPr>
            </w:pPr>
            <w:r w:rsidRPr="007201D8">
              <w:rPr>
                <w:sz w:val="20"/>
                <w:szCs w:val="20"/>
              </w:rPr>
              <w:t>Upravljanje Registrom energetskih subjekata</w:t>
            </w:r>
          </w:p>
        </w:tc>
        <w:tc>
          <w:tcPr>
            <w:tcW w:w="1134" w:type="dxa"/>
            <w:shd w:val="clear" w:color="auto" w:fill="auto"/>
            <w:vAlign w:val="center"/>
          </w:tcPr>
          <w:p w:rsidR="005363EB" w:rsidRPr="007201D8" w:rsidRDefault="005363EB" w:rsidP="00232C08">
            <w:pPr>
              <w:jc w:val="center"/>
              <w:rPr>
                <w:sz w:val="20"/>
                <w:szCs w:val="20"/>
              </w:rPr>
            </w:pPr>
            <w:r w:rsidRPr="007201D8">
              <w:rPr>
                <w:sz w:val="20"/>
                <w:szCs w:val="20"/>
              </w:rPr>
              <w:t>kom</w:t>
            </w:r>
          </w:p>
        </w:tc>
        <w:tc>
          <w:tcPr>
            <w:tcW w:w="1134" w:type="dxa"/>
            <w:shd w:val="clear" w:color="auto" w:fill="auto"/>
            <w:vAlign w:val="center"/>
          </w:tcPr>
          <w:p w:rsidR="005363EB" w:rsidRPr="007201D8" w:rsidRDefault="005363EB" w:rsidP="00232C08">
            <w:pPr>
              <w:jc w:val="center"/>
              <w:rPr>
                <w:sz w:val="20"/>
                <w:szCs w:val="20"/>
              </w:rPr>
            </w:pPr>
            <w:r w:rsidRPr="007201D8">
              <w:rPr>
                <w:sz w:val="20"/>
                <w:szCs w:val="20"/>
              </w:rPr>
              <w:t>1</w:t>
            </w:r>
          </w:p>
        </w:tc>
        <w:tc>
          <w:tcPr>
            <w:tcW w:w="1701" w:type="dxa"/>
            <w:shd w:val="clear" w:color="auto" w:fill="auto"/>
            <w:vAlign w:val="center"/>
          </w:tcPr>
          <w:p w:rsidR="005363EB" w:rsidRPr="007201D8" w:rsidRDefault="005363EB" w:rsidP="00232C08">
            <w:pPr>
              <w:jc w:val="right"/>
              <w:rPr>
                <w:sz w:val="20"/>
                <w:szCs w:val="20"/>
              </w:rPr>
            </w:pPr>
          </w:p>
        </w:tc>
        <w:tc>
          <w:tcPr>
            <w:tcW w:w="1701" w:type="dxa"/>
            <w:shd w:val="clear" w:color="auto" w:fill="auto"/>
            <w:vAlign w:val="center"/>
          </w:tcPr>
          <w:p w:rsidR="005363EB" w:rsidRPr="007201D8" w:rsidRDefault="005363EB" w:rsidP="00232C08">
            <w:pPr>
              <w:jc w:val="right"/>
              <w:rPr>
                <w:sz w:val="20"/>
                <w:szCs w:val="20"/>
              </w:rPr>
            </w:pPr>
          </w:p>
        </w:tc>
      </w:tr>
      <w:tr w:rsidR="005363EB" w:rsidRPr="007201D8" w:rsidTr="00D637E5">
        <w:trPr>
          <w:cantSplit/>
          <w:trHeight w:val="425"/>
          <w:jc w:val="center"/>
        </w:trPr>
        <w:tc>
          <w:tcPr>
            <w:tcW w:w="567" w:type="dxa"/>
            <w:vAlign w:val="center"/>
          </w:tcPr>
          <w:p w:rsidR="005363EB" w:rsidRPr="007201D8" w:rsidRDefault="00902751" w:rsidP="00902751">
            <w:pPr>
              <w:jc w:val="center"/>
              <w:rPr>
                <w:sz w:val="20"/>
                <w:szCs w:val="20"/>
              </w:rPr>
            </w:pPr>
            <w:r w:rsidRPr="007201D8">
              <w:rPr>
                <w:sz w:val="20"/>
                <w:szCs w:val="20"/>
              </w:rPr>
              <w:t>1.8.</w:t>
            </w:r>
          </w:p>
        </w:tc>
        <w:tc>
          <w:tcPr>
            <w:tcW w:w="3402" w:type="dxa"/>
            <w:shd w:val="clear" w:color="auto" w:fill="auto"/>
            <w:vAlign w:val="center"/>
          </w:tcPr>
          <w:p w:rsidR="005363EB" w:rsidRPr="007201D8" w:rsidRDefault="005363EB" w:rsidP="00232C08">
            <w:pPr>
              <w:rPr>
                <w:sz w:val="20"/>
                <w:szCs w:val="20"/>
              </w:rPr>
            </w:pPr>
            <w:r w:rsidRPr="007201D8">
              <w:rPr>
                <w:sz w:val="20"/>
                <w:szCs w:val="20"/>
              </w:rPr>
              <w:t>Kontrola i nadzor energetskih subjekata</w:t>
            </w:r>
          </w:p>
        </w:tc>
        <w:tc>
          <w:tcPr>
            <w:tcW w:w="1134" w:type="dxa"/>
            <w:shd w:val="clear" w:color="auto" w:fill="auto"/>
            <w:vAlign w:val="center"/>
          </w:tcPr>
          <w:p w:rsidR="005363EB" w:rsidRPr="007201D8" w:rsidRDefault="005363EB" w:rsidP="00232C08">
            <w:pPr>
              <w:jc w:val="center"/>
              <w:rPr>
                <w:sz w:val="20"/>
                <w:szCs w:val="20"/>
              </w:rPr>
            </w:pPr>
            <w:r w:rsidRPr="007201D8">
              <w:rPr>
                <w:sz w:val="20"/>
                <w:szCs w:val="20"/>
              </w:rPr>
              <w:t>kom</w:t>
            </w:r>
          </w:p>
        </w:tc>
        <w:tc>
          <w:tcPr>
            <w:tcW w:w="1134" w:type="dxa"/>
            <w:shd w:val="clear" w:color="auto" w:fill="auto"/>
            <w:vAlign w:val="center"/>
          </w:tcPr>
          <w:p w:rsidR="005363EB" w:rsidRPr="007201D8" w:rsidRDefault="005363EB" w:rsidP="00232C08">
            <w:pPr>
              <w:jc w:val="center"/>
              <w:rPr>
                <w:sz w:val="20"/>
                <w:szCs w:val="20"/>
              </w:rPr>
            </w:pPr>
            <w:r w:rsidRPr="007201D8">
              <w:rPr>
                <w:sz w:val="20"/>
                <w:szCs w:val="20"/>
              </w:rPr>
              <w:t>1</w:t>
            </w:r>
          </w:p>
        </w:tc>
        <w:tc>
          <w:tcPr>
            <w:tcW w:w="1701" w:type="dxa"/>
            <w:shd w:val="clear" w:color="auto" w:fill="auto"/>
            <w:vAlign w:val="center"/>
          </w:tcPr>
          <w:p w:rsidR="005363EB" w:rsidRPr="007201D8" w:rsidRDefault="005363EB" w:rsidP="00232C08">
            <w:pPr>
              <w:jc w:val="right"/>
              <w:rPr>
                <w:sz w:val="20"/>
                <w:szCs w:val="20"/>
              </w:rPr>
            </w:pPr>
          </w:p>
        </w:tc>
        <w:tc>
          <w:tcPr>
            <w:tcW w:w="1701" w:type="dxa"/>
            <w:shd w:val="clear" w:color="auto" w:fill="auto"/>
            <w:vAlign w:val="center"/>
          </w:tcPr>
          <w:p w:rsidR="005363EB" w:rsidRPr="007201D8" w:rsidRDefault="005363EB" w:rsidP="00232C08">
            <w:pPr>
              <w:jc w:val="right"/>
              <w:rPr>
                <w:sz w:val="20"/>
                <w:szCs w:val="20"/>
              </w:rPr>
            </w:pPr>
          </w:p>
        </w:tc>
      </w:tr>
      <w:tr w:rsidR="005363EB" w:rsidRPr="007201D8" w:rsidTr="00D637E5">
        <w:trPr>
          <w:cantSplit/>
          <w:trHeight w:val="425"/>
          <w:jc w:val="center"/>
        </w:trPr>
        <w:tc>
          <w:tcPr>
            <w:tcW w:w="567" w:type="dxa"/>
            <w:vAlign w:val="center"/>
          </w:tcPr>
          <w:p w:rsidR="005363EB" w:rsidRPr="007201D8" w:rsidRDefault="00902751" w:rsidP="00902751">
            <w:pPr>
              <w:jc w:val="center"/>
              <w:rPr>
                <w:sz w:val="20"/>
                <w:szCs w:val="20"/>
              </w:rPr>
            </w:pPr>
            <w:r w:rsidRPr="007201D8">
              <w:rPr>
                <w:sz w:val="20"/>
                <w:szCs w:val="20"/>
              </w:rPr>
              <w:t>1.9.</w:t>
            </w:r>
          </w:p>
        </w:tc>
        <w:tc>
          <w:tcPr>
            <w:tcW w:w="3402" w:type="dxa"/>
            <w:shd w:val="clear" w:color="auto" w:fill="auto"/>
            <w:vAlign w:val="center"/>
          </w:tcPr>
          <w:p w:rsidR="005363EB" w:rsidRPr="007201D8" w:rsidRDefault="005363EB" w:rsidP="00232C08">
            <w:pPr>
              <w:rPr>
                <w:sz w:val="20"/>
                <w:szCs w:val="20"/>
              </w:rPr>
            </w:pPr>
            <w:r w:rsidRPr="007201D8">
              <w:rPr>
                <w:sz w:val="20"/>
                <w:szCs w:val="20"/>
              </w:rPr>
              <w:t>Upravljanje rješenjima o statusu povlaštenog proizvođača energije</w:t>
            </w:r>
          </w:p>
        </w:tc>
        <w:tc>
          <w:tcPr>
            <w:tcW w:w="1134" w:type="dxa"/>
            <w:shd w:val="clear" w:color="auto" w:fill="auto"/>
            <w:vAlign w:val="center"/>
          </w:tcPr>
          <w:p w:rsidR="005363EB" w:rsidRPr="007201D8" w:rsidRDefault="005363EB" w:rsidP="00232C08">
            <w:pPr>
              <w:jc w:val="center"/>
              <w:rPr>
                <w:sz w:val="20"/>
                <w:szCs w:val="20"/>
              </w:rPr>
            </w:pPr>
            <w:r w:rsidRPr="007201D8">
              <w:rPr>
                <w:sz w:val="20"/>
                <w:szCs w:val="20"/>
              </w:rPr>
              <w:t>kom</w:t>
            </w:r>
          </w:p>
        </w:tc>
        <w:tc>
          <w:tcPr>
            <w:tcW w:w="1134" w:type="dxa"/>
            <w:shd w:val="clear" w:color="auto" w:fill="auto"/>
            <w:vAlign w:val="center"/>
          </w:tcPr>
          <w:p w:rsidR="005363EB" w:rsidRPr="007201D8" w:rsidRDefault="005363EB" w:rsidP="00232C08">
            <w:pPr>
              <w:jc w:val="center"/>
              <w:rPr>
                <w:sz w:val="20"/>
                <w:szCs w:val="20"/>
              </w:rPr>
            </w:pPr>
            <w:r w:rsidRPr="007201D8">
              <w:rPr>
                <w:sz w:val="20"/>
                <w:szCs w:val="20"/>
              </w:rPr>
              <w:t>1</w:t>
            </w:r>
          </w:p>
        </w:tc>
        <w:tc>
          <w:tcPr>
            <w:tcW w:w="1701" w:type="dxa"/>
            <w:shd w:val="clear" w:color="auto" w:fill="auto"/>
            <w:vAlign w:val="center"/>
          </w:tcPr>
          <w:p w:rsidR="005363EB" w:rsidRPr="007201D8" w:rsidRDefault="005363EB" w:rsidP="00232C08">
            <w:pPr>
              <w:jc w:val="right"/>
              <w:rPr>
                <w:sz w:val="20"/>
                <w:szCs w:val="20"/>
              </w:rPr>
            </w:pPr>
          </w:p>
        </w:tc>
        <w:tc>
          <w:tcPr>
            <w:tcW w:w="1701" w:type="dxa"/>
            <w:shd w:val="clear" w:color="auto" w:fill="auto"/>
            <w:vAlign w:val="center"/>
          </w:tcPr>
          <w:p w:rsidR="005363EB" w:rsidRPr="007201D8" w:rsidRDefault="005363EB" w:rsidP="00232C08">
            <w:pPr>
              <w:jc w:val="right"/>
              <w:rPr>
                <w:sz w:val="20"/>
                <w:szCs w:val="20"/>
              </w:rPr>
            </w:pPr>
          </w:p>
        </w:tc>
      </w:tr>
      <w:tr w:rsidR="005363EB" w:rsidRPr="007201D8" w:rsidTr="00D637E5">
        <w:trPr>
          <w:cantSplit/>
          <w:trHeight w:val="425"/>
          <w:jc w:val="center"/>
        </w:trPr>
        <w:tc>
          <w:tcPr>
            <w:tcW w:w="567" w:type="dxa"/>
            <w:vAlign w:val="center"/>
          </w:tcPr>
          <w:p w:rsidR="005363EB" w:rsidRPr="007201D8" w:rsidRDefault="00902751" w:rsidP="00902751">
            <w:pPr>
              <w:jc w:val="center"/>
              <w:rPr>
                <w:sz w:val="20"/>
                <w:szCs w:val="20"/>
              </w:rPr>
            </w:pPr>
            <w:r w:rsidRPr="007201D8">
              <w:rPr>
                <w:sz w:val="20"/>
                <w:szCs w:val="20"/>
              </w:rPr>
              <w:t>1.10.</w:t>
            </w:r>
          </w:p>
        </w:tc>
        <w:tc>
          <w:tcPr>
            <w:tcW w:w="3402" w:type="dxa"/>
            <w:shd w:val="clear" w:color="auto" w:fill="auto"/>
            <w:vAlign w:val="center"/>
          </w:tcPr>
          <w:p w:rsidR="005363EB" w:rsidRPr="007201D8" w:rsidRDefault="005363EB" w:rsidP="00232C08">
            <w:pPr>
              <w:rPr>
                <w:sz w:val="20"/>
                <w:szCs w:val="20"/>
              </w:rPr>
            </w:pPr>
            <w:r w:rsidRPr="007201D8">
              <w:rPr>
                <w:sz w:val="20"/>
                <w:szCs w:val="20"/>
              </w:rPr>
              <w:t>Upravljanje Registrom rješenja za PP</w:t>
            </w:r>
          </w:p>
        </w:tc>
        <w:tc>
          <w:tcPr>
            <w:tcW w:w="1134" w:type="dxa"/>
            <w:shd w:val="clear" w:color="auto" w:fill="auto"/>
            <w:vAlign w:val="center"/>
          </w:tcPr>
          <w:p w:rsidR="005363EB" w:rsidRPr="007201D8" w:rsidRDefault="005363EB" w:rsidP="00232C08">
            <w:pPr>
              <w:jc w:val="center"/>
              <w:rPr>
                <w:sz w:val="20"/>
                <w:szCs w:val="20"/>
              </w:rPr>
            </w:pPr>
            <w:r w:rsidRPr="007201D8">
              <w:rPr>
                <w:sz w:val="20"/>
                <w:szCs w:val="20"/>
              </w:rPr>
              <w:t>kom</w:t>
            </w:r>
          </w:p>
        </w:tc>
        <w:tc>
          <w:tcPr>
            <w:tcW w:w="1134" w:type="dxa"/>
            <w:shd w:val="clear" w:color="auto" w:fill="auto"/>
            <w:vAlign w:val="center"/>
          </w:tcPr>
          <w:p w:rsidR="005363EB" w:rsidRPr="007201D8" w:rsidRDefault="005363EB" w:rsidP="00232C08">
            <w:pPr>
              <w:jc w:val="center"/>
              <w:rPr>
                <w:sz w:val="20"/>
                <w:szCs w:val="20"/>
              </w:rPr>
            </w:pPr>
            <w:r w:rsidRPr="007201D8">
              <w:rPr>
                <w:sz w:val="20"/>
                <w:szCs w:val="20"/>
              </w:rPr>
              <w:t>1</w:t>
            </w:r>
          </w:p>
        </w:tc>
        <w:tc>
          <w:tcPr>
            <w:tcW w:w="1701" w:type="dxa"/>
            <w:shd w:val="clear" w:color="auto" w:fill="auto"/>
            <w:vAlign w:val="center"/>
          </w:tcPr>
          <w:p w:rsidR="005363EB" w:rsidRPr="007201D8" w:rsidRDefault="005363EB" w:rsidP="00232C08">
            <w:pPr>
              <w:jc w:val="right"/>
              <w:rPr>
                <w:sz w:val="20"/>
                <w:szCs w:val="20"/>
              </w:rPr>
            </w:pPr>
          </w:p>
        </w:tc>
        <w:tc>
          <w:tcPr>
            <w:tcW w:w="1701" w:type="dxa"/>
            <w:shd w:val="clear" w:color="auto" w:fill="auto"/>
            <w:vAlign w:val="center"/>
          </w:tcPr>
          <w:p w:rsidR="005363EB" w:rsidRPr="007201D8" w:rsidRDefault="005363EB" w:rsidP="00232C08">
            <w:pPr>
              <w:jc w:val="right"/>
              <w:rPr>
                <w:sz w:val="20"/>
                <w:szCs w:val="20"/>
              </w:rPr>
            </w:pPr>
          </w:p>
        </w:tc>
      </w:tr>
      <w:tr w:rsidR="005363EB" w:rsidRPr="007201D8" w:rsidTr="00D637E5">
        <w:trPr>
          <w:cantSplit/>
          <w:trHeight w:val="425"/>
          <w:jc w:val="center"/>
        </w:trPr>
        <w:tc>
          <w:tcPr>
            <w:tcW w:w="567" w:type="dxa"/>
            <w:vAlign w:val="center"/>
          </w:tcPr>
          <w:p w:rsidR="005363EB" w:rsidRPr="007201D8" w:rsidRDefault="00902751" w:rsidP="00902751">
            <w:pPr>
              <w:jc w:val="center"/>
              <w:rPr>
                <w:sz w:val="20"/>
                <w:szCs w:val="20"/>
              </w:rPr>
            </w:pPr>
            <w:r w:rsidRPr="007201D8">
              <w:rPr>
                <w:sz w:val="20"/>
                <w:szCs w:val="20"/>
              </w:rPr>
              <w:t>1.11.</w:t>
            </w:r>
          </w:p>
        </w:tc>
        <w:tc>
          <w:tcPr>
            <w:tcW w:w="3402" w:type="dxa"/>
            <w:shd w:val="clear" w:color="auto" w:fill="auto"/>
            <w:vAlign w:val="center"/>
          </w:tcPr>
          <w:p w:rsidR="005363EB" w:rsidRPr="007201D8" w:rsidRDefault="005363EB" w:rsidP="00232C08">
            <w:pPr>
              <w:rPr>
                <w:sz w:val="20"/>
                <w:szCs w:val="20"/>
              </w:rPr>
            </w:pPr>
            <w:r w:rsidRPr="007201D8">
              <w:rPr>
                <w:sz w:val="20"/>
                <w:szCs w:val="20"/>
              </w:rPr>
              <w:t>Upravljanje sadržajem internetskog portala</w:t>
            </w:r>
          </w:p>
        </w:tc>
        <w:tc>
          <w:tcPr>
            <w:tcW w:w="1134" w:type="dxa"/>
            <w:shd w:val="clear" w:color="auto" w:fill="auto"/>
            <w:vAlign w:val="center"/>
          </w:tcPr>
          <w:p w:rsidR="005363EB" w:rsidRPr="007201D8" w:rsidRDefault="005363EB" w:rsidP="00232C08">
            <w:pPr>
              <w:jc w:val="center"/>
              <w:rPr>
                <w:sz w:val="20"/>
                <w:szCs w:val="20"/>
              </w:rPr>
            </w:pPr>
            <w:r w:rsidRPr="007201D8">
              <w:rPr>
                <w:sz w:val="20"/>
                <w:szCs w:val="20"/>
              </w:rPr>
              <w:t>kom</w:t>
            </w:r>
          </w:p>
        </w:tc>
        <w:tc>
          <w:tcPr>
            <w:tcW w:w="1134" w:type="dxa"/>
            <w:shd w:val="clear" w:color="auto" w:fill="auto"/>
            <w:vAlign w:val="center"/>
          </w:tcPr>
          <w:p w:rsidR="005363EB" w:rsidRPr="007201D8" w:rsidRDefault="005363EB" w:rsidP="00232C08">
            <w:pPr>
              <w:jc w:val="center"/>
              <w:rPr>
                <w:sz w:val="20"/>
                <w:szCs w:val="20"/>
              </w:rPr>
            </w:pPr>
            <w:r w:rsidRPr="007201D8">
              <w:rPr>
                <w:sz w:val="20"/>
                <w:szCs w:val="20"/>
              </w:rPr>
              <w:t>1</w:t>
            </w:r>
          </w:p>
        </w:tc>
        <w:tc>
          <w:tcPr>
            <w:tcW w:w="1701" w:type="dxa"/>
            <w:shd w:val="clear" w:color="auto" w:fill="auto"/>
            <w:vAlign w:val="center"/>
          </w:tcPr>
          <w:p w:rsidR="005363EB" w:rsidRPr="007201D8" w:rsidRDefault="005363EB" w:rsidP="00232C08">
            <w:pPr>
              <w:jc w:val="right"/>
              <w:rPr>
                <w:sz w:val="20"/>
                <w:szCs w:val="20"/>
              </w:rPr>
            </w:pPr>
          </w:p>
        </w:tc>
        <w:tc>
          <w:tcPr>
            <w:tcW w:w="1701" w:type="dxa"/>
            <w:shd w:val="clear" w:color="auto" w:fill="auto"/>
            <w:vAlign w:val="center"/>
          </w:tcPr>
          <w:p w:rsidR="005363EB" w:rsidRPr="007201D8" w:rsidRDefault="005363EB" w:rsidP="00232C08">
            <w:pPr>
              <w:jc w:val="right"/>
              <w:rPr>
                <w:sz w:val="20"/>
                <w:szCs w:val="20"/>
              </w:rPr>
            </w:pPr>
          </w:p>
        </w:tc>
      </w:tr>
      <w:tr w:rsidR="005363EB" w:rsidRPr="007201D8" w:rsidTr="00D637E5">
        <w:trPr>
          <w:cantSplit/>
          <w:trHeight w:val="425"/>
          <w:jc w:val="center"/>
        </w:trPr>
        <w:tc>
          <w:tcPr>
            <w:tcW w:w="567" w:type="dxa"/>
            <w:vAlign w:val="center"/>
          </w:tcPr>
          <w:p w:rsidR="005363EB" w:rsidRPr="007201D8" w:rsidRDefault="00902751" w:rsidP="00902751">
            <w:pPr>
              <w:jc w:val="center"/>
              <w:rPr>
                <w:sz w:val="20"/>
                <w:szCs w:val="20"/>
              </w:rPr>
            </w:pPr>
            <w:r w:rsidRPr="007201D8">
              <w:rPr>
                <w:sz w:val="20"/>
                <w:szCs w:val="20"/>
              </w:rPr>
              <w:t>1.12.</w:t>
            </w:r>
          </w:p>
        </w:tc>
        <w:tc>
          <w:tcPr>
            <w:tcW w:w="3402" w:type="dxa"/>
            <w:shd w:val="clear" w:color="auto" w:fill="auto"/>
            <w:vAlign w:val="center"/>
          </w:tcPr>
          <w:p w:rsidR="005363EB" w:rsidRPr="007201D8" w:rsidRDefault="005363EB" w:rsidP="00232C08">
            <w:pPr>
              <w:rPr>
                <w:sz w:val="20"/>
                <w:szCs w:val="20"/>
              </w:rPr>
            </w:pPr>
            <w:r w:rsidRPr="007201D8">
              <w:rPr>
                <w:sz w:val="20"/>
                <w:szCs w:val="20"/>
              </w:rPr>
              <w:t>Priprema i donošenje odluka Upravnog vijeća</w:t>
            </w:r>
          </w:p>
        </w:tc>
        <w:tc>
          <w:tcPr>
            <w:tcW w:w="1134" w:type="dxa"/>
            <w:shd w:val="clear" w:color="auto" w:fill="auto"/>
            <w:vAlign w:val="center"/>
          </w:tcPr>
          <w:p w:rsidR="005363EB" w:rsidRPr="007201D8" w:rsidRDefault="005363EB" w:rsidP="00232C08">
            <w:pPr>
              <w:jc w:val="center"/>
              <w:rPr>
                <w:sz w:val="20"/>
                <w:szCs w:val="20"/>
              </w:rPr>
            </w:pPr>
            <w:r w:rsidRPr="007201D8">
              <w:rPr>
                <w:sz w:val="20"/>
                <w:szCs w:val="20"/>
              </w:rPr>
              <w:t>kom</w:t>
            </w:r>
          </w:p>
        </w:tc>
        <w:tc>
          <w:tcPr>
            <w:tcW w:w="1134" w:type="dxa"/>
            <w:shd w:val="clear" w:color="auto" w:fill="auto"/>
            <w:vAlign w:val="center"/>
          </w:tcPr>
          <w:p w:rsidR="005363EB" w:rsidRPr="007201D8" w:rsidRDefault="005363EB" w:rsidP="00232C08">
            <w:pPr>
              <w:jc w:val="center"/>
              <w:rPr>
                <w:sz w:val="20"/>
                <w:szCs w:val="20"/>
              </w:rPr>
            </w:pPr>
            <w:r w:rsidRPr="007201D8">
              <w:rPr>
                <w:sz w:val="20"/>
                <w:szCs w:val="20"/>
              </w:rPr>
              <w:t>1</w:t>
            </w:r>
          </w:p>
        </w:tc>
        <w:tc>
          <w:tcPr>
            <w:tcW w:w="1701" w:type="dxa"/>
            <w:shd w:val="clear" w:color="auto" w:fill="auto"/>
            <w:vAlign w:val="center"/>
          </w:tcPr>
          <w:p w:rsidR="005363EB" w:rsidRPr="007201D8" w:rsidRDefault="005363EB" w:rsidP="00232C08">
            <w:pPr>
              <w:jc w:val="right"/>
              <w:rPr>
                <w:sz w:val="20"/>
                <w:szCs w:val="20"/>
              </w:rPr>
            </w:pPr>
          </w:p>
        </w:tc>
        <w:tc>
          <w:tcPr>
            <w:tcW w:w="1701" w:type="dxa"/>
            <w:shd w:val="clear" w:color="auto" w:fill="auto"/>
            <w:vAlign w:val="center"/>
          </w:tcPr>
          <w:p w:rsidR="005363EB" w:rsidRPr="007201D8" w:rsidRDefault="005363EB" w:rsidP="00232C08">
            <w:pPr>
              <w:jc w:val="right"/>
              <w:rPr>
                <w:sz w:val="20"/>
                <w:szCs w:val="20"/>
              </w:rPr>
            </w:pPr>
          </w:p>
        </w:tc>
      </w:tr>
      <w:tr w:rsidR="005363EB" w:rsidRPr="007201D8" w:rsidTr="00D637E5">
        <w:trPr>
          <w:cantSplit/>
          <w:trHeight w:val="425"/>
          <w:jc w:val="center"/>
        </w:trPr>
        <w:tc>
          <w:tcPr>
            <w:tcW w:w="567" w:type="dxa"/>
            <w:vAlign w:val="center"/>
          </w:tcPr>
          <w:p w:rsidR="005363EB" w:rsidRPr="007201D8" w:rsidRDefault="00902751" w:rsidP="00902751">
            <w:pPr>
              <w:jc w:val="center"/>
              <w:rPr>
                <w:sz w:val="20"/>
                <w:szCs w:val="20"/>
              </w:rPr>
            </w:pPr>
            <w:r w:rsidRPr="007201D8">
              <w:rPr>
                <w:sz w:val="20"/>
                <w:szCs w:val="20"/>
              </w:rPr>
              <w:t>1.13.</w:t>
            </w:r>
          </w:p>
        </w:tc>
        <w:tc>
          <w:tcPr>
            <w:tcW w:w="3402" w:type="dxa"/>
            <w:shd w:val="clear" w:color="auto" w:fill="auto"/>
            <w:vAlign w:val="center"/>
          </w:tcPr>
          <w:p w:rsidR="005363EB" w:rsidRPr="007201D8" w:rsidRDefault="005363EB" w:rsidP="00232C08">
            <w:pPr>
              <w:rPr>
                <w:sz w:val="20"/>
                <w:szCs w:val="20"/>
              </w:rPr>
            </w:pPr>
            <w:r w:rsidRPr="007201D8">
              <w:rPr>
                <w:sz w:val="20"/>
                <w:szCs w:val="20"/>
              </w:rPr>
              <w:t>Priprema i upravljanje sjednicama Upravnog vijeća</w:t>
            </w:r>
          </w:p>
        </w:tc>
        <w:tc>
          <w:tcPr>
            <w:tcW w:w="1134" w:type="dxa"/>
            <w:shd w:val="clear" w:color="auto" w:fill="auto"/>
            <w:vAlign w:val="center"/>
          </w:tcPr>
          <w:p w:rsidR="005363EB" w:rsidRPr="007201D8" w:rsidRDefault="005363EB" w:rsidP="00232C08">
            <w:pPr>
              <w:jc w:val="center"/>
              <w:rPr>
                <w:sz w:val="20"/>
                <w:szCs w:val="20"/>
              </w:rPr>
            </w:pPr>
            <w:r w:rsidRPr="007201D8">
              <w:rPr>
                <w:sz w:val="20"/>
                <w:szCs w:val="20"/>
              </w:rPr>
              <w:t>kom</w:t>
            </w:r>
          </w:p>
        </w:tc>
        <w:tc>
          <w:tcPr>
            <w:tcW w:w="1134" w:type="dxa"/>
            <w:shd w:val="clear" w:color="auto" w:fill="auto"/>
            <w:vAlign w:val="center"/>
          </w:tcPr>
          <w:p w:rsidR="005363EB" w:rsidRPr="007201D8" w:rsidRDefault="005363EB" w:rsidP="00232C08">
            <w:pPr>
              <w:jc w:val="center"/>
              <w:rPr>
                <w:sz w:val="20"/>
                <w:szCs w:val="20"/>
              </w:rPr>
            </w:pPr>
            <w:r w:rsidRPr="007201D8">
              <w:rPr>
                <w:sz w:val="20"/>
                <w:szCs w:val="20"/>
              </w:rPr>
              <w:t>1</w:t>
            </w:r>
          </w:p>
        </w:tc>
        <w:tc>
          <w:tcPr>
            <w:tcW w:w="1701" w:type="dxa"/>
            <w:shd w:val="clear" w:color="auto" w:fill="auto"/>
            <w:vAlign w:val="center"/>
          </w:tcPr>
          <w:p w:rsidR="005363EB" w:rsidRPr="007201D8" w:rsidRDefault="005363EB" w:rsidP="00232C08">
            <w:pPr>
              <w:jc w:val="right"/>
              <w:rPr>
                <w:sz w:val="20"/>
                <w:szCs w:val="20"/>
              </w:rPr>
            </w:pPr>
          </w:p>
        </w:tc>
        <w:tc>
          <w:tcPr>
            <w:tcW w:w="1701" w:type="dxa"/>
            <w:shd w:val="clear" w:color="auto" w:fill="auto"/>
            <w:vAlign w:val="center"/>
          </w:tcPr>
          <w:p w:rsidR="005363EB" w:rsidRPr="007201D8" w:rsidRDefault="005363EB" w:rsidP="00232C08">
            <w:pPr>
              <w:jc w:val="right"/>
              <w:rPr>
                <w:sz w:val="20"/>
                <w:szCs w:val="20"/>
              </w:rPr>
            </w:pPr>
          </w:p>
        </w:tc>
      </w:tr>
      <w:tr w:rsidR="00D637E5" w:rsidRPr="007201D8" w:rsidTr="00D637E5">
        <w:trPr>
          <w:cantSplit/>
          <w:trHeight w:val="425"/>
          <w:jc w:val="center"/>
        </w:trPr>
        <w:tc>
          <w:tcPr>
            <w:tcW w:w="567" w:type="dxa"/>
            <w:vAlign w:val="center"/>
          </w:tcPr>
          <w:p w:rsidR="00D637E5" w:rsidRPr="007201D8" w:rsidRDefault="00D637E5" w:rsidP="00D4756F">
            <w:pPr>
              <w:jc w:val="center"/>
              <w:rPr>
                <w:sz w:val="20"/>
                <w:szCs w:val="20"/>
              </w:rPr>
            </w:pPr>
            <w:r w:rsidRPr="007201D8">
              <w:rPr>
                <w:sz w:val="20"/>
                <w:szCs w:val="20"/>
              </w:rPr>
              <w:t>1.14.</w:t>
            </w:r>
          </w:p>
        </w:tc>
        <w:tc>
          <w:tcPr>
            <w:tcW w:w="3402" w:type="dxa"/>
            <w:shd w:val="clear" w:color="auto" w:fill="auto"/>
            <w:vAlign w:val="center"/>
          </w:tcPr>
          <w:p w:rsidR="00D637E5" w:rsidRPr="007201D8" w:rsidRDefault="00D637E5" w:rsidP="00D4756F">
            <w:pPr>
              <w:rPr>
                <w:sz w:val="20"/>
                <w:szCs w:val="20"/>
              </w:rPr>
            </w:pPr>
            <w:r w:rsidRPr="007201D8">
              <w:rPr>
                <w:sz w:val="20"/>
                <w:szCs w:val="20"/>
              </w:rPr>
              <w:t>Normativa – izrada podzakonskih akata</w:t>
            </w:r>
          </w:p>
        </w:tc>
        <w:tc>
          <w:tcPr>
            <w:tcW w:w="1134" w:type="dxa"/>
            <w:shd w:val="clear" w:color="auto" w:fill="auto"/>
            <w:vAlign w:val="center"/>
          </w:tcPr>
          <w:p w:rsidR="00D637E5" w:rsidRPr="007201D8" w:rsidRDefault="00D637E5" w:rsidP="00D4756F">
            <w:pPr>
              <w:jc w:val="center"/>
              <w:rPr>
                <w:sz w:val="20"/>
                <w:szCs w:val="20"/>
              </w:rPr>
            </w:pPr>
            <w:r w:rsidRPr="007201D8">
              <w:rPr>
                <w:sz w:val="20"/>
                <w:szCs w:val="20"/>
              </w:rPr>
              <w:t>kom</w:t>
            </w:r>
          </w:p>
        </w:tc>
        <w:tc>
          <w:tcPr>
            <w:tcW w:w="1134" w:type="dxa"/>
            <w:shd w:val="clear" w:color="auto" w:fill="auto"/>
            <w:vAlign w:val="center"/>
          </w:tcPr>
          <w:p w:rsidR="00D637E5" w:rsidRPr="007201D8" w:rsidRDefault="00D637E5" w:rsidP="00D4756F">
            <w:pPr>
              <w:jc w:val="center"/>
              <w:rPr>
                <w:sz w:val="20"/>
                <w:szCs w:val="20"/>
              </w:rPr>
            </w:pPr>
            <w:r w:rsidRPr="007201D8">
              <w:rPr>
                <w:sz w:val="20"/>
                <w:szCs w:val="20"/>
              </w:rPr>
              <w:t>1</w:t>
            </w:r>
          </w:p>
        </w:tc>
        <w:tc>
          <w:tcPr>
            <w:tcW w:w="1701" w:type="dxa"/>
            <w:shd w:val="clear" w:color="auto" w:fill="auto"/>
            <w:vAlign w:val="center"/>
          </w:tcPr>
          <w:p w:rsidR="00D637E5" w:rsidRPr="007201D8" w:rsidRDefault="00D637E5" w:rsidP="00D4756F">
            <w:pPr>
              <w:jc w:val="right"/>
              <w:rPr>
                <w:sz w:val="20"/>
                <w:szCs w:val="20"/>
              </w:rPr>
            </w:pPr>
          </w:p>
        </w:tc>
        <w:tc>
          <w:tcPr>
            <w:tcW w:w="1701" w:type="dxa"/>
            <w:shd w:val="clear" w:color="auto" w:fill="auto"/>
            <w:vAlign w:val="center"/>
          </w:tcPr>
          <w:p w:rsidR="00D637E5" w:rsidRPr="007201D8" w:rsidRDefault="00D637E5" w:rsidP="00D4756F">
            <w:pPr>
              <w:jc w:val="right"/>
              <w:rPr>
                <w:sz w:val="20"/>
                <w:szCs w:val="20"/>
              </w:rPr>
            </w:pPr>
          </w:p>
        </w:tc>
      </w:tr>
      <w:tr w:rsidR="00D637E5" w:rsidRPr="007201D8" w:rsidTr="00D637E5">
        <w:trPr>
          <w:cantSplit/>
          <w:trHeight w:val="425"/>
          <w:jc w:val="center"/>
        </w:trPr>
        <w:tc>
          <w:tcPr>
            <w:tcW w:w="567" w:type="dxa"/>
            <w:vAlign w:val="center"/>
          </w:tcPr>
          <w:p w:rsidR="00D637E5" w:rsidRPr="007201D8" w:rsidRDefault="00D637E5" w:rsidP="00D4756F">
            <w:pPr>
              <w:jc w:val="center"/>
              <w:rPr>
                <w:sz w:val="20"/>
                <w:szCs w:val="20"/>
              </w:rPr>
            </w:pPr>
            <w:r w:rsidRPr="007201D8">
              <w:rPr>
                <w:sz w:val="20"/>
                <w:szCs w:val="20"/>
              </w:rPr>
              <w:t>1.15.</w:t>
            </w:r>
          </w:p>
        </w:tc>
        <w:tc>
          <w:tcPr>
            <w:tcW w:w="3402" w:type="dxa"/>
            <w:shd w:val="clear" w:color="auto" w:fill="auto"/>
            <w:vAlign w:val="center"/>
          </w:tcPr>
          <w:p w:rsidR="00D637E5" w:rsidRPr="007201D8" w:rsidRDefault="00D637E5" w:rsidP="00D4756F">
            <w:pPr>
              <w:rPr>
                <w:sz w:val="20"/>
                <w:szCs w:val="20"/>
              </w:rPr>
            </w:pPr>
            <w:r w:rsidRPr="007201D8">
              <w:rPr>
                <w:sz w:val="20"/>
                <w:szCs w:val="20"/>
              </w:rPr>
              <w:t>Digitalizacija procesa odobravanja računa</w:t>
            </w:r>
          </w:p>
        </w:tc>
        <w:tc>
          <w:tcPr>
            <w:tcW w:w="1134" w:type="dxa"/>
            <w:shd w:val="clear" w:color="auto" w:fill="auto"/>
            <w:vAlign w:val="center"/>
          </w:tcPr>
          <w:p w:rsidR="00D637E5" w:rsidRPr="007201D8" w:rsidRDefault="00D637E5" w:rsidP="00D4756F">
            <w:pPr>
              <w:jc w:val="center"/>
              <w:rPr>
                <w:sz w:val="20"/>
                <w:szCs w:val="20"/>
              </w:rPr>
            </w:pPr>
            <w:r w:rsidRPr="007201D8">
              <w:rPr>
                <w:sz w:val="20"/>
                <w:szCs w:val="20"/>
              </w:rPr>
              <w:t>kom</w:t>
            </w:r>
          </w:p>
        </w:tc>
        <w:tc>
          <w:tcPr>
            <w:tcW w:w="1134" w:type="dxa"/>
            <w:shd w:val="clear" w:color="auto" w:fill="auto"/>
            <w:vAlign w:val="center"/>
          </w:tcPr>
          <w:p w:rsidR="00D637E5" w:rsidRPr="007201D8" w:rsidRDefault="00D637E5" w:rsidP="00D4756F">
            <w:pPr>
              <w:jc w:val="center"/>
              <w:rPr>
                <w:sz w:val="20"/>
                <w:szCs w:val="20"/>
              </w:rPr>
            </w:pPr>
            <w:r w:rsidRPr="007201D8">
              <w:rPr>
                <w:sz w:val="20"/>
                <w:szCs w:val="20"/>
              </w:rPr>
              <w:t>1</w:t>
            </w:r>
          </w:p>
        </w:tc>
        <w:tc>
          <w:tcPr>
            <w:tcW w:w="1701" w:type="dxa"/>
            <w:shd w:val="clear" w:color="auto" w:fill="auto"/>
            <w:vAlign w:val="center"/>
          </w:tcPr>
          <w:p w:rsidR="00D637E5" w:rsidRPr="007201D8" w:rsidRDefault="00D637E5" w:rsidP="00D4756F">
            <w:pPr>
              <w:jc w:val="right"/>
              <w:rPr>
                <w:sz w:val="20"/>
                <w:szCs w:val="20"/>
              </w:rPr>
            </w:pPr>
          </w:p>
        </w:tc>
        <w:tc>
          <w:tcPr>
            <w:tcW w:w="1701" w:type="dxa"/>
            <w:shd w:val="clear" w:color="auto" w:fill="auto"/>
            <w:vAlign w:val="center"/>
          </w:tcPr>
          <w:p w:rsidR="00D637E5" w:rsidRPr="007201D8" w:rsidRDefault="00D637E5" w:rsidP="00D4756F">
            <w:pPr>
              <w:jc w:val="right"/>
              <w:rPr>
                <w:sz w:val="20"/>
                <w:szCs w:val="20"/>
              </w:rPr>
            </w:pPr>
          </w:p>
        </w:tc>
      </w:tr>
      <w:tr w:rsidR="00D637E5" w:rsidRPr="007201D8" w:rsidTr="00D637E5">
        <w:trPr>
          <w:cantSplit/>
          <w:trHeight w:val="425"/>
          <w:jc w:val="center"/>
        </w:trPr>
        <w:tc>
          <w:tcPr>
            <w:tcW w:w="567" w:type="dxa"/>
            <w:vAlign w:val="center"/>
          </w:tcPr>
          <w:p w:rsidR="00D637E5" w:rsidRPr="007201D8" w:rsidRDefault="00D637E5" w:rsidP="00D4756F">
            <w:pPr>
              <w:jc w:val="center"/>
              <w:rPr>
                <w:sz w:val="20"/>
                <w:szCs w:val="20"/>
              </w:rPr>
            </w:pPr>
            <w:r w:rsidRPr="007201D8">
              <w:rPr>
                <w:sz w:val="20"/>
                <w:szCs w:val="20"/>
              </w:rPr>
              <w:t>1.16.</w:t>
            </w:r>
          </w:p>
        </w:tc>
        <w:tc>
          <w:tcPr>
            <w:tcW w:w="3402" w:type="dxa"/>
            <w:shd w:val="clear" w:color="auto" w:fill="auto"/>
            <w:vAlign w:val="center"/>
          </w:tcPr>
          <w:p w:rsidR="00D637E5" w:rsidRPr="007201D8" w:rsidRDefault="00D637E5" w:rsidP="00D4756F">
            <w:pPr>
              <w:rPr>
                <w:sz w:val="20"/>
                <w:szCs w:val="20"/>
              </w:rPr>
            </w:pPr>
            <w:r w:rsidRPr="007201D8">
              <w:rPr>
                <w:sz w:val="20"/>
                <w:szCs w:val="20"/>
              </w:rPr>
              <w:t>Pojednostavljenje procesa putnih naloga</w:t>
            </w:r>
          </w:p>
        </w:tc>
        <w:tc>
          <w:tcPr>
            <w:tcW w:w="1134" w:type="dxa"/>
            <w:shd w:val="clear" w:color="auto" w:fill="auto"/>
            <w:vAlign w:val="center"/>
          </w:tcPr>
          <w:p w:rsidR="00D637E5" w:rsidRPr="007201D8" w:rsidRDefault="00D637E5" w:rsidP="00D4756F">
            <w:pPr>
              <w:jc w:val="center"/>
              <w:rPr>
                <w:sz w:val="20"/>
                <w:szCs w:val="20"/>
              </w:rPr>
            </w:pPr>
            <w:r w:rsidRPr="007201D8">
              <w:rPr>
                <w:sz w:val="20"/>
                <w:szCs w:val="20"/>
              </w:rPr>
              <w:t>kom</w:t>
            </w:r>
          </w:p>
        </w:tc>
        <w:tc>
          <w:tcPr>
            <w:tcW w:w="1134" w:type="dxa"/>
            <w:shd w:val="clear" w:color="auto" w:fill="auto"/>
            <w:vAlign w:val="center"/>
          </w:tcPr>
          <w:p w:rsidR="00D637E5" w:rsidRPr="007201D8" w:rsidRDefault="00D637E5" w:rsidP="00D4756F">
            <w:pPr>
              <w:jc w:val="center"/>
              <w:rPr>
                <w:sz w:val="20"/>
                <w:szCs w:val="20"/>
              </w:rPr>
            </w:pPr>
            <w:r w:rsidRPr="007201D8">
              <w:rPr>
                <w:sz w:val="20"/>
                <w:szCs w:val="20"/>
              </w:rPr>
              <w:t>1</w:t>
            </w:r>
          </w:p>
        </w:tc>
        <w:tc>
          <w:tcPr>
            <w:tcW w:w="1701" w:type="dxa"/>
            <w:shd w:val="clear" w:color="auto" w:fill="auto"/>
            <w:vAlign w:val="center"/>
          </w:tcPr>
          <w:p w:rsidR="00D637E5" w:rsidRPr="007201D8" w:rsidRDefault="00D637E5" w:rsidP="00D4756F">
            <w:pPr>
              <w:jc w:val="right"/>
              <w:rPr>
                <w:sz w:val="20"/>
                <w:szCs w:val="20"/>
              </w:rPr>
            </w:pPr>
          </w:p>
        </w:tc>
        <w:tc>
          <w:tcPr>
            <w:tcW w:w="1701" w:type="dxa"/>
            <w:shd w:val="clear" w:color="auto" w:fill="auto"/>
            <w:vAlign w:val="center"/>
          </w:tcPr>
          <w:p w:rsidR="00D637E5" w:rsidRPr="007201D8" w:rsidRDefault="00D637E5" w:rsidP="00D4756F">
            <w:pPr>
              <w:jc w:val="right"/>
              <w:rPr>
                <w:sz w:val="20"/>
                <w:szCs w:val="20"/>
              </w:rPr>
            </w:pPr>
          </w:p>
        </w:tc>
      </w:tr>
      <w:tr w:rsidR="00D637E5" w:rsidRPr="007201D8" w:rsidTr="00D637E5">
        <w:trPr>
          <w:cantSplit/>
          <w:trHeight w:val="425"/>
          <w:jc w:val="center"/>
        </w:trPr>
        <w:tc>
          <w:tcPr>
            <w:tcW w:w="567" w:type="dxa"/>
            <w:vAlign w:val="center"/>
          </w:tcPr>
          <w:p w:rsidR="00D637E5" w:rsidRPr="007201D8" w:rsidRDefault="00D637E5" w:rsidP="00D4756F">
            <w:pPr>
              <w:jc w:val="center"/>
              <w:rPr>
                <w:sz w:val="20"/>
                <w:szCs w:val="20"/>
              </w:rPr>
            </w:pPr>
            <w:r w:rsidRPr="007201D8">
              <w:rPr>
                <w:sz w:val="20"/>
                <w:szCs w:val="20"/>
              </w:rPr>
              <w:t>1.17.</w:t>
            </w:r>
          </w:p>
        </w:tc>
        <w:tc>
          <w:tcPr>
            <w:tcW w:w="3402" w:type="dxa"/>
            <w:shd w:val="clear" w:color="auto" w:fill="auto"/>
            <w:vAlign w:val="center"/>
          </w:tcPr>
          <w:p w:rsidR="00D637E5" w:rsidRPr="007201D8" w:rsidRDefault="00D637E5" w:rsidP="00D4756F">
            <w:pPr>
              <w:rPr>
                <w:sz w:val="20"/>
                <w:szCs w:val="20"/>
              </w:rPr>
            </w:pPr>
            <w:r w:rsidRPr="007201D8">
              <w:rPr>
                <w:sz w:val="20"/>
                <w:szCs w:val="20"/>
              </w:rPr>
              <w:t>Upravljanje nabavom</w:t>
            </w:r>
          </w:p>
        </w:tc>
        <w:tc>
          <w:tcPr>
            <w:tcW w:w="1134" w:type="dxa"/>
            <w:shd w:val="clear" w:color="auto" w:fill="auto"/>
            <w:vAlign w:val="center"/>
          </w:tcPr>
          <w:p w:rsidR="00D637E5" w:rsidRPr="007201D8" w:rsidRDefault="00D637E5" w:rsidP="00D4756F">
            <w:pPr>
              <w:jc w:val="center"/>
              <w:rPr>
                <w:sz w:val="20"/>
                <w:szCs w:val="20"/>
              </w:rPr>
            </w:pPr>
            <w:r w:rsidRPr="007201D8">
              <w:rPr>
                <w:sz w:val="20"/>
                <w:szCs w:val="20"/>
              </w:rPr>
              <w:t>kom</w:t>
            </w:r>
          </w:p>
        </w:tc>
        <w:tc>
          <w:tcPr>
            <w:tcW w:w="1134" w:type="dxa"/>
            <w:shd w:val="clear" w:color="auto" w:fill="auto"/>
            <w:vAlign w:val="center"/>
          </w:tcPr>
          <w:p w:rsidR="00D637E5" w:rsidRPr="007201D8" w:rsidRDefault="00D637E5" w:rsidP="00D4756F">
            <w:pPr>
              <w:jc w:val="center"/>
              <w:rPr>
                <w:sz w:val="20"/>
                <w:szCs w:val="20"/>
              </w:rPr>
            </w:pPr>
            <w:r w:rsidRPr="007201D8">
              <w:rPr>
                <w:sz w:val="20"/>
                <w:szCs w:val="20"/>
              </w:rPr>
              <w:t>1</w:t>
            </w:r>
          </w:p>
        </w:tc>
        <w:tc>
          <w:tcPr>
            <w:tcW w:w="1701" w:type="dxa"/>
            <w:shd w:val="clear" w:color="auto" w:fill="auto"/>
            <w:vAlign w:val="center"/>
          </w:tcPr>
          <w:p w:rsidR="00D637E5" w:rsidRPr="007201D8" w:rsidRDefault="00D637E5" w:rsidP="00D4756F">
            <w:pPr>
              <w:jc w:val="right"/>
              <w:rPr>
                <w:sz w:val="20"/>
                <w:szCs w:val="20"/>
              </w:rPr>
            </w:pPr>
          </w:p>
        </w:tc>
        <w:tc>
          <w:tcPr>
            <w:tcW w:w="1701" w:type="dxa"/>
            <w:shd w:val="clear" w:color="auto" w:fill="auto"/>
            <w:vAlign w:val="center"/>
          </w:tcPr>
          <w:p w:rsidR="00D637E5" w:rsidRPr="007201D8" w:rsidRDefault="00D637E5" w:rsidP="00D4756F">
            <w:pPr>
              <w:jc w:val="right"/>
              <w:rPr>
                <w:sz w:val="20"/>
                <w:szCs w:val="20"/>
              </w:rPr>
            </w:pPr>
          </w:p>
        </w:tc>
      </w:tr>
      <w:tr w:rsidR="005363EB" w:rsidRPr="007201D8" w:rsidTr="00D637E5">
        <w:trPr>
          <w:cantSplit/>
          <w:trHeight w:val="425"/>
          <w:jc w:val="center"/>
        </w:trPr>
        <w:tc>
          <w:tcPr>
            <w:tcW w:w="567" w:type="dxa"/>
            <w:vAlign w:val="center"/>
          </w:tcPr>
          <w:p w:rsidR="005363EB" w:rsidRPr="007201D8" w:rsidRDefault="007D541D" w:rsidP="00902751">
            <w:pPr>
              <w:jc w:val="center"/>
              <w:rPr>
                <w:b/>
                <w:sz w:val="20"/>
                <w:szCs w:val="20"/>
              </w:rPr>
            </w:pPr>
            <w:r w:rsidRPr="007201D8">
              <w:rPr>
                <w:b/>
                <w:sz w:val="20"/>
                <w:szCs w:val="20"/>
              </w:rPr>
              <w:lastRenderedPageBreak/>
              <w:t>2</w:t>
            </w:r>
            <w:r w:rsidR="00902751" w:rsidRPr="007201D8">
              <w:rPr>
                <w:b/>
                <w:sz w:val="20"/>
                <w:szCs w:val="20"/>
              </w:rPr>
              <w:t>.</w:t>
            </w:r>
          </w:p>
        </w:tc>
        <w:tc>
          <w:tcPr>
            <w:tcW w:w="3402" w:type="dxa"/>
            <w:shd w:val="clear" w:color="auto" w:fill="auto"/>
            <w:vAlign w:val="center"/>
          </w:tcPr>
          <w:p w:rsidR="005363EB" w:rsidRPr="007201D8" w:rsidRDefault="005363EB" w:rsidP="000712F5">
            <w:pPr>
              <w:rPr>
                <w:b/>
                <w:sz w:val="20"/>
                <w:szCs w:val="20"/>
              </w:rPr>
            </w:pPr>
            <w:r w:rsidRPr="007201D8">
              <w:rPr>
                <w:b/>
                <w:sz w:val="20"/>
                <w:szCs w:val="20"/>
              </w:rPr>
              <w:t>Definiranje i implementacija procesa navedenih u poglavlju 1.4. Funkcionalne i tehničke specifikacije SUUPPS-a pod rednim brojem</w:t>
            </w:r>
            <w:r w:rsidR="00DB370A" w:rsidRPr="007201D8">
              <w:rPr>
                <w:b/>
                <w:sz w:val="20"/>
                <w:szCs w:val="20"/>
              </w:rPr>
              <w:t xml:space="preserve"> </w:t>
            </w:r>
            <w:r w:rsidR="000712F5">
              <w:rPr>
                <w:b/>
                <w:sz w:val="20"/>
                <w:szCs w:val="20"/>
              </w:rPr>
              <w:t xml:space="preserve">18 </w:t>
            </w:r>
            <w:r w:rsidR="00DB370A" w:rsidRPr="007201D8">
              <w:rPr>
                <w:b/>
                <w:sz w:val="20"/>
                <w:szCs w:val="20"/>
              </w:rPr>
              <w:t>do</w:t>
            </w:r>
            <w:r w:rsidRPr="007201D8">
              <w:rPr>
                <w:b/>
                <w:sz w:val="20"/>
                <w:szCs w:val="20"/>
              </w:rPr>
              <w:t xml:space="preserve"> 20 te eventualno dodatnih procesa zakonski uvjetovanih proširenjem djelokruga rada odnosno postojećih zadaća i obveza Naručitelja</w:t>
            </w:r>
          </w:p>
        </w:tc>
        <w:tc>
          <w:tcPr>
            <w:tcW w:w="1134" w:type="dxa"/>
            <w:shd w:val="clear" w:color="auto" w:fill="auto"/>
            <w:vAlign w:val="center"/>
          </w:tcPr>
          <w:p w:rsidR="005363EB" w:rsidRPr="007201D8" w:rsidRDefault="005363EB" w:rsidP="00232C08">
            <w:pPr>
              <w:jc w:val="center"/>
              <w:rPr>
                <w:sz w:val="20"/>
                <w:szCs w:val="20"/>
              </w:rPr>
            </w:pPr>
            <w:r w:rsidRPr="007201D8">
              <w:rPr>
                <w:sz w:val="20"/>
                <w:szCs w:val="20"/>
              </w:rPr>
              <w:t>čovjek/dan</w:t>
            </w:r>
          </w:p>
        </w:tc>
        <w:tc>
          <w:tcPr>
            <w:tcW w:w="1134" w:type="dxa"/>
            <w:shd w:val="clear" w:color="auto" w:fill="auto"/>
            <w:vAlign w:val="center"/>
          </w:tcPr>
          <w:p w:rsidR="005363EB" w:rsidRPr="007201D8" w:rsidRDefault="005363EB" w:rsidP="00232C08">
            <w:pPr>
              <w:jc w:val="center"/>
              <w:rPr>
                <w:sz w:val="20"/>
                <w:szCs w:val="20"/>
              </w:rPr>
            </w:pPr>
            <w:r w:rsidRPr="007201D8">
              <w:rPr>
                <w:sz w:val="20"/>
                <w:szCs w:val="20"/>
              </w:rPr>
              <w:t>150</w:t>
            </w:r>
          </w:p>
        </w:tc>
        <w:tc>
          <w:tcPr>
            <w:tcW w:w="1701" w:type="dxa"/>
            <w:shd w:val="clear" w:color="auto" w:fill="auto"/>
            <w:vAlign w:val="center"/>
          </w:tcPr>
          <w:p w:rsidR="005363EB" w:rsidRPr="007201D8" w:rsidRDefault="005363EB" w:rsidP="00232C08">
            <w:pPr>
              <w:jc w:val="right"/>
              <w:rPr>
                <w:sz w:val="20"/>
                <w:szCs w:val="20"/>
              </w:rPr>
            </w:pPr>
          </w:p>
        </w:tc>
        <w:tc>
          <w:tcPr>
            <w:tcW w:w="1701" w:type="dxa"/>
            <w:shd w:val="clear" w:color="auto" w:fill="auto"/>
            <w:vAlign w:val="center"/>
          </w:tcPr>
          <w:p w:rsidR="005363EB" w:rsidRPr="007201D8" w:rsidRDefault="005363EB" w:rsidP="00232C08">
            <w:pPr>
              <w:jc w:val="right"/>
              <w:rPr>
                <w:sz w:val="20"/>
                <w:szCs w:val="20"/>
              </w:rPr>
            </w:pPr>
          </w:p>
        </w:tc>
      </w:tr>
      <w:tr w:rsidR="007D541D" w:rsidRPr="007201D8" w:rsidTr="00D637E5">
        <w:trPr>
          <w:cantSplit/>
          <w:trHeight w:val="425"/>
          <w:jc w:val="center"/>
        </w:trPr>
        <w:tc>
          <w:tcPr>
            <w:tcW w:w="567" w:type="dxa"/>
            <w:vAlign w:val="center"/>
          </w:tcPr>
          <w:p w:rsidR="007D541D" w:rsidRPr="007201D8" w:rsidRDefault="007D541D" w:rsidP="00730B9C">
            <w:pPr>
              <w:jc w:val="center"/>
              <w:rPr>
                <w:b/>
                <w:sz w:val="20"/>
                <w:szCs w:val="20"/>
              </w:rPr>
            </w:pPr>
            <w:r w:rsidRPr="007201D8">
              <w:rPr>
                <w:b/>
                <w:sz w:val="20"/>
                <w:szCs w:val="20"/>
              </w:rPr>
              <w:t>3.</w:t>
            </w:r>
          </w:p>
        </w:tc>
        <w:tc>
          <w:tcPr>
            <w:tcW w:w="3402" w:type="dxa"/>
            <w:shd w:val="clear" w:color="auto" w:fill="auto"/>
            <w:vAlign w:val="center"/>
          </w:tcPr>
          <w:p w:rsidR="007D541D" w:rsidRPr="007201D8" w:rsidRDefault="007D541D" w:rsidP="00730B9C">
            <w:pPr>
              <w:rPr>
                <w:b/>
                <w:sz w:val="20"/>
                <w:szCs w:val="20"/>
              </w:rPr>
            </w:pPr>
            <w:r w:rsidRPr="007201D8">
              <w:rPr>
                <w:b/>
                <w:sz w:val="20"/>
                <w:szCs w:val="20"/>
              </w:rPr>
              <w:t>Skener i pripadni softver (prema zahtjevima Funkcionalne i tehničke specifikacije SUUPPS-a)</w:t>
            </w:r>
          </w:p>
        </w:tc>
        <w:tc>
          <w:tcPr>
            <w:tcW w:w="1134" w:type="dxa"/>
            <w:shd w:val="clear" w:color="auto" w:fill="auto"/>
            <w:vAlign w:val="center"/>
          </w:tcPr>
          <w:p w:rsidR="007D541D" w:rsidRPr="007201D8" w:rsidRDefault="007D541D" w:rsidP="00730B9C">
            <w:pPr>
              <w:jc w:val="center"/>
              <w:rPr>
                <w:sz w:val="20"/>
                <w:szCs w:val="20"/>
              </w:rPr>
            </w:pPr>
            <w:r w:rsidRPr="007201D8">
              <w:rPr>
                <w:sz w:val="20"/>
                <w:szCs w:val="20"/>
              </w:rPr>
              <w:t>kom</w:t>
            </w:r>
          </w:p>
        </w:tc>
        <w:tc>
          <w:tcPr>
            <w:tcW w:w="1134" w:type="dxa"/>
            <w:shd w:val="clear" w:color="auto" w:fill="auto"/>
            <w:vAlign w:val="center"/>
          </w:tcPr>
          <w:p w:rsidR="007D541D" w:rsidRPr="007201D8" w:rsidRDefault="007D541D" w:rsidP="00730B9C">
            <w:pPr>
              <w:jc w:val="center"/>
              <w:rPr>
                <w:sz w:val="20"/>
                <w:szCs w:val="20"/>
              </w:rPr>
            </w:pPr>
            <w:r w:rsidRPr="007201D8">
              <w:rPr>
                <w:sz w:val="20"/>
                <w:szCs w:val="20"/>
              </w:rPr>
              <w:t>2</w:t>
            </w:r>
          </w:p>
        </w:tc>
        <w:tc>
          <w:tcPr>
            <w:tcW w:w="1701" w:type="dxa"/>
            <w:shd w:val="clear" w:color="auto" w:fill="auto"/>
            <w:vAlign w:val="center"/>
          </w:tcPr>
          <w:p w:rsidR="007D541D" w:rsidRPr="007201D8" w:rsidRDefault="007D541D" w:rsidP="00730B9C">
            <w:pPr>
              <w:jc w:val="right"/>
              <w:rPr>
                <w:sz w:val="20"/>
                <w:szCs w:val="20"/>
              </w:rPr>
            </w:pPr>
          </w:p>
        </w:tc>
        <w:tc>
          <w:tcPr>
            <w:tcW w:w="1701" w:type="dxa"/>
            <w:shd w:val="clear" w:color="auto" w:fill="auto"/>
            <w:vAlign w:val="center"/>
          </w:tcPr>
          <w:p w:rsidR="007D541D" w:rsidRPr="007201D8" w:rsidRDefault="007D541D" w:rsidP="00730B9C">
            <w:pPr>
              <w:jc w:val="right"/>
              <w:rPr>
                <w:sz w:val="20"/>
                <w:szCs w:val="20"/>
              </w:rPr>
            </w:pPr>
          </w:p>
        </w:tc>
      </w:tr>
      <w:tr w:rsidR="00870138" w:rsidRPr="007201D8" w:rsidTr="00D637E5">
        <w:trPr>
          <w:cantSplit/>
          <w:trHeight w:val="425"/>
          <w:jc w:val="center"/>
        </w:trPr>
        <w:tc>
          <w:tcPr>
            <w:tcW w:w="7938" w:type="dxa"/>
            <w:gridSpan w:val="5"/>
            <w:vAlign w:val="center"/>
          </w:tcPr>
          <w:p w:rsidR="00870138" w:rsidRPr="007201D8" w:rsidRDefault="00870138" w:rsidP="006D5984">
            <w:pPr>
              <w:jc w:val="right"/>
              <w:rPr>
                <w:b/>
                <w:sz w:val="20"/>
                <w:szCs w:val="20"/>
              </w:rPr>
            </w:pPr>
            <w:r w:rsidRPr="007201D8">
              <w:rPr>
                <w:b/>
                <w:sz w:val="20"/>
                <w:szCs w:val="20"/>
              </w:rPr>
              <w:t xml:space="preserve">Ukupna cijena ponude bez PDV-a: </w:t>
            </w:r>
          </w:p>
        </w:tc>
        <w:tc>
          <w:tcPr>
            <w:tcW w:w="1701" w:type="dxa"/>
            <w:shd w:val="clear" w:color="auto" w:fill="auto"/>
            <w:vAlign w:val="center"/>
          </w:tcPr>
          <w:p w:rsidR="00870138" w:rsidRPr="007201D8" w:rsidRDefault="00870138" w:rsidP="00232C08">
            <w:pPr>
              <w:jc w:val="right"/>
              <w:rPr>
                <w:b/>
                <w:sz w:val="20"/>
                <w:szCs w:val="20"/>
              </w:rPr>
            </w:pPr>
          </w:p>
        </w:tc>
      </w:tr>
      <w:tr w:rsidR="00870138" w:rsidRPr="007201D8" w:rsidTr="00D637E5">
        <w:trPr>
          <w:cantSplit/>
          <w:trHeight w:val="425"/>
          <w:jc w:val="center"/>
        </w:trPr>
        <w:tc>
          <w:tcPr>
            <w:tcW w:w="7938" w:type="dxa"/>
            <w:gridSpan w:val="5"/>
            <w:vAlign w:val="center"/>
          </w:tcPr>
          <w:p w:rsidR="00870138" w:rsidRPr="007201D8" w:rsidRDefault="00870138" w:rsidP="006D5984">
            <w:pPr>
              <w:jc w:val="right"/>
              <w:rPr>
                <w:b/>
                <w:sz w:val="20"/>
                <w:szCs w:val="20"/>
              </w:rPr>
            </w:pPr>
            <w:r w:rsidRPr="007201D8">
              <w:rPr>
                <w:b/>
                <w:sz w:val="20"/>
                <w:szCs w:val="20"/>
              </w:rPr>
              <w:t>Iznos PDV-a (kn):</w:t>
            </w:r>
          </w:p>
        </w:tc>
        <w:tc>
          <w:tcPr>
            <w:tcW w:w="1701" w:type="dxa"/>
            <w:shd w:val="clear" w:color="auto" w:fill="auto"/>
            <w:vAlign w:val="center"/>
          </w:tcPr>
          <w:p w:rsidR="00870138" w:rsidRPr="007201D8" w:rsidRDefault="00870138" w:rsidP="00232C08">
            <w:pPr>
              <w:jc w:val="right"/>
              <w:rPr>
                <w:b/>
                <w:sz w:val="20"/>
                <w:szCs w:val="20"/>
              </w:rPr>
            </w:pPr>
          </w:p>
        </w:tc>
      </w:tr>
      <w:tr w:rsidR="00870138" w:rsidRPr="007201D8" w:rsidTr="00D637E5">
        <w:trPr>
          <w:cantSplit/>
          <w:trHeight w:val="425"/>
          <w:jc w:val="center"/>
        </w:trPr>
        <w:tc>
          <w:tcPr>
            <w:tcW w:w="7938" w:type="dxa"/>
            <w:gridSpan w:val="5"/>
            <w:vAlign w:val="center"/>
          </w:tcPr>
          <w:p w:rsidR="00870138" w:rsidRPr="007201D8" w:rsidRDefault="00870138" w:rsidP="006D5984">
            <w:pPr>
              <w:jc w:val="right"/>
              <w:rPr>
                <w:b/>
                <w:sz w:val="20"/>
                <w:szCs w:val="20"/>
              </w:rPr>
            </w:pPr>
            <w:r w:rsidRPr="007201D8">
              <w:rPr>
                <w:b/>
                <w:sz w:val="20"/>
                <w:szCs w:val="20"/>
              </w:rPr>
              <w:t>Ukupna cijena ponude s PDV-om:</w:t>
            </w:r>
          </w:p>
        </w:tc>
        <w:tc>
          <w:tcPr>
            <w:tcW w:w="1701" w:type="dxa"/>
            <w:shd w:val="clear" w:color="auto" w:fill="auto"/>
            <w:vAlign w:val="center"/>
          </w:tcPr>
          <w:p w:rsidR="00870138" w:rsidRPr="007201D8" w:rsidRDefault="00870138" w:rsidP="00232C08">
            <w:pPr>
              <w:jc w:val="right"/>
              <w:rPr>
                <w:b/>
                <w:sz w:val="20"/>
                <w:szCs w:val="20"/>
              </w:rPr>
            </w:pPr>
          </w:p>
        </w:tc>
      </w:tr>
    </w:tbl>
    <w:p w:rsidR="00492544" w:rsidRPr="007201D8" w:rsidRDefault="00492544" w:rsidP="00744FEC">
      <w:pPr>
        <w:jc w:val="both"/>
      </w:pPr>
    </w:p>
    <w:p w:rsidR="00492544" w:rsidRDefault="00492544" w:rsidP="00744FEC">
      <w:r w:rsidRPr="007201D8">
        <w:t>U _</w:t>
      </w:r>
      <w:r w:rsidR="000B1EC4" w:rsidRPr="007201D8">
        <w:t xml:space="preserve">_______________, __________ </w:t>
      </w:r>
      <w:r w:rsidR="009F2E6F" w:rsidRPr="007201D8">
        <w:t>201</w:t>
      </w:r>
      <w:r w:rsidR="0015446F" w:rsidRPr="007201D8">
        <w:t>__</w:t>
      </w:r>
      <w:r w:rsidRPr="007201D8">
        <w:t>. godine.</w:t>
      </w:r>
    </w:p>
    <w:p w:rsidR="00744FEC" w:rsidRPr="007201D8" w:rsidRDefault="00744FEC" w:rsidP="00744FEC"/>
    <w:p w:rsidR="00492544" w:rsidRPr="00744FEC" w:rsidRDefault="00F07855" w:rsidP="00744FEC">
      <w:pPr>
        <w:ind w:left="5664"/>
        <w:jc w:val="center"/>
        <w:rPr>
          <w:i/>
        </w:rPr>
      </w:pPr>
      <w:r w:rsidRPr="00744FEC">
        <w:rPr>
          <w:i/>
        </w:rPr>
        <w:t>ime i prezime ovlaštene osobe</w:t>
      </w:r>
    </w:p>
    <w:p w:rsidR="00492544" w:rsidRDefault="00492544" w:rsidP="00744FEC"/>
    <w:p w:rsidR="00744FEC" w:rsidRPr="007201D8" w:rsidRDefault="00744FEC" w:rsidP="00744FEC"/>
    <w:p w:rsidR="00492544" w:rsidRPr="007201D8" w:rsidRDefault="00744FEC" w:rsidP="00744FEC">
      <w:pPr>
        <w:ind w:left="5664"/>
        <w:jc w:val="center"/>
      </w:pPr>
      <w:r>
        <w:t>___</w:t>
      </w:r>
      <w:r w:rsidR="00492544" w:rsidRPr="007201D8">
        <w:t>_______________________</w:t>
      </w:r>
    </w:p>
    <w:p w:rsidR="00492544" w:rsidRPr="007201D8" w:rsidRDefault="00F07855" w:rsidP="00744FEC">
      <w:pPr>
        <w:ind w:left="5664"/>
        <w:jc w:val="center"/>
      </w:pPr>
      <w:r>
        <w:t>(potpis</w:t>
      </w:r>
      <w:r w:rsidR="00492544" w:rsidRPr="007201D8">
        <w:t>)</w:t>
      </w:r>
    </w:p>
    <w:p w:rsidR="00961DD1" w:rsidRPr="007201D8" w:rsidRDefault="00961DD1" w:rsidP="00744FEC">
      <w:pPr>
        <w:ind w:left="5664"/>
        <w:jc w:val="center"/>
      </w:pPr>
    </w:p>
    <w:p w:rsidR="00367359" w:rsidRPr="007201D8" w:rsidRDefault="004301DB" w:rsidP="00744FEC">
      <w:pPr>
        <w:ind w:left="5664"/>
        <w:jc w:val="center"/>
      </w:pPr>
      <w:r w:rsidRPr="007201D8">
        <w:t>M.P.</w:t>
      </w:r>
    </w:p>
    <w:p w:rsidR="00492544" w:rsidRPr="007201D8" w:rsidRDefault="00492544" w:rsidP="00744FEC"/>
    <w:p w:rsidR="00FD2B57" w:rsidRPr="002F095D" w:rsidRDefault="00510F7E" w:rsidP="002F095D">
      <w:pPr>
        <w:pStyle w:val="Heading1"/>
        <w:numPr>
          <w:ilvl w:val="0"/>
          <w:numId w:val="0"/>
        </w:numPr>
        <w:ind w:left="432"/>
      </w:pPr>
      <w:bookmarkStart w:id="135" w:name="_Toc497483577"/>
      <w:r w:rsidRPr="007201D8">
        <w:br w:type="page"/>
      </w:r>
      <w:bookmarkStart w:id="136" w:name="_Toc500234759"/>
      <w:bookmarkStart w:id="137" w:name="_Toc502230057"/>
      <w:r w:rsidR="00351D84" w:rsidRPr="002F095D">
        <w:lastRenderedPageBreak/>
        <w:t>PRILOG</w:t>
      </w:r>
      <w:r w:rsidR="00A62F28" w:rsidRPr="002F095D">
        <w:t xml:space="preserve"> </w:t>
      </w:r>
      <w:r w:rsidR="005D2DDE" w:rsidRPr="002F095D">
        <w:t>I</w:t>
      </w:r>
      <w:r w:rsidR="001010FF" w:rsidRPr="002F095D">
        <w:t>V</w:t>
      </w:r>
      <w:r w:rsidR="002606AB" w:rsidRPr="002F095D">
        <w:t xml:space="preserve"> </w:t>
      </w:r>
      <w:r w:rsidR="00E54425" w:rsidRPr="002F095D">
        <w:t xml:space="preserve">– </w:t>
      </w:r>
      <w:r w:rsidR="002606AB" w:rsidRPr="002F095D">
        <w:t>PREDLOŽAK</w:t>
      </w:r>
      <w:r w:rsidR="00294534" w:rsidRPr="002F095D">
        <w:t xml:space="preserve"> </w:t>
      </w:r>
      <w:r w:rsidR="00351D84" w:rsidRPr="002F095D">
        <w:t>IZJAVE O NEKAŽNJAVANJU</w:t>
      </w:r>
      <w:r w:rsidR="00FC57A0" w:rsidRPr="002F095D">
        <w:t xml:space="preserve"> ZA GOSPODARSKI SUBJEKT,</w:t>
      </w:r>
      <w:r w:rsidR="00EA0ED9" w:rsidRPr="002F095D">
        <w:t xml:space="preserve"> OSOBU PO ZAKONU OVLAŠTENU ZA ZASTUPANJE</w:t>
      </w:r>
      <w:r w:rsidR="00FC57A0" w:rsidRPr="002F095D">
        <w:t xml:space="preserve"> TE SVE OSTALE OSOBE</w:t>
      </w:r>
      <w:bookmarkEnd w:id="135"/>
      <w:bookmarkEnd w:id="136"/>
      <w:bookmarkEnd w:id="137"/>
    </w:p>
    <w:p w:rsidR="00E70D88" w:rsidRPr="00046847" w:rsidRDefault="00E70D88" w:rsidP="00046847">
      <w:pPr>
        <w:pStyle w:val="Normal1"/>
      </w:pPr>
    </w:p>
    <w:p w:rsidR="00AB68E0" w:rsidRPr="00046847" w:rsidRDefault="00AB68E0" w:rsidP="00046847">
      <w:pPr>
        <w:pStyle w:val="Normal1"/>
        <w:jc w:val="center"/>
        <w:rPr>
          <w:b/>
        </w:rPr>
      </w:pPr>
      <w:r w:rsidRPr="00046847">
        <w:rPr>
          <w:b/>
        </w:rPr>
        <w:t>IZJAVA</w:t>
      </w:r>
    </w:p>
    <w:p w:rsidR="00046847" w:rsidRPr="00046847" w:rsidRDefault="00046847" w:rsidP="00046847">
      <w:pPr>
        <w:pStyle w:val="Normal1"/>
      </w:pPr>
    </w:p>
    <w:p w:rsidR="00FC57A0" w:rsidRPr="007201D8" w:rsidRDefault="00FC57A0" w:rsidP="00B86726">
      <w:pPr>
        <w:pStyle w:val="Normal1"/>
      </w:pPr>
      <w:r w:rsidRPr="007201D8">
        <w:t>Koju dajem ja _</w:t>
      </w:r>
      <w:r w:rsidR="00B86726">
        <w:t>__</w:t>
      </w:r>
      <w:r w:rsidRPr="007201D8">
        <w:t>__________________________________________________________,</w:t>
      </w:r>
    </w:p>
    <w:p w:rsidR="00FC57A0" w:rsidRPr="007201D8" w:rsidRDefault="00FC57A0" w:rsidP="00B86726">
      <w:pPr>
        <w:pStyle w:val="Normal1"/>
        <w:rPr>
          <w:i/>
        </w:rPr>
      </w:pPr>
      <w:r w:rsidRPr="007201D8">
        <w:rPr>
          <w:i/>
        </w:rPr>
        <w:t xml:space="preserve">                             (ime i prezime, adresa/prebivalište, OIB)</w:t>
      </w:r>
    </w:p>
    <w:p w:rsidR="00FC57A0" w:rsidRPr="007201D8" w:rsidRDefault="00FC57A0" w:rsidP="00B86726">
      <w:pPr>
        <w:pStyle w:val="Normal1"/>
      </w:pPr>
    </w:p>
    <w:p w:rsidR="00FC57A0" w:rsidRPr="007201D8" w:rsidRDefault="00FC57A0" w:rsidP="00B86726">
      <w:pPr>
        <w:pStyle w:val="Normal1"/>
      </w:pPr>
      <w:r w:rsidRPr="007201D8">
        <w:t>kao osoba ovlaštena za zastupanje gospodarskog subjekta/ponuditelja</w:t>
      </w:r>
    </w:p>
    <w:p w:rsidR="00FC57A0" w:rsidRPr="007201D8" w:rsidRDefault="00FC57A0" w:rsidP="00B86726">
      <w:pPr>
        <w:pStyle w:val="Normal1"/>
      </w:pPr>
      <w:r w:rsidRPr="007201D8">
        <w:t>_________________________________________________________________________</w:t>
      </w:r>
    </w:p>
    <w:p w:rsidR="00FC57A0" w:rsidRPr="007201D8" w:rsidRDefault="00FC57A0" w:rsidP="00B86726">
      <w:pPr>
        <w:pStyle w:val="Normal1"/>
        <w:rPr>
          <w:i/>
        </w:rPr>
      </w:pPr>
      <w:r w:rsidRPr="007201D8">
        <w:rPr>
          <w:i/>
        </w:rPr>
        <w:t>(naziv i sjedište gospodarskog subjekta/ponuditelja)</w:t>
      </w:r>
    </w:p>
    <w:p w:rsidR="00FC57A0" w:rsidRPr="007201D8" w:rsidRDefault="00FC57A0" w:rsidP="00B86726">
      <w:pPr>
        <w:pStyle w:val="Normal1"/>
      </w:pPr>
    </w:p>
    <w:p w:rsidR="00FC57A0" w:rsidRPr="007201D8" w:rsidRDefault="00FC57A0" w:rsidP="00B86726">
      <w:pPr>
        <w:pStyle w:val="Normal1"/>
      </w:pPr>
      <w:r w:rsidRPr="007201D8">
        <w:t>za sebe i za gospodarski subjekt te za sve osobe koje su članovi upravnog, upravljačkog ili nadzornog tijela ili imaju ovlasti zastupanja, donošenja odluka ili nadzora gospodarskog subjekta:</w:t>
      </w:r>
    </w:p>
    <w:p w:rsidR="00FC57A0" w:rsidRPr="007201D8" w:rsidRDefault="00FC57A0" w:rsidP="00B86726">
      <w:pPr>
        <w:pStyle w:val="Normal1"/>
      </w:pPr>
      <w:r w:rsidRPr="007201D8">
        <w:t>___________________________________________________________________________</w:t>
      </w:r>
    </w:p>
    <w:p w:rsidR="00FC57A0" w:rsidRPr="007201D8" w:rsidRDefault="00FC57A0" w:rsidP="00B86726">
      <w:pPr>
        <w:pStyle w:val="Normal1"/>
        <w:rPr>
          <w:i/>
        </w:rPr>
      </w:pPr>
      <w:r w:rsidRPr="007201D8">
        <w:rPr>
          <w:i/>
        </w:rPr>
        <w:t>(navesti ime i prezime, adresa/prebivalište, OIB za sve osobe koje su članovi upravnog, upravljačkog ili nadzornog tijela ili imaju ovlasti zastupanja, donošenja odluka ili nadzora gospodarskog subjekta – za koje se daje izjava)</w:t>
      </w:r>
    </w:p>
    <w:p w:rsidR="00FC57A0" w:rsidRPr="007201D8" w:rsidRDefault="00FC57A0" w:rsidP="00B86726">
      <w:pPr>
        <w:pStyle w:val="Normal1"/>
      </w:pPr>
      <w:r w:rsidRPr="007201D8">
        <w:t>izjavljujem da nema okolnosti koje bi bile protivne odredbi članka 251. stavka 1. Zakona o javnoj nabavi (NN 120/16), odnosno da nismo pravomoćnom presudom osuđeni za:</w:t>
      </w:r>
    </w:p>
    <w:p w:rsidR="00FC57A0" w:rsidRPr="007201D8" w:rsidRDefault="00FC57A0" w:rsidP="00B86726">
      <w:pPr>
        <w:pStyle w:val="Normal1"/>
      </w:pPr>
      <w:r w:rsidRPr="007201D8">
        <w:t>a) sudjelovanje u zločinačkoj organizaciji, na temelju</w:t>
      </w:r>
    </w:p>
    <w:p w:rsidR="00FC57A0" w:rsidRPr="007201D8" w:rsidRDefault="00FC57A0" w:rsidP="00B86726">
      <w:pPr>
        <w:pStyle w:val="Normal1"/>
      </w:pPr>
      <w:r w:rsidRPr="007201D8">
        <w:t>– članka 328. (zločinačko udruženje) i članka 329. (počinjenje kaznenog djela u sastavu zločinačkog udruženja) Kaznenog zakona</w:t>
      </w:r>
    </w:p>
    <w:p w:rsidR="00FC57A0" w:rsidRPr="007201D8" w:rsidRDefault="00FC57A0" w:rsidP="00B86726">
      <w:pPr>
        <w:pStyle w:val="Normal1"/>
      </w:pPr>
      <w:r w:rsidRPr="007201D8">
        <w:t>– članka 333. (udruživanje za počinjenje kaznenih djela), iz Kaznenog zakona (»Narodne novine«, br. 110/97., 27/98., 50/00., 129/00., 51/01., 111/03., 190/03., 105/04., 84/05., 71/06., 110/07., 152/08., 57/11., 77/11. i 143/12.)</w:t>
      </w:r>
    </w:p>
    <w:p w:rsidR="00FC57A0" w:rsidRPr="007201D8" w:rsidRDefault="00FC57A0" w:rsidP="00B86726">
      <w:pPr>
        <w:pStyle w:val="Normal1"/>
      </w:pPr>
      <w:r w:rsidRPr="007201D8">
        <w:t>b) korupciju, na temelju</w:t>
      </w:r>
    </w:p>
    <w:p w:rsidR="00FC57A0" w:rsidRPr="007201D8" w:rsidRDefault="00FC57A0" w:rsidP="00B86726">
      <w:pPr>
        <w:pStyle w:val="Normal1"/>
      </w:pPr>
      <w:r w:rsidRPr="007201D8">
        <w:t>– članka 252. (primanje mita u gospodarskom poslovanju), članka 253. (davanje mita u gospodarskom poslovanju), članka 254. (zlouporaba u postupku javne nabave), članka 291. (zlouporaba položaja i ovlasti), članka 292. (nezakonito pogodovanje), članka 293. (primanje mita), članka 294. (davanje mita), članka 295. (trgovanje utjecajem) i članka 296. (davanje mita za trgovanje utjecajem) Kaznenog zakona</w:t>
      </w:r>
    </w:p>
    <w:p w:rsidR="00FC57A0" w:rsidRPr="007201D8" w:rsidRDefault="00FC57A0" w:rsidP="00B86726">
      <w:pPr>
        <w:pStyle w:val="Normal1"/>
      </w:pPr>
      <w:r w:rsidRPr="007201D8">
        <w:t xml:space="preserve">– članka 294.a (primanje mita u gospodarskom poslovanju), članka 294.b (davanje mita u gospodarskom poslovanju), članka 337. (zlouporaba položaja i ovlasti), članka 338. (zlouporaba obavljanja dužnosti državne vlasti), članka 343. (protuzakonito posredovanje), članka 347. (primanje mita) i članka 348. (davanje mita) iz Kaznenog zakona (»Narodne </w:t>
      </w:r>
      <w:r w:rsidRPr="007201D8">
        <w:lastRenderedPageBreak/>
        <w:t>novine«, br. 110/97., 27/98., 50/00., 129/00., 51/01., 111/03., 190/03., 105/04., 84/05., 71/06., 110/07., 152/08., 57/11., 77/11. i 143/12.)</w:t>
      </w:r>
    </w:p>
    <w:p w:rsidR="00FC57A0" w:rsidRPr="007201D8" w:rsidRDefault="00FC57A0" w:rsidP="00B86726">
      <w:pPr>
        <w:pStyle w:val="Normal1"/>
      </w:pPr>
      <w:r w:rsidRPr="007201D8">
        <w:t>c) prijevaru, na temelju</w:t>
      </w:r>
    </w:p>
    <w:p w:rsidR="00FC57A0" w:rsidRPr="007201D8" w:rsidRDefault="00FC57A0" w:rsidP="00B86726">
      <w:pPr>
        <w:pStyle w:val="Normal1"/>
      </w:pPr>
      <w:r w:rsidRPr="007201D8">
        <w:t>– članka 236. (prijevara), članka 247. (prijevara u gospodarskom poslovanju), članka 256. (utaja poreza ili carine) i članka 258. (subvencijska prijevara) Kaznenog zakona</w:t>
      </w:r>
    </w:p>
    <w:p w:rsidR="00FC57A0" w:rsidRPr="007201D8" w:rsidRDefault="00FC57A0" w:rsidP="00B86726">
      <w:pPr>
        <w:pStyle w:val="Normal1"/>
      </w:pPr>
      <w:r w:rsidRPr="007201D8">
        <w:t>– članka 224. (prijevara), članka 293. (prijevara u gospodarskom poslovanju) i članka 286. (utaja poreza i drugih davanja) iz Kaznenog zakona (»Narodne novine«, br. 110/97., 27/98., 50/00., 129/00., 51/01., 111/03., 190/03., 105/04., 84/05., 71/06., 110/07., 152/08., 57/11., 77/11. i 143/12.)</w:t>
      </w:r>
    </w:p>
    <w:p w:rsidR="00FC57A0" w:rsidRPr="007201D8" w:rsidRDefault="00FC57A0" w:rsidP="00B86726">
      <w:pPr>
        <w:pStyle w:val="Normal1"/>
      </w:pPr>
      <w:r w:rsidRPr="007201D8">
        <w:t>d) terorizam ili kaznena djela povezana s terorističkim aktivnostima, na temelju</w:t>
      </w:r>
    </w:p>
    <w:p w:rsidR="00FC57A0" w:rsidRPr="007201D8" w:rsidRDefault="00FC57A0" w:rsidP="00B86726">
      <w:pPr>
        <w:pStyle w:val="Normal1"/>
      </w:pPr>
      <w:r w:rsidRPr="007201D8">
        <w:t>– članka 97. (terorizam), članka 99. (javno poticanje na terorizam), članka 100. (novačenje za terorizam), članka 101. (obuka za terorizam) i članka 102. (terorističko udruženje) Kaznenog zakona</w:t>
      </w:r>
    </w:p>
    <w:p w:rsidR="00FC57A0" w:rsidRPr="007201D8" w:rsidRDefault="00FC57A0" w:rsidP="00B86726">
      <w:pPr>
        <w:pStyle w:val="Normal1"/>
      </w:pPr>
      <w:r w:rsidRPr="007201D8">
        <w:t>– članka 169. (terorizam), članka 169.a (javno poticanje na terorizam) i članka 169.b (novačenje i obuka za terorizam) iz Kaznenog zakona (»Narodne novine«, br. 110/97., 27/98., 50/00., 129/00., 51/01., 111/03., 190/03., 105/04., 84/05., 71/06., 110/07., 152/08., 57/11., 77/11. i 143/12.)</w:t>
      </w:r>
    </w:p>
    <w:p w:rsidR="00FC57A0" w:rsidRPr="007201D8" w:rsidRDefault="00FC57A0" w:rsidP="00B86726">
      <w:pPr>
        <w:pStyle w:val="Normal1"/>
      </w:pPr>
      <w:r w:rsidRPr="007201D8">
        <w:t>e) pranje novca ili financiranje terorizma, na temelju</w:t>
      </w:r>
    </w:p>
    <w:p w:rsidR="00FC57A0" w:rsidRPr="007201D8" w:rsidRDefault="00FC57A0" w:rsidP="00B86726">
      <w:pPr>
        <w:pStyle w:val="Normal1"/>
      </w:pPr>
      <w:r w:rsidRPr="007201D8">
        <w:t>– članka 98. (financiranje terorizma) i članka 265. (pranje novca) Kaznenog zakona</w:t>
      </w:r>
    </w:p>
    <w:p w:rsidR="00FC57A0" w:rsidRPr="007201D8" w:rsidRDefault="00FC57A0" w:rsidP="00B86726">
      <w:pPr>
        <w:pStyle w:val="Normal1"/>
      </w:pPr>
      <w:r w:rsidRPr="007201D8">
        <w:t>– članka 279. (pranje novca) iz Kaznenog zakona (»Narodne novine«, br. 110/97., 27/98., 50/00., 129/00., 51/01., 111/03., 190/03., 105/04., 84/05., 71/06., 110/07., 152/08., 57/11., 77/11. i 143/12.)</w:t>
      </w:r>
    </w:p>
    <w:p w:rsidR="00FC57A0" w:rsidRPr="007201D8" w:rsidRDefault="00FC57A0" w:rsidP="00B86726">
      <w:pPr>
        <w:pStyle w:val="Normal1"/>
      </w:pPr>
      <w:r w:rsidRPr="007201D8">
        <w:t>f) dječji rad ili druge oblike trgovanja ljudima, na temelju</w:t>
      </w:r>
    </w:p>
    <w:p w:rsidR="00FC57A0" w:rsidRPr="007201D8" w:rsidRDefault="00FC57A0" w:rsidP="00B86726">
      <w:pPr>
        <w:pStyle w:val="Normal1"/>
      </w:pPr>
      <w:r w:rsidRPr="007201D8">
        <w:t>– članka 106. (trgovanje ljudima) Kaznenog zakona</w:t>
      </w:r>
    </w:p>
    <w:p w:rsidR="00FC57A0" w:rsidRPr="007201D8" w:rsidRDefault="00FC57A0" w:rsidP="00B86726">
      <w:pPr>
        <w:pStyle w:val="Normal1"/>
      </w:pPr>
      <w:r w:rsidRPr="007201D8">
        <w:t>– članka 175. (trgovanje ljudima i ropstvo) iz Kaznenog zakona (»Narodne novine«, br. 110/97., 27/98., 50/00., 129/00., 51/01., 111/03., 190/03., 105/04., 84/05., 71/06., 110/07., 152/08., 57/11., 77/11. i 143/12.), ili</w:t>
      </w:r>
    </w:p>
    <w:p w:rsidR="00EA0ED9" w:rsidRPr="007201D8" w:rsidRDefault="00FC57A0" w:rsidP="00B86726">
      <w:pPr>
        <w:pStyle w:val="Normal1"/>
      </w:pPr>
      <w:r w:rsidRPr="007201D8">
        <w:t>odnosno za odgovarajuća kaznena djela koja, prema nacionalnim propisima države poslovnog nastana gospodarskog subjekta, odnosno države čiji je osoba državljanin, obuhvaćaju razloge za isključenje iz članka 57. stavka 1. točaka od (a) do (f) Direktive 2014/24/EU.</w:t>
      </w:r>
    </w:p>
    <w:p w:rsidR="00FC57A0" w:rsidRPr="007201D8" w:rsidRDefault="00FC57A0" w:rsidP="00B86726"/>
    <w:p w:rsidR="00AB68E0" w:rsidRDefault="00AB68E0" w:rsidP="00B86726">
      <w:r w:rsidRPr="007201D8">
        <w:t>U ________________, __________ 201</w:t>
      </w:r>
      <w:r w:rsidR="00667486" w:rsidRPr="007201D8">
        <w:t>__</w:t>
      </w:r>
      <w:r w:rsidRPr="007201D8">
        <w:t>. godine.</w:t>
      </w:r>
    </w:p>
    <w:p w:rsidR="00B86726" w:rsidRPr="007201D8" w:rsidRDefault="00B86726" w:rsidP="00B86726"/>
    <w:p w:rsidR="00AB68E0" w:rsidRPr="007201D8" w:rsidRDefault="00AC4DA1" w:rsidP="00B86726">
      <w:pPr>
        <w:jc w:val="right"/>
        <w:rPr>
          <w:bCs/>
        </w:rPr>
      </w:pPr>
      <w:r w:rsidRPr="007201D8">
        <w:rPr>
          <w:bCs/>
        </w:rPr>
        <w:t>_______________________</w:t>
      </w:r>
    </w:p>
    <w:p w:rsidR="00AC4DA1" w:rsidRPr="007201D8" w:rsidRDefault="00AC4DA1" w:rsidP="00B86726">
      <w:pPr>
        <w:jc w:val="center"/>
        <w:rPr>
          <w:bCs/>
        </w:rPr>
      </w:pPr>
    </w:p>
    <w:p w:rsidR="00AC4DA1" w:rsidRPr="007201D8" w:rsidRDefault="00AC4DA1" w:rsidP="00B86726">
      <w:pPr>
        <w:jc w:val="right"/>
        <w:rPr>
          <w:bCs/>
        </w:rPr>
      </w:pPr>
      <w:r w:rsidRPr="007201D8">
        <w:rPr>
          <w:bCs/>
        </w:rPr>
        <w:t>_______________________</w:t>
      </w:r>
    </w:p>
    <w:p w:rsidR="00AB68E0" w:rsidRPr="007201D8" w:rsidRDefault="00AB68E0" w:rsidP="00B86726">
      <w:pPr>
        <w:jc w:val="right"/>
      </w:pPr>
      <w:r w:rsidRPr="007201D8">
        <w:t>(</w:t>
      </w:r>
      <w:r w:rsidR="00F60CD5" w:rsidRPr="007201D8">
        <w:t>IME I PREZIME, te potpis ovlaštene osobe</w:t>
      </w:r>
      <w:r w:rsidRPr="007201D8">
        <w:t>)</w:t>
      </w:r>
    </w:p>
    <w:p w:rsidR="004301DB" w:rsidRPr="007201D8" w:rsidRDefault="004301DB" w:rsidP="00B86726">
      <w:pPr>
        <w:jc w:val="right"/>
      </w:pPr>
    </w:p>
    <w:p w:rsidR="00FC57A0" w:rsidRPr="007201D8" w:rsidRDefault="004301DB" w:rsidP="00B86726">
      <w:pPr>
        <w:autoSpaceDE w:val="0"/>
        <w:autoSpaceDN w:val="0"/>
        <w:adjustRightInd w:val="0"/>
        <w:ind w:left="7080" w:firstLine="708"/>
      </w:pPr>
      <w:r w:rsidRPr="007201D8">
        <w:t>M.P.</w:t>
      </w:r>
    </w:p>
    <w:p w:rsidR="003D20C7" w:rsidRPr="007201D8" w:rsidRDefault="003D20C7" w:rsidP="00B86726">
      <w:pPr>
        <w:jc w:val="both"/>
      </w:pPr>
    </w:p>
    <w:p w:rsidR="00367359" w:rsidRPr="007201D8" w:rsidRDefault="003D20C7" w:rsidP="00B86726">
      <w:pPr>
        <w:jc w:val="both"/>
      </w:pPr>
      <w:r w:rsidRPr="007201D8">
        <w:t>NAPOMENA:</w:t>
      </w:r>
    </w:p>
    <w:p w:rsidR="00367359" w:rsidRPr="007201D8" w:rsidRDefault="003D20C7" w:rsidP="00B86726">
      <w:pPr>
        <w:jc w:val="both"/>
      </w:pPr>
      <w:r w:rsidRPr="007201D8">
        <w:t>- Ako gospodarski subjekt zastupa zakonski zastupnik sa najmanje još jednom osobom (drugim zakonskim zastupnikom i sl.) Izjavu potpisuju obje ovlaštene osobe.</w:t>
      </w:r>
    </w:p>
    <w:p w:rsidR="004301DB" w:rsidRPr="007201D8" w:rsidRDefault="004301DB" w:rsidP="00B86726">
      <w:pPr>
        <w:jc w:val="both"/>
      </w:pPr>
    </w:p>
    <w:p w:rsidR="00A62F28" w:rsidRPr="002F095D" w:rsidRDefault="004301DB" w:rsidP="002F095D">
      <w:pPr>
        <w:pStyle w:val="Heading1"/>
        <w:numPr>
          <w:ilvl w:val="0"/>
          <w:numId w:val="0"/>
        </w:numPr>
        <w:ind w:left="432"/>
      </w:pPr>
      <w:bookmarkStart w:id="138" w:name="_Toc497483578"/>
      <w:r w:rsidRPr="007201D8">
        <w:br w:type="page"/>
      </w:r>
      <w:bookmarkStart w:id="139" w:name="_Toc500234760"/>
      <w:bookmarkStart w:id="140" w:name="_Toc502230058"/>
      <w:r w:rsidR="00FC57A0" w:rsidRPr="002F095D">
        <w:lastRenderedPageBreak/>
        <w:t>P</w:t>
      </w:r>
      <w:r w:rsidR="000975AA" w:rsidRPr="002F095D">
        <w:t xml:space="preserve">RILOG </w:t>
      </w:r>
      <w:r w:rsidR="00926E34" w:rsidRPr="002F095D">
        <w:t>V</w:t>
      </w:r>
      <w:r w:rsidR="00A62F28" w:rsidRPr="002F095D">
        <w:t xml:space="preserve"> – PRIJEDLOG </w:t>
      </w:r>
      <w:r w:rsidR="00A3512F" w:rsidRPr="002F095D">
        <w:t>OKVIRNOG SPORAZUMA</w:t>
      </w:r>
      <w:r w:rsidR="00A62F28" w:rsidRPr="002F095D">
        <w:t xml:space="preserve"> O JAVNOJ NABAVI</w:t>
      </w:r>
      <w:bookmarkEnd w:id="138"/>
      <w:bookmarkEnd w:id="139"/>
      <w:bookmarkEnd w:id="140"/>
    </w:p>
    <w:p w:rsidR="000A20F9" w:rsidRPr="007201D8" w:rsidRDefault="005E1FDF" w:rsidP="002328BD">
      <w:pPr>
        <w:pStyle w:val="Normal1"/>
      </w:pPr>
      <w:r w:rsidRPr="007201D8">
        <w:t>HRVATSKA ENERGETSKA REGULATORNA AGENCIJA, Ulica grada Vukovara 14, Zagreb, OIB 83764654530</w:t>
      </w:r>
      <w:r w:rsidR="000A20F9" w:rsidRPr="007201D8">
        <w:t>, zastupan po ______________________, (u daljnjem tekstu: Naručitelj),</w:t>
      </w:r>
    </w:p>
    <w:p w:rsidR="000A20F9" w:rsidRPr="007201D8" w:rsidRDefault="000A20F9" w:rsidP="002328BD">
      <w:pPr>
        <w:pStyle w:val="Normal1"/>
      </w:pPr>
      <w:r w:rsidRPr="007201D8">
        <w:t>i</w:t>
      </w:r>
    </w:p>
    <w:p w:rsidR="000A20F9" w:rsidRPr="007201D8" w:rsidRDefault="000A20F9" w:rsidP="002328BD">
      <w:pPr>
        <w:pStyle w:val="Normal1"/>
      </w:pPr>
      <w:r w:rsidRPr="007201D8">
        <w:t>__________________, _______________, _______________, OIB: ____________, broj računa ________________, zastupan po ________________, (u daljnjem tekstu: odabrani ponuditelj),</w:t>
      </w:r>
    </w:p>
    <w:p w:rsidR="000A20F9" w:rsidRPr="007201D8" w:rsidRDefault="000A20F9" w:rsidP="002328BD">
      <w:pPr>
        <w:pStyle w:val="Normal1"/>
      </w:pPr>
      <w:r w:rsidRPr="007201D8">
        <w:t>zaključili su:</w:t>
      </w:r>
    </w:p>
    <w:p w:rsidR="00A3512F" w:rsidRPr="002328BD" w:rsidRDefault="00A3512F" w:rsidP="002328BD">
      <w:pPr>
        <w:pStyle w:val="Normal1"/>
        <w:jc w:val="center"/>
        <w:rPr>
          <w:b/>
        </w:rPr>
      </w:pPr>
      <w:r w:rsidRPr="002328BD">
        <w:rPr>
          <w:b/>
        </w:rPr>
        <w:t>OKVIRNI SPORAZUM</w:t>
      </w:r>
      <w:r w:rsidR="002328BD">
        <w:rPr>
          <w:b/>
        </w:rPr>
        <w:br/>
      </w:r>
      <w:r w:rsidRPr="002328BD">
        <w:rPr>
          <w:b/>
        </w:rPr>
        <w:t>s jednim gospodarskim subjektom na period od 36 mjeseci</w:t>
      </w:r>
    </w:p>
    <w:p w:rsidR="00A3512F" w:rsidRPr="002328BD" w:rsidRDefault="00A3512F" w:rsidP="002328BD">
      <w:pPr>
        <w:pStyle w:val="Normal1"/>
        <w:jc w:val="center"/>
        <w:rPr>
          <w:b/>
        </w:rPr>
      </w:pPr>
      <w:r w:rsidRPr="002328BD">
        <w:rPr>
          <w:b/>
        </w:rPr>
        <w:t>br. ____</w:t>
      </w:r>
    </w:p>
    <w:p w:rsidR="00A3512F" w:rsidRPr="002328BD" w:rsidRDefault="00D44DE7" w:rsidP="002328BD">
      <w:pPr>
        <w:pStyle w:val="Normal1"/>
        <w:jc w:val="center"/>
        <w:rPr>
          <w:b/>
          <w:iCs/>
        </w:rPr>
      </w:pPr>
      <w:r w:rsidRPr="002328BD">
        <w:rPr>
          <w:b/>
        </w:rPr>
        <w:t>za nabavu SUSTAVA ZA UPRAVLJANJE UREDSKIM POSLOVANJEM I POSLOVNIM SADRŽAJIMA (SUUPPS)</w:t>
      </w:r>
    </w:p>
    <w:p w:rsidR="00A3512F" w:rsidRPr="007201D8" w:rsidRDefault="00A3512F" w:rsidP="00A3512F">
      <w:pPr>
        <w:jc w:val="both"/>
      </w:pPr>
    </w:p>
    <w:p w:rsidR="00A3512F" w:rsidRPr="007201D8" w:rsidRDefault="00A3512F" w:rsidP="00493DF4">
      <w:pPr>
        <w:pStyle w:val="lanak"/>
      </w:pPr>
      <w:r w:rsidRPr="007201D8">
        <w:t>Članak 1.</w:t>
      </w:r>
    </w:p>
    <w:p w:rsidR="00EE1D5B" w:rsidRPr="007201D8" w:rsidRDefault="00A3512F" w:rsidP="00BE4EC7">
      <w:pPr>
        <w:pStyle w:val="Normal1"/>
      </w:pPr>
      <w:r w:rsidRPr="007201D8">
        <w:t>Sklapanju ovog okvirnog sporazuma pristupa se na temelju provedenog otvorenog postupka javne nabave, sukladno Zakonu o javnoj nabavi (NN, br. 120/16; dalje: ZJN 2016).</w:t>
      </w:r>
    </w:p>
    <w:p w:rsidR="00A3512F" w:rsidRPr="007201D8" w:rsidRDefault="00A3512F" w:rsidP="00BE4EC7">
      <w:pPr>
        <w:pStyle w:val="Normal1"/>
      </w:pPr>
      <w:r w:rsidRPr="007201D8">
        <w:t>Naručitelj je Odlukom, Klasa: _____________ . Ur.broj: _____________ od ___________. godine, kao ekonomski najpovoljniju ponudu odabrao ponudu:</w:t>
      </w:r>
    </w:p>
    <w:p w:rsidR="00EE1D5B" w:rsidRPr="007201D8" w:rsidRDefault="00A3512F" w:rsidP="00BE4EC7">
      <w:pPr>
        <w:pStyle w:val="Normal1"/>
      </w:pPr>
      <w:r w:rsidRPr="007201D8">
        <w:t>______________________ iz _______________, OIB ____________________.</w:t>
      </w:r>
    </w:p>
    <w:p w:rsidR="00EE1D5B" w:rsidRPr="007201D8" w:rsidRDefault="00A3512F" w:rsidP="00BE4EC7">
      <w:pPr>
        <w:pStyle w:val="Normal1"/>
      </w:pPr>
      <w:r w:rsidRPr="007201D8">
        <w:t xml:space="preserve">Ovaj Sporazum obvezuje na sklapanje ugovora o javnoj nabavi te u njemu nisu navedeni svi uvjeti za sklapanje pojedinačnih ugovora (nije određena točna količina </w:t>
      </w:r>
      <w:r w:rsidR="000A1A97" w:rsidRPr="007201D8">
        <w:t>usluge</w:t>
      </w:r>
      <w:r w:rsidRPr="007201D8">
        <w:t xml:space="preserve"> koja je navedena u troškovniku kao ni točan datum i mjesto isporuke). Okvirni sporazum će se realizirati ovisno o stvarnim potrebama Naručitelja i osiguranim financijskim sredstvima.</w:t>
      </w:r>
    </w:p>
    <w:p w:rsidR="00EE1D5B" w:rsidRPr="007201D8" w:rsidRDefault="00A3512F" w:rsidP="00BE4EC7">
      <w:pPr>
        <w:pStyle w:val="Normal1"/>
      </w:pPr>
      <w:r w:rsidRPr="007201D8">
        <w:t>Na temelju okvirnog sporazuma sklapat će se pojedinačni ugovori o javnoj nabavi.</w:t>
      </w:r>
    </w:p>
    <w:p w:rsidR="00EE1D5B" w:rsidRPr="007201D8" w:rsidRDefault="00A3512F" w:rsidP="00BE4EC7">
      <w:pPr>
        <w:pStyle w:val="Normal1"/>
      </w:pPr>
      <w:r w:rsidRPr="007201D8">
        <w:t>Sljedeći dokumenti smatraju se i tumače kao sastavni dijelovi ovog Sporazuma:</w:t>
      </w:r>
    </w:p>
    <w:p w:rsidR="00A3512F" w:rsidRPr="007201D8" w:rsidRDefault="00A3512F" w:rsidP="00493DF4">
      <w:pPr>
        <w:pStyle w:val="Normal1"/>
      </w:pPr>
      <w:r w:rsidRPr="007201D8">
        <w:t>(a)</w:t>
      </w:r>
      <w:r w:rsidRPr="007201D8">
        <w:tab/>
        <w:t>Ponuda broj __________,</w:t>
      </w:r>
    </w:p>
    <w:p w:rsidR="00EE1D5B" w:rsidRPr="007201D8" w:rsidRDefault="00A3512F" w:rsidP="00493DF4">
      <w:pPr>
        <w:pStyle w:val="Normal1"/>
      </w:pPr>
      <w:r w:rsidRPr="007201D8">
        <w:t>(b)</w:t>
      </w:r>
      <w:r w:rsidRPr="007201D8">
        <w:tab/>
        <w:t>Troškovnik,</w:t>
      </w:r>
    </w:p>
    <w:p w:rsidR="00A3512F" w:rsidRPr="007201D8" w:rsidRDefault="00A3512F" w:rsidP="00493DF4">
      <w:pPr>
        <w:pStyle w:val="Normal1"/>
      </w:pPr>
      <w:r w:rsidRPr="007201D8">
        <w:t>(</w:t>
      </w:r>
      <w:r w:rsidR="00493DF4">
        <w:t>c</w:t>
      </w:r>
      <w:r w:rsidRPr="007201D8">
        <w:t xml:space="preserve">) </w:t>
      </w:r>
      <w:r w:rsidRPr="007201D8">
        <w:tab/>
        <w:t>Dokumentacija o nabavi</w:t>
      </w:r>
      <w:r w:rsidR="002A3B21" w:rsidRPr="007201D8">
        <w:t xml:space="preserve"> i njeni prilozi</w:t>
      </w:r>
      <w:r w:rsidRPr="007201D8">
        <w:t>.</w:t>
      </w:r>
    </w:p>
    <w:p w:rsidR="00A3512F" w:rsidRPr="007201D8" w:rsidRDefault="00A3512F" w:rsidP="00493DF4">
      <w:pPr>
        <w:pStyle w:val="lanak"/>
      </w:pPr>
      <w:r w:rsidRPr="007201D8">
        <w:t>Članak 2.</w:t>
      </w:r>
    </w:p>
    <w:p w:rsidR="00A3512F" w:rsidRPr="007201D8" w:rsidRDefault="00A3512F" w:rsidP="00A3512F">
      <w:pPr>
        <w:spacing w:before="120" w:line="276" w:lineRule="auto"/>
        <w:jc w:val="both"/>
      </w:pPr>
      <w:r w:rsidRPr="007201D8">
        <w:t>Predmet ovog Sporazuma je izvršenje predmeta nabave: sustav za upravljanje uredskim poslovanjem i poslovnim sadržajima (SUUPPS) (dalje: usluga).</w:t>
      </w:r>
    </w:p>
    <w:p w:rsidR="00A3512F" w:rsidRPr="007201D8" w:rsidRDefault="00A3512F" w:rsidP="00A3512F">
      <w:pPr>
        <w:spacing w:before="120" w:line="276" w:lineRule="auto"/>
        <w:jc w:val="both"/>
      </w:pPr>
      <w:r w:rsidRPr="007201D8">
        <w:t xml:space="preserve">Usluga isporučena temeljem Sporazuma mora biti u skladu s Ponudom, Troškovnikom, </w:t>
      </w:r>
      <w:r w:rsidR="00E15ECC" w:rsidRPr="007201D8">
        <w:t>dokumentacijom o nabavi</w:t>
      </w:r>
      <w:r w:rsidRPr="007201D8">
        <w:t xml:space="preserve"> te ostalim sastavnim dijelovima Sporazuma i pojedinačnom ugovoru.</w:t>
      </w:r>
    </w:p>
    <w:p w:rsidR="00A3512F" w:rsidRPr="007201D8" w:rsidRDefault="00A3512F" w:rsidP="00A3512F">
      <w:pPr>
        <w:spacing w:before="120" w:line="276" w:lineRule="auto"/>
        <w:jc w:val="both"/>
      </w:pPr>
      <w:r w:rsidRPr="007201D8">
        <w:lastRenderedPageBreak/>
        <w:t>Naručitelj može zahtijevati isporuku samo onih usluga koje su obuhvaćene Ponudom, odnosno navedene u Troškovniku.</w:t>
      </w:r>
    </w:p>
    <w:p w:rsidR="00EC23C7" w:rsidRPr="007201D8" w:rsidRDefault="00EC23C7" w:rsidP="00493DF4">
      <w:pPr>
        <w:pStyle w:val="lanak"/>
      </w:pPr>
      <w:r w:rsidRPr="007201D8">
        <w:t>Članak 3.</w:t>
      </w:r>
    </w:p>
    <w:p w:rsidR="00EC23C7" w:rsidRPr="007201D8" w:rsidRDefault="00EC23C7" w:rsidP="00493DF4">
      <w:pPr>
        <w:pStyle w:val="Normal1"/>
      </w:pPr>
      <w:r w:rsidRPr="007201D8">
        <w:t xml:space="preserve">U roku od najviše 8 dana od dana potpisa okvirnog sporazuma o javnoj nabavi, odabrani će ponuditelj dostaviti jamstvo za uredno ispunjenje okvirnog sporazuma, za slučaj povrede </w:t>
      </w:r>
      <w:r w:rsidR="009C47C6" w:rsidRPr="007201D8">
        <w:t>ugovornih</w:t>
      </w:r>
      <w:r w:rsidRPr="007201D8">
        <w:t xml:space="preserve"> obveza. Jamstvo za uredno ispunjenje okvirnog sporazuma daje se u formi garancije banke. Garancija banke mora biti plativa na prvi poziv, bez prava prigovora (protesta), bezuvjetna i neopoziva. Jamstvo se daje na iznos 10% vrijednosti okvirnog sporazuma o javnoj nabavi bez PDV-a. Jamstvo mora glasiti na Naručitelja.</w:t>
      </w:r>
      <w:r w:rsidR="000F7EDC">
        <w:t xml:space="preserve"> </w:t>
      </w:r>
      <w:r w:rsidR="000F7EDC" w:rsidRPr="000F7EDC">
        <w:t>Jamstvo se može naplatiti u slučaju da ponuditelj odbije potpisati pojedinačni ugovor na temelju okvirnog sporazuma, ako ponuditelj ne izvršava i/ili neuredno izvršava ugovorne obveze preuzete pojedinačnim ugovorom.</w:t>
      </w:r>
    </w:p>
    <w:p w:rsidR="00EC23C7" w:rsidRPr="007201D8" w:rsidRDefault="00EC23C7" w:rsidP="00493DF4">
      <w:pPr>
        <w:pStyle w:val="lanak"/>
      </w:pPr>
      <w:r w:rsidRPr="007201D8">
        <w:t>Članak 4.</w:t>
      </w:r>
    </w:p>
    <w:p w:rsidR="00A3512F" w:rsidRPr="007201D8" w:rsidRDefault="00A3512F" w:rsidP="00493DF4">
      <w:pPr>
        <w:pStyle w:val="Normal1"/>
      </w:pPr>
      <w:r w:rsidRPr="007201D8">
        <w:t>Vrijednost Okvirnog sporazuma bez poreza na dodanu iznosi:</w:t>
      </w:r>
    </w:p>
    <w:p w:rsidR="00A3512F" w:rsidRPr="007201D8" w:rsidRDefault="00A3512F" w:rsidP="00493DF4">
      <w:pPr>
        <w:pStyle w:val="Normal1"/>
      </w:pPr>
      <w:r w:rsidRPr="007201D8">
        <w:t>______________ kuna</w:t>
      </w:r>
    </w:p>
    <w:p w:rsidR="00A3512F" w:rsidRPr="007201D8" w:rsidRDefault="00A3512F" w:rsidP="00493DF4">
      <w:pPr>
        <w:pStyle w:val="Normal1"/>
      </w:pPr>
      <w:r w:rsidRPr="007201D8">
        <w:t>(slovima: ________________________________________________ ).</w:t>
      </w:r>
    </w:p>
    <w:p w:rsidR="00A3512F" w:rsidRPr="007201D8" w:rsidRDefault="00A3512F" w:rsidP="00493DF4">
      <w:pPr>
        <w:pStyle w:val="Normal1"/>
      </w:pPr>
      <w:r w:rsidRPr="007201D8">
        <w:t>Vrijednost Okvirnog sporazuma s porezom na dodanu iznosi:</w:t>
      </w:r>
    </w:p>
    <w:p w:rsidR="00A3512F" w:rsidRPr="007201D8" w:rsidRDefault="00A3512F" w:rsidP="00493DF4">
      <w:pPr>
        <w:pStyle w:val="Normal1"/>
      </w:pPr>
      <w:r w:rsidRPr="007201D8">
        <w:t>______________ kuna</w:t>
      </w:r>
    </w:p>
    <w:p w:rsidR="00A3512F" w:rsidRPr="007201D8" w:rsidRDefault="00A3512F" w:rsidP="00493DF4">
      <w:pPr>
        <w:pStyle w:val="Normal1"/>
      </w:pPr>
      <w:r w:rsidRPr="007201D8">
        <w:t>(slovima: ________________________________________________ ).</w:t>
      </w:r>
    </w:p>
    <w:p w:rsidR="00EE1D5B" w:rsidRPr="007201D8" w:rsidRDefault="00A3512F" w:rsidP="00493DF4">
      <w:pPr>
        <w:pStyle w:val="Normal1"/>
      </w:pPr>
      <w:r w:rsidRPr="007201D8">
        <w:t>Jedinične cijene specificirane u Troškovniku nepromjenjive su za cijelo vrijeme trajanja okvirnog sporazuma i pojedinačnih ugovora na način da se ne smiju mijenjati na više.</w:t>
      </w:r>
    </w:p>
    <w:p w:rsidR="00A3512F" w:rsidRPr="007201D8" w:rsidRDefault="00A3512F" w:rsidP="00493DF4">
      <w:pPr>
        <w:pStyle w:val="Normal1"/>
      </w:pPr>
      <w:r w:rsidRPr="007201D8">
        <w:t>Jedinične cijene uključuju sve troškove, eventualne popuste te ne sadrže PDV.</w:t>
      </w:r>
    </w:p>
    <w:p w:rsidR="00A3512F" w:rsidRPr="007201D8" w:rsidRDefault="00A3512F" w:rsidP="00493DF4">
      <w:pPr>
        <w:pStyle w:val="Normal1"/>
      </w:pPr>
      <w:r w:rsidRPr="007201D8">
        <w:t xml:space="preserve">U Troškovniku su navedene predviđene </w:t>
      </w:r>
      <w:r w:rsidR="00A26E69" w:rsidRPr="007201D8">
        <w:t xml:space="preserve">(okvirne) </w:t>
      </w:r>
      <w:r w:rsidRPr="007201D8">
        <w:t xml:space="preserve">količine te stvarno nabavljena količina predmeta nabave može biti veća ili manja od predviđene </w:t>
      </w:r>
      <w:r w:rsidR="00A26E69" w:rsidRPr="007201D8">
        <w:t xml:space="preserve">(okvirne) </w:t>
      </w:r>
      <w:r w:rsidRPr="007201D8">
        <w:t>količine, no ukupna plaćanja bez PDV-a neće prelaziti vrijednost okvirnog sporazuma.</w:t>
      </w:r>
    </w:p>
    <w:p w:rsidR="00A3512F" w:rsidRPr="007201D8" w:rsidRDefault="00A3512F" w:rsidP="00493DF4">
      <w:pPr>
        <w:pStyle w:val="lanak"/>
      </w:pPr>
      <w:r w:rsidRPr="007201D8">
        <w:t xml:space="preserve">Članak </w:t>
      </w:r>
      <w:r w:rsidR="009C47C6" w:rsidRPr="007201D8">
        <w:t>5</w:t>
      </w:r>
      <w:r w:rsidRPr="007201D8">
        <w:t>.</w:t>
      </w:r>
    </w:p>
    <w:p w:rsidR="000B3A17" w:rsidRPr="007201D8" w:rsidRDefault="000B3A17" w:rsidP="00493DF4">
      <w:pPr>
        <w:pStyle w:val="Normal1"/>
      </w:pPr>
      <w:r w:rsidRPr="007201D8">
        <w:t>Nije predviđeno plaćanje predujma.</w:t>
      </w:r>
    </w:p>
    <w:p w:rsidR="000B3A17" w:rsidRPr="007201D8" w:rsidRDefault="000B3A17" w:rsidP="00493DF4">
      <w:pPr>
        <w:pStyle w:val="Normal1"/>
      </w:pPr>
      <w:r w:rsidRPr="007201D8">
        <w:t>Plaćanje će se vršiti u roku od 15 dana od dana ispostave računa Naručitelju. Računi će se ispostavljati po urednom ispunjenju svakog pojedinačnog ugovora sklopljenog temeljem okvirnog sporazuma, što će Naručitelj i Ponuditelj suglasno utvrđivati.</w:t>
      </w:r>
    </w:p>
    <w:p w:rsidR="000B3A17" w:rsidRPr="007201D8" w:rsidRDefault="000B3A17" w:rsidP="00493DF4">
      <w:pPr>
        <w:pStyle w:val="Normal1"/>
      </w:pPr>
      <w:r w:rsidRPr="007201D8">
        <w:t>Naručitelj će neposredno plaćati podugovaratelju za pružene usluge. Ugovaratelj mora svom računu ili situaciji priložiti račune ili situacije svojih podugovaratelja koje je prethodno potvrdio.</w:t>
      </w:r>
    </w:p>
    <w:p w:rsidR="00A3512F" w:rsidRPr="007201D8" w:rsidRDefault="00A3512F" w:rsidP="00493DF4">
      <w:pPr>
        <w:pStyle w:val="lanak"/>
      </w:pPr>
      <w:r w:rsidRPr="007201D8">
        <w:t>Člana</w:t>
      </w:r>
      <w:r w:rsidR="009C47C6" w:rsidRPr="007201D8">
        <w:t>k 6</w:t>
      </w:r>
      <w:r w:rsidRPr="007201D8">
        <w:t>.</w:t>
      </w:r>
    </w:p>
    <w:p w:rsidR="009C47C6" w:rsidRPr="007201D8" w:rsidRDefault="009C47C6" w:rsidP="00493DF4">
      <w:pPr>
        <w:pStyle w:val="Normal1"/>
      </w:pPr>
      <w:r w:rsidRPr="007201D8">
        <w:t>Na temelju Sporazuma sklapat će se pojedinačni ugovori o javnoj nabavi. Sukladno članku 147. stavak 2. ZJN 2016 ugovor o javnoj nabavi na temelju okvirnog sporazuma mora se sklopiti prije isteka roka na koji je sklopljen okvirni sporazum, ali trajanje pojedinog ugovora ne smije biti dulje od 12 mjeseci od isteka roka na koji je okvirni sporazum sklopljen.</w:t>
      </w:r>
    </w:p>
    <w:p w:rsidR="00EE1D5B" w:rsidRPr="007201D8" w:rsidRDefault="00A3512F" w:rsidP="00493DF4">
      <w:pPr>
        <w:pStyle w:val="Normal1"/>
        <w:rPr>
          <w:lang w:eastAsia="en-US"/>
        </w:rPr>
      </w:pPr>
      <w:r w:rsidRPr="007201D8">
        <w:rPr>
          <w:lang w:eastAsia="en-US"/>
        </w:rPr>
        <w:lastRenderedPageBreak/>
        <w:t xml:space="preserve">Ugovori na temelju okvirnog sporazuma dodjeljuju se na način da će Naručitelj, kada za time nastane potreba, gospodarskom subjektu koji je stranka okvirnog sporazuma poslati </w:t>
      </w:r>
      <w:r w:rsidR="00A2652F" w:rsidRPr="007201D8">
        <w:rPr>
          <w:lang w:eastAsia="en-US"/>
        </w:rPr>
        <w:t>na potpis pojedinačni ugovor</w:t>
      </w:r>
      <w:r w:rsidRPr="007201D8">
        <w:rPr>
          <w:lang w:eastAsia="en-US"/>
        </w:rPr>
        <w:t xml:space="preserve"> za uslugu</w:t>
      </w:r>
      <w:r w:rsidR="00A2652F" w:rsidRPr="007201D8">
        <w:rPr>
          <w:lang w:eastAsia="en-US"/>
        </w:rPr>
        <w:t>/e</w:t>
      </w:r>
      <w:r w:rsidRPr="007201D8">
        <w:rPr>
          <w:lang w:eastAsia="en-US"/>
        </w:rPr>
        <w:t xml:space="preserve"> navedenu</w:t>
      </w:r>
      <w:r w:rsidR="00A2652F" w:rsidRPr="007201D8">
        <w:rPr>
          <w:lang w:eastAsia="en-US"/>
        </w:rPr>
        <w:t>/e</w:t>
      </w:r>
      <w:r w:rsidRPr="007201D8">
        <w:rPr>
          <w:lang w:eastAsia="en-US"/>
        </w:rPr>
        <w:t xml:space="preserve"> u troškovniku koji je sastavni dio okvirnog sporazuma. Sukladno članku 153. stavak 3. ZJN 2016 </w:t>
      </w:r>
      <w:r w:rsidR="00081B0B" w:rsidRPr="007201D8">
        <w:rPr>
          <w:lang w:eastAsia="en-US"/>
        </w:rPr>
        <w:t>N</w:t>
      </w:r>
      <w:r w:rsidRPr="007201D8">
        <w:rPr>
          <w:lang w:eastAsia="en-US"/>
        </w:rPr>
        <w:t>aručitelj će u pisanom obliku od gospodarskog subjekta koji je stranka okvirnog sporazuma zatražiti da dopuni svoju ponudu, ako je to nužno. Dakle, prilikom podnošenja ponude za sklapanje pojedinačnog ugovora ponuditelj će samo iskazivati cijenu pri čemu jedinične cijene usluga smiju biti niže, no ne smiju biti više od onih koje je ponuditelj iskazao u ponudi temeljem koje je sklopljen okvirni sporazum.</w:t>
      </w:r>
    </w:p>
    <w:p w:rsidR="00A3512F" w:rsidRPr="007201D8" w:rsidRDefault="00A3512F" w:rsidP="00493DF4">
      <w:pPr>
        <w:pStyle w:val="Normal1"/>
        <w:rPr>
          <w:lang w:eastAsia="en-US"/>
        </w:rPr>
      </w:pPr>
      <w:r w:rsidRPr="007201D8">
        <w:rPr>
          <w:lang w:eastAsia="en-US"/>
        </w:rPr>
        <w:t xml:space="preserve">Prilikom sklapanja pojedinačnog ugovora ne smiju se mijenjati bitni uvjeti okvirnog sporazuma: strane okvirnog sporazuma, ponuđeni jamstveni rok, tehnička specifikacija predmeta nabave te uvjeti i način plaćanja. Pojedinačni </w:t>
      </w:r>
      <w:r w:rsidR="009163DA">
        <w:rPr>
          <w:lang w:eastAsia="en-US"/>
        </w:rPr>
        <w:t xml:space="preserve">ugovor </w:t>
      </w:r>
      <w:r w:rsidRPr="007201D8">
        <w:rPr>
          <w:lang w:eastAsia="en-US"/>
        </w:rPr>
        <w:t>stupa na snagu danom potpisa ugovornih strana.</w:t>
      </w:r>
    </w:p>
    <w:p w:rsidR="00EE1D5B" w:rsidRPr="007201D8" w:rsidRDefault="00A3512F" w:rsidP="00493DF4">
      <w:pPr>
        <w:pStyle w:val="Normal1"/>
        <w:rPr>
          <w:lang w:eastAsia="en-US"/>
        </w:rPr>
      </w:pPr>
      <w:r w:rsidRPr="007201D8">
        <w:rPr>
          <w:lang w:eastAsia="en-US"/>
        </w:rPr>
        <w:t>Naručitelj zadržava pravo da tijekom važenja okvirnog sporazuma provjerava odsutnost osnova za isključenje te postojanje sposobnosti kod subjekta koji je strana okvirnog sporazuma. Ukoliko provjera pokaže da na strani subjekta koji je strana okvirnog sporazuma postoji osnova za isključenje ili isti više nije sposoban, Naručitelj ima pravo raskinuti okvirni sporazum i pojedinačni ugovor o javnoj nabavi.</w:t>
      </w:r>
    </w:p>
    <w:p w:rsidR="009C47C6" w:rsidRPr="007201D8" w:rsidRDefault="009C47C6" w:rsidP="00493DF4">
      <w:pPr>
        <w:pStyle w:val="Normal1"/>
        <w:rPr>
          <w:lang w:eastAsia="en-US"/>
        </w:rPr>
      </w:pPr>
      <w:r w:rsidRPr="007201D8">
        <w:rPr>
          <w:lang w:eastAsia="en-US"/>
        </w:rPr>
        <w:t>Rok isporuke mora biti u skladu sa Dinamikom isporuke definiranom u Poglavlju 1.4. – Poslovni procesi funkcionalne i tehničke specifikacije sustava koja se nalaz u Prilogu I</w:t>
      </w:r>
      <w:r w:rsidR="00594043" w:rsidRPr="007201D8">
        <w:rPr>
          <w:lang w:eastAsia="en-US"/>
        </w:rPr>
        <w:t>.</w:t>
      </w:r>
      <w:r w:rsidRPr="007201D8">
        <w:rPr>
          <w:lang w:eastAsia="en-US"/>
        </w:rPr>
        <w:t xml:space="preserve"> dokumentacije o nabavi.</w:t>
      </w:r>
      <w:r w:rsidR="00551B93" w:rsidRPr="007201D8">
        <w:rPr>
          <w:lang w:eastAsia="en-US"/>
        </w:rPr>
        <w:t xml:space="preserve"> Pojedinačnim godišnjim ugovorima definirat će se cjeline za isporuku Naručitelju. Rok isporuke elemenata sustava koji su predmet prvog pojedinačnog ugovora je najviše 180 dana od dana potpisa Ugovora.</w:t>
      </w:r>
    </w:p>
    <w:p w:rsidR="00A3512F" w:rsidRPr="007201D8" w:rsidRDefault="00A3512F" w:rsidP="00493DF4">
      <w:pPr>
        <w:pStyle w:val="Normal1"/>
      </w:pPr>
      <w:r w:rsidRPr="007201D8">
        <w:t>U svakom ugovoru navesti će se usluga, količina, mjesto i rok isporuke.</w:t>
      </w:r>
    </w:p>
    <w:p w:rsidR="00A3512F" w:rsidRPr="007201D8" w:rsidRDefault="00A3512F" w:rsidP="00493DF4">
      <w:pPr>
        <w:pStyle w:val="lanak"/>
      </w:pPr>
      <w:r w:rsidRPr="007201D8">
        <w:t xml:space="preserve">Članak </w:t>
      </w:r>
      <w:r w:rsidR="009C47C6" w:rsidRPr="007201D8">
        <w:t>7</w:t>
      </w:r>
      <w:r w:rsidRPr="007201D8">
        <w:t>.</w:t>
      </w:r>
    </w:p>
    <w:p w:rsidR="00A3512F" w:rsidRPr="00493DF4" w:rsidRDefault="00A3512F" w:rsidP="00493DF4">
      <w:pPr>
        <w:pStyle w:val="Normal1"/>
        <w:rPr>
          <w:i/>
        </w:rPr>
      </w:pPr>
      <w:r w:rsidRPr="00493DF4">
        <w:rPr>
          <w:i/>
        </w:rPr>
        <w:t>Napomena ponuditeljima: ZJN 2016 propisuje koje podatke mora sadržavati Okvirni sporazum/ugovor o javnoj nabavi ukoliko se njegov dio daje u podugovor. Kako se radi o prijedlogu Okvirnog sporazuma, ova će točka, u smislu podataka o podugovaratelju, biti dorađena prije sklapanja istog Sporazuma:</w:t>
      </w:r>
    </w:p>
    <w:p w:rsidR="00A3512F" w:rsidRPr="007201D8" w:rsidRDefault="00A3512F" w:rsidP="00493DF4">
      <w:pPr>
        <w:pStyle w:val="Normal1"/>
      </w:pPr>
      <w:r w:rsidRPr="007201D8">
        <w:t>Sukladno Ponudi, ponuditelj (ne)će dio Okvirnog sporazuma dati u podugovor podugovaratelju (ima).</w:t>
      </w:r>
    </w:p>
    <w:p w:rsidR="00EE1D5B" w:rsidRPr="007201D8" w:rsidRDefault="00A3512F" w:rsidP="00493DF4">
      <w:pPr>
        <w:pStyle w:val="Normal1"/>
      </w:pPr>
      <w:r w:rsidRPr="007201D8">
        <w:t>Ako će ponuditelj dio Okvirnog sporazuma dati u podugovor, taj će Sporazum sadržavati sljedeće podatke:</w:t>
      </w:r>
    </w:p>
    <w:p w:rsidR="00A3512F" w:rsidRPr="007201D8" w:rsidRDefault="00A3512F" w:rsidP="00493DF4">
      <w:pPr>
        <w:pStyle w:val="Normal1"/>
      </w:pPr>
      <w:r w:rsidRPr="007201D8">
        <w:t>1. dio ugovora koji je dan u podugovor (predmet ili količina, vrijednost ili postotni udio)</w:t>
      </w:r>
    </w:p>
    <w:p w:rsidR="00A3512F" w:rsidRPr="007201D8" w:rsidRDefault="00A3512F" w:rsidP="00493DF4">
      <w:pPr>
        <w:pStyle w:val="Normal1"/>
      </w:pPr>
      <w:r w:rsidRPr="007201D8">
        <w:t>2. podatke o podugovarateljima (naziv ili tvrtka, sjedište, OIB ili nacionalni identifikacijski broj, broj računa, zakonski zastupnici podugovaratelja)</w:t>
      </w:r>
    </w:p>
    <w:p w:rsidR="00EE1D5B" w:rsidRPr="007201D8" w:rsidRDefault="00A3512F" w:rsidP="00493DF4">
      <w:pPr>
        <w:pStyle w:val="Normal1"/>
      </w:pPr>
      <w:r w:rsidRPr="007201D8">
        <w:t>Naručitelj će neposredno plaćati podugovaratelju za pružene usluge. ponuditelj mora svom računu ili situaciji priložiti račune ili situacije svojih podugovaratelja koje je prethodno potvrdio.</w:t>
      </w:r>
    </w:p>
    <w:p w:rsidR="00A3512F" w:rsidRPr="007201D8" w:rsidRDefault="00A3512F" w:rsidP="00493DF4">
      <w:pPr>
        <w:pStyle w:val="Normal1"/>
      </w:pPr>
      <w:r w:rsidRPr="007201D8">
        <w:t>Ponuditelj može tijekom izvršenja ugovora o javnoj nabavi od Naručitelja zahtijevati:</w:t>
      </w:r>
    </w:p>
    <w:p w:rsidR="00A3512F" w:rsidRPr="007201D8" w:rsidRDefault="00A3512F" w:rsidP="00493DF4">
      <w:pPr>
        <w:pStyle w:val="Normal1"/>
      </w:pPr>
      <w:r w:rsidRPr="007201D8">
        <w:t>1. promjenu podugovaratelja za onaj dio ugovora o javnoj nabavi koji je prethodno dao u podugovor</w:t>
      </w:r>
    </w:p>
    <w:p w:rsidR="00A3512F" w:rsidRPr="007201D8" w:rsidRDefault="00A3512F" w:rsidP="00493DF4">
      <w:pPr>
        <w:pStyle w:val="Normal1"/>
      </w:pPr>
      <w:r w:rsidRPr="007201D8">
        <w:lastRenderedPageBreak/>
        <w:t>2. uvođenje jednog ili više novih podugovaratelja čiji ukupni udio ne smije prijeći 30 % vrijednosti ugovora o javnoj nabavi bez poreza na dodanu vrijednost, neovisno o tome je li prethodno dao dio ugovora o javnoj nabavi u podugovor ili nije</w:t>
      </w:r>
    </w:p>
    <w:p w:rsidR="00A3512F" w:rsidRPr="007201D8" w:rsidRDefault="00A3512F" w:rsidP="00493DF4">
      <w:pPr>
        <w:pStyle w:val="Normal1"/>
      </w:pPr>
      <w:r w:rsidRPr="007201D8">
        <w:t>3. preuzimanje izvršenja dijela ugovora o javnoj nabavi koji je prethodno dao u podugovor.</w:t>
      </w:r>
    </w:p>
    <w:p w:rsidR="00A3512F" w:rsidRPr="007201D8" w:rsidRDefault="00A3512F" w:rsidP="00493DF4">
      <w:pPr>
        <w:pStyle w:val="Normal1"/>
      </w:pPr>
      <w:r w:rsidRPr="007201D8">
        <w:t>Uz zahtjev iz točaka 1. i 2., ponuditelj Naručitelju dostavlja podatke i dokumente sukladno članku 222. stavku 1. ZJN 2016 za novog podugovaratelja.</w:t>
      </w:r>
    </w:p>
    <w:p w:rsidR="00A3512F" w:rsidRPr="007201D8" w:rsidRDefault="00A3512F" w:rsidP="00493DF4">
      <w:pPr>
        <w:pStyle w:val="Normal1"/>
      </w:pPr>
      <w:r w:rsidRPr="007201D8">
        <w:t>Sukladno zabrani iz članka 225. ZJN 2016 Naručitelj neće odobriti zahtjev ponuditelja:</w:t>
      </w:r>
    </w:p>
    <w:p w:rsidR="00A3512F" w:rsidRPr="007201D8" w:rsidRDefault="00A3512F" w:rsidP="00493DF4">
      <w:pPr>
        <w:pStyle w:val="Normal1"/>
      </w:pPr>
      <w:r w:rsidRPr="007201D8">
        <w:t>1. u slučaju iz članka 224. stavka 1. točaka 1. i 2. ZJN 2016, ako se ponuditelj u postupku javne nabave radi dokazivanja ispunjenja kriterija za odabir gospodarskog subjekta oslonio na sposobnost podugovaratelja kojeg sada mijenja, a novi podugovaratelj ne ispunjava iste uvjete, ili postoje osnove za isključenje</w:t>
      </w:r>
    </w:p>
    <w:p w:rsidR="00A3512F" w:rsidRPr="007201D8" w:rsidRDefault="00A3512F" w:rsidP="00493DF4">
      <w:pPr>
        <w:pStyle w:val="Normal1"/>
      </w:pPr>
      <w:r w:rsidRPr="007201D8">
        <w:t>2. u slučaju iz članka 224. stavka 1. točke 3. ZJN 2016, ako se ponuditelj u postupku javne nabave radi dokazivanja ispunjenja kriterija za odabir gospodarskog subjekta oslonio na sposobnost podugovaratelja za izvršenje tog dijela, a ponuditelj samostalno ne posjeduje takvu sposobnost, ili ako je taj dio ugovora već izvršen.</w:t>
      </w:r>
    </w:p>
    <w:p w:rsidR="00A3512F" w:rsidRPr="007201D8" w:rsidRDefault="00A3512F" w:rsidP="00493DF4">
      <w:pPr>
        <w:pStyle w:val="Normal1"/>
      </w:pPr>
      <w:r w:rsidRPr="007201D8">
        <w:t>Sudjelovanje podugovaratelja ne utječe na odgovornost ponuditelja za izvršenje ugovora o javnoj nabavi.</w:t>
      </w:r>
    </w:p>
    <w:p w:rsidR="00A3512F" w:rsidRPr="007201D8" w:rsidRDefault="00A3512F" w:rsidP="00493DF4">
      <w:pPr>
        <w:pStyle w:val="lanak"/>
      </w:pPr>
      <w:r w:rsidRPr="007201D8">
        <w:t xml:space="preserve">Članak </w:t>
      </w:r>
      <w:r w:rsidR="009C47C6" w:rsidRPr="007201D8">
        <w:t>8</w:t>
      </w:r>
      <w:r w:rsidRPr="007201D8">
        <w:t>.</w:t>
      </w:r>
    </w:p>
    <w:p w:rsidR="00EE1D5B" w:rsidRPr="007201D8" w:rsidRDefault="00A3512F" w:rsidP="00493DF4">
      <w:pPr>
        <w:pStyle w:val="Normal1"/>
      </w:pPr>
      <w:r w:rsidRPr="007201D8">
        <w:t>Kvaliteta usluga mora biti u skladu s prihvaćenom ponudom.</w:t>
      </w:r>
    </w:p>
    <w:p w:rsidR="00A3512F" w:rsidRPr="007201D8" w:rsidRDefault="00A3512F" w:rsidP="00493DF4">
      <w:pPr>
        <w:pStyle w:val="Normal1"/>
      </w:pPr>
      <w:r w:rsidRPr="007201D8">
        <w:t>Naručitelj ili njegov ovlašteni predstavnik imaju pravo provjere kvalitete usluga i to bez dodatnog troška na teret Naručitelja.</w:t>
      </w:r>
    </w:p>
    <w:p w:rsidR="00A3512F" w:rsidRPr="007201D8" w:rsidRDefault="00A3512F" w:rsidP="00493DF4">
      <w:pPr>
        <w:pStyle w:val="Normal1"/>
      </w:pPr>
      <w:r w:rsidRPr="007201D8">
        <w:t>U slučaju da se ustanovi da neka usluga ne odgovara kvaliteti koja je ponuđena u ponudi ili da ista nije isporučena na način opisan u ovom Sporazumu, Naručitelj ima pravo odbiti isporuku i naplatiti jamstvo za uredno ispunjenje okvirnog sporazuma.</w:t>
      </w:r>
    </w:p>
    <w:p w:rsidR="00A3512F" w:rsidRPr="007201D8" w:rsidRDefault="00EC23C7" w:rsidP="00493DF4">
      <w:pPr>
        <w:pStyle w:val="lanak"/>
      </w:pPr>
      <w:r w:rsidRPr="007201D8">
        <w:t xml:space="preserve">Članak </w:t>
      </w:r>
      <w:r w:rsidR="009C47C6" w:rsidRPr="007201D8">
        <w:t>9</w:t>
      </w:r>
      <w:r w:rsidR="00A3512F" w:rsidRPr="007201D8">
        <w:t>.</w:t>
      </w:r>
    </w:p>
    <w:p w:rsidR="00A3512F" w:rsidRPr="007201D8" w:rsidRDefault="00A3512F" w:rsidP="00493DF4">
      <w:pPr>
        <w:pStyle w:val="Normal1"/>
      </w:pPr>
      <w:r w:rsidRPr="007201D8">
        <w:t>Ponuditelj jamči Naručitelju za ispravnost i kvalitetu isporučene usluge. Ponuditelj daje jamstveni rok sukladno jamstvenom roku određenom u svojoj ponudi. Jamstveni rok počinje teći od dana uredne isporuke pojedine usluge.</w:t>
      </w:r>
    </w:p>
    <w:p w:rsidR="00A3512F" w:rsidRPr="007201D8" w:rsidRDefault="00EC23C7" w:rsidP="00493DF4">
      <w:pPr>
        <w:pStyle w:val="lanak"/>
      </w:pPr>
      <w:r w:rsidRPr="007201D8">
        <w:t>Članak 1</w:t>
      </w:r>
      <w:r w:rsidR="009C47C6" w:rsidRPr="007201D8">
        <w:t>0</w:t>
      </w:r>
      <w:r w:rsidR="00A3512F" w:rsidRPr="007201D8">
        <w:t>.</w:t>
      </w:r>
    </w:p>
    <w:p w:rsidR="00A3512F" w:rsidRPr="007201D8" w:rsidRDefault="00A3512F" w:rsidP="00493DF4">
      <w:pPr>
        <w:pStyle w:val="Normal1"/>
      </w:pPr>
      <w:r w:rsidRPr="007201D8">
        <w:t>Ako ponuditelj ne isporuči uslugu u ugovorenom roku, Naručitelj će bez štete po svoja ostala prava iz Okvirnoga sporazuma i pojedinačnog ugovora, obračunati kao ugovornu kaznu za kašnjenje 5‰ (pet promila) za svaki dan zakašnjenja za dio usluge koje nije isporučena u roku, a do najviše 10% (deset posto) od ukupne ugovorene vrijednosti pojedinačnog ugovora (bez PDV-a).</w:t>
      </w:r>
    </w:p>
    <w:p w:rsidR="00EE1D5B" w:rsidRPr="007201D8" w:rsidRDefault="00A3512F" w:rsidP="00493DF4">
      <w:pPr>
        <w:pStyle w:val="Normal1"/>
      </w:pPr>
      <w:r w:rsidRPr="007201D8">
        <w:t>Ako ugovorna kazna prijeđe iznos od 10% (deset posto) ukupne ugovorene vrijednosti pojedinačnog ugovora (bez PDV-a), Naručitelj ima pravo raskinuti okvirni sporazum i/ili pojedinačni ugovor bez šetnih posljedica ili odrediti novi rok isporuku.</w:t>
      </w:r>
    </w:p>
    <w:p w:rsidR="00EE1D5B" w:rsidRPr="007201D8" w:rsidRDefault="00A3512F" w:rsidP="00493DF4">
      <w:pPr>
        <w:pStyle w:val="Normal1"/>
      </w:pPr>
      <w:r w:rsidRPr="007201D8">
        <w:t>Naručitelj može u slučaju zakašnjenja u isporuci usluge prihvatiti isporuku naručene usluge i nakon zakašnjenja s time da zadržava pravo obračunati ugovornu kaznu, što će bez odgađanja priopćiti ponuditelju.</w:t>
      </w:r>
    </w:p>
    <w:p w:rsidR="00A3512F" w:rsidRPr="007201D8" w:rsidRDefault="00A3512F" w:rsidP="00493DF4">
      <w:pPr>
        <w:pStyle w:val="Normal1"/>
      </w:pPr>
      <w:r w:rsidRPr="007201D8">
        <w:lastRenderedPageBreak/>
        <w:t>Ponuditelj je obvezan ugovornu kaznu platiti Naručitelju u roku od 15 (petnaest) dana od dana primitka njegovog pisanog zahtjeva i obračuna ugovorne kazne.</w:t>
      </w:r>
    </w:p>
    <w:p w:rsidR="00A3512F" w:rsidRPr="007201D8" w:rsidRDefault="00A3512F" w:rsidP="00493DF4">
      <w:pPr>
        <w:pStyle w:val="Normal1"/>
      </w:pPr>
      <w:r w:rsidRPr="007201D8">
        <w:t>Pored i neovisno od ugovorne kazne, Naručitelju pripada i naknada pretrpljene štete koju prouzročio ponuditelj.</w:t>
      </w:r>
    </w:p>
    <w:p w:rsidR="00A3512F" w:rsidRPr="007201D8" w:rsidRDefault="00A3512F" w:rsidP="00493DF4">
      <w:pPr>
        <w:pStyle w:val="lanak"/>
      </w:pPr>
      <w:r w:rsidRPr="007201D8">
        <w:t xml:space="preserve">Članak </w:t>
      </w:r>
      <w:r w:rsidR="00EC23C7" w:rsidRPr="007201D8">
        <w:t>1</w:t>
      </w:r>
      <w:r w:rsidR="009C47C6" w:rsidRPr="007201D8">
        <w:t>1</w:t>
      </w:r>
      <w:r w:rsidRPr="007201D8">
        <w:t>.</w:t>
      </w:r>
    </w:p>
    <w:p w:rsidR="00EE1D5B" w:rsidRPr="007201D8" w:rsidRDefault="00A3512F" w:rsidP="00493DF4">
      <w:pPr>
        <w:pStyle w:val="Normal1"/>
      </w:pPr>
      <w:r w:rsidRPr="007201D8">
        <w:t>„Viša sila“ podrazumijeva događaj ili okolnost nastalu nakon sklapanja Okvirnog sporazuma koje sporazumna strana nije mogla predvidjeti niti otkloniti niti je na iste mogla utjecati, a koje nisu nastupile kao posljedica pogreške i/ili nemara sporazumne strane pogođene „višom silom“.</w:t>
      </w:r>
    </w:p>
    <w:p w:rsidR="00A3512F" w:rsidRPr="007201D8" w:rsidRDefault="00A3512F" w:rsidP="00493DF4">
      <w:pPr>
        <w:pStyle w:val="Normal1"/>
      </w:pPr>
      <w:r w:rsidRPr="007201D8">
        <w:t xml:space="preserve">Naručitelj nema pravo naplatiti kaznu niti raskinuti Okvirni sporazum i/ili </w:t>
      </w:r>
      <w:r w:rsidR="00277696" w:rsidRPr="007201D8">
        <w:t xml:space="preserve">pojedinačni ugovor </w:t>
      </w:r>
      <w:r w:rsidRPr="007201D8">
        <w:t>zbog neizvršavanja i/ili neurednog izvršavanja sporazumnih/ugovornih obveza ponuditelja ako i u onoj mjeri u kojoj je njegovo neizvršavanje i/ili neuredno izvršavanje sporazumnih/ugovornih obveza posljedica „više sile“.</w:t>
      </w:r>
    </w:p>
    <w:p w:rsidR="00A3512F" w:rsidRPr="007201D8" w:rsidRDefault="00A3512F" w:rsidP="00493DF4">
      <w:pPr>
        <w:pStyle w:val="Normal1"/>
      </w:pPr>
      <w:r w:rsidRPr="007201D8">
        <w:t>U slučaju nastupa „više sile“ sporazumna/ugovorna strana je obvezna o nastupu istih odmah pisanim putem obavijestiti drugu sporazumnu/ugovornu stranu, u protivnom se neće priznati pozivanje na „višu silu“.</w:t>
      </w:r>
    </w:p>
    <w:p w:rsidR="00A3512F" w:rsidRPr="007201D8" w:rsidRDefault="00A3512F" w:rsidP="00493DF4">
      <w:pPr>
        <w:pStyle w:val="Normal1"/>
      </w:pPr>
      <w:r w:rsidRPr="007201D8">
        <w:t>Ako bi razlozi ili okolnosti „više sile“ trajali duže od 30 (trideset) dana, Naručitelj je ovlašten odmah raskinuti Okvirni sporazum i/ili pojedinačni ugovor putem pisane obavijesti o raskidu.</w:t>
      </w:r>
    </w:p>
    <w:p w:rsidR="00A3512F" w:rsidRPr="007201D8" w:rsidRDefault="00A3512F" w:rsidP="00493DF4">
      <w:pPr>
        <w:pStyle w:val="lanak"/>
      </w:pPr>
      <w:r w:rsidRPr="007201D8">
        <w:t xml:space="preserve">Članak </w:t>
      </w:r>
      <w:r w:rsidR="00EC23C7" w:rsidRPr="007201D8">
        <w:t>1</w:t>
      </w:r>
      <w:r w:rsidR="009C47C6" w:rsidRPr="007201D8">
        <w:t>2</w:t>
      </w:r>
      <w:r w:rsidRPr="007201D8">
        <w:t>.</w:t>
      </w:r>
    </w:p>
    <w:p w:rsidR="00A3512F" w:rsidRPr="007201D8" w:rsidRDefault="00A3512F" w:rsidP="00493DF4">
      <w:pPr>
        <w:pStyle w:val="Normal1"/>
      </w:pPr>
      <w:r w:rsidRPr="007201D8">
        <w:t>Okvirni sporazum se može raskinuti kako slijedi:</w:t>
      </w:r>
    </w:p>
    <w:p w:rsidR="00A3512F" w:rsidRPr="007201D8" w:rsidRDefault="00A3512F" w:rsidP="00493DF4">
      <w:pPr>
        <w:pStyle w:val="Normal1"/>
        <w:numPr>
          <w:ilvl w:val="0"/>
          <w:numId w:val="29"/>
        </w:numPr>
      </w:pPr>
      <w:r w:rsidRPr="007201D8">
        <w:t>jednostrano, ukoliko provjera pokaže da na strani ponuditelja postoji osnova za isključenje ili isti više nije sposoban;</w:t>
      </w:r>
    </w:p>
    <w:p w:rsidR="00A3512F" w:rsidRPr="007201D8" w:rsidRDefault="00A3512F" w:rsidP="00493DF4">
      <w:pPr>
        <w:pStyle w:val="Normal1"/>
        <w:numPr>
          <w:ilvl w:val="0"/>
          <w:numId w:val="29"/>
        </w:numPr>
      </w:pPr>
      <w:r w:rsidRPr="007201D8">
        <w:t xml:space="preserve">jednostrano, bez otkaznog roka, ukoliko druga ugovorna strana i nakon pisanog upozorenja i primjerenog roka nastavlja s kršenjem </w:t>
      </w:r>
      <w:r w:rsidR="009C47C6" w:rsidRPr="007201D8">
        <w:t>sporazumnih/</w:t>
      </w:r>
      <w:r w:rsidRPr="007201D8">
        <w:t>ugovornih odredbi;</w:t>
      </w:r>
    </w:p>
    <w:p w:rsidR="00A3512F" w:rsidRPr="007201D8" w:rsidRDefault="00A3512F" w:rsidP="00493DF4">
      <w:pPr>
        <w:pStyle w:val="Normal1"/>
        <w:numPr>
          <w:ilvl w:val="0"/>
          <w:numId w:val="29"/>
        </w:numPr>
      </w:pPr>
      <w:r w:rsidRPr="007201D8">
        <w:t>jednostrano, bez otkaznog roka u slučaju prestanka rada ponuditelja;</w:t>
      </w:r>
    </w:p>
    <w:p w:rsidR="00A3512F" w:rsidRPr="007201D8" w:rsidRDefault="00A3512F" w:rsidP="00493DF4">
      <w:pPr>
        <w:pStyle w:val="Normal1"/>
        <w:numPr>
          <w:ilvl w:val="0"/>
          <w:numId w:val="29"/>
        </w:numPr>
      </w:pPr>
      <w:r w:rsidRPr="007201D8">
        <w:t>ako ponuditelj izjavi da ne može ili ne želi izvršavati svoje obveze, ili ako iz okolnosti slučaja proizlazi da neće moći izvršavati svoje obveze po ovom Sporazumu;</w:t>
      </w:r>
    </w:p>
    <w:p w:rsidR="00A3512F" w:rsidRPr="007201D8" w:rsidRDefault="00A3512F" w:rsidP="00493DF4">
      <w:pPr>
        <w:pStyle w:val="Normal1"/>
        <w:numPr>
          <w:ilvl w:val="0"/>
          <w:numId w:val="29"/>
        </w:numPr>
      </w:pPr>
      <w:r w:rsidRPr="007201D8">
        <w:t>ako se nad društvom ponuditelja pokrene stečajni ili likvidacijski postupak ili na drugi način postane insolventan.</w:t>
      </w:r>
    </w:p>
    <w:p w:rsidR="00A3512F" w:rsidRPr="007201D8" w:rsidRDefault="00A3512F" w:rsidP="00493DF4">
      <w:pPr>
        <w:pStyle w:val="lanak"/>
      </w:pPr>
      <w:r w:rsidRPr="007201D8">
        <w:t xml:space="preserve">Članak </w:t>
      </w:r>
      <w:r w:rsidR="00EC23C7" w:rsidRPr="007201D8">
        <w:t>1</w:t>
      </w:r>
      <w:r w:rsidR="009C47C6" w:rsidRPr="007201D8">
        <w:t>3</w:t>
      </w:r>
      <w:r w:rsidRPr="007201D8">
        <w:t>.</w:t>
      </w:r>
    </w:p>
    <w:p w:rsidR="00A3512F" w:rsidRPr="007201D8" w:rsidRDefault="00A3512F" w:rsidP="00493DF4">
      <w:pPr>
        <w:pStyle w:val="Normal1"/>
      </w:pPr>
      <w:r w:rsidRPr="007201D8">
        <w:t>Ugovorne strane su suglasne da će moguće sporove po ovom Ugovoru pokušati riješiti sporazumno, a ukoliko to ne bude moguće spor će riješiti stvarno i mjesno nadležni sud.</w:t>
      </w:r>
    </w:p>
    <w:p w:rsidR="00A3512F" w:rsidRPr="007201D8" w:rsidRDefault="00A3512F" w:rsidP="00493DF4">
      <w:pPr>
        <w:pStyle w:val="lanak"/>
      </w:pPr>
      <w:r w:rsidRPr="007201D8">
        <w:t>Članak 1</w:t>
      </w:r>
      <w:r w:rsidR="009C47C6" w:rsidRPr="007201D8">
        <w:t>4</w:t>
      </w:r>
      <w:r w:rsidRPr="007201D8">
        <w:t>.</w:t>
      </w:r>
    </w:p>
    <w:p w:rsidR="00A3512F" w:rsidRPr="007201D8" w:rsidRDefault="00A3512F" w:rsidP="00493DF4">
      <w:pPr>
        <w:pStyle w:val="Normal1"/>
      </w:pPr>
      <w:r w:rsidRPr="007201D8">
        <w:t>Ponuditelj se obvezuje čuvati kao poslovnu tajnu sve podatke koje dobije od Naručitelja ili trećih osoba po nalogu Naručitelja u vezi Okvirnog sporazuma. Poslovnu tajnu će predstavljati i svi podaci koje pripremi ponuditelj u svrhu ispunjenja Okvirnog sporazuma.</w:t>
      </w:r>
    </w:p>
    <w:p w:rsidR="00A3512F" w:rsidRPr="007201D8" w:rsidRDefault="00A3512F" w:rsidP="00493DF4">
      <w:pPr>
        <w:pStyle w:val="Normal1"/>
      </w:pPr>
      <w:r w:rsidRPr="007201D8">
        <w:t>Svi podaci i dokumenti koje dostavi Naručitelj vlasništvo su Naručitelja i ponuditelj ih ne može na bilo koji način koji je izvan okvira Okvirnog sporazuma koristiti, objaviti i proslijediti bez prethodnog pisanog odobrenja Naručitelja.</w:t>
      </w:r>
    </w:p>
    <w:p w:rsidR="00EE1D5B" w:rsidRPr="007201D8" w:rsidRDefault="00A3512F" w:rsidP="00493DF4">
      <w:pPr>
        <w:pStyle w:val="Normal1"/>
      </w:pPr>
      <w:r w:rsidRPr="007201D8">
        <w:lastRenderedPageBreak/>
        <w:t>Ponuditelj nije ovlašten bez pisane suglasnosti Naručitelja davati u javnost bilo kakve podatke vezane uz izvršenje Okvirnog sporazuma.</w:t>
      </w:r>
    </w:p>
    <w:p w:rsidR="00A3512F" w:rsidRPr="007201D8" w:rsidRDefault="00A3512F" w:rsidP="00493DF4">
      <w:pPr>
        <w:pStyle w:val="Normal1"/>
      </w:pPr>
      <w:r w:rsidRPr="007201D8">
        <w:t>U slučaju nepridržavanja obveza čuvanja tajnosti podataka od strane ponuditelja ili njenih zaposlenika, Naručitelj ima pravo na naknadu štete koju je pretrpio, te na sve koristi koje je ponuditelj za sebe ili drugog ostvario.</w:t>
      </w:r>
    </w:p>
    <w:p w:rsidR="00A3512F" w:rsidRPr="007201D8" w:rsidRDefault="00A3512F" w:rsidP="00493DF4">
      <w:pPr>
        <w:pStyle w:val="Normal1"/>
      </w:pPr>
      <w:r w:rsidRPr="007201D8">
        <w:t>U slučaju nepridržavanja obveza čuvanja tajnosti podataka od strane ponuditelja ili njegovih podugovaratelja, Naručitelj ima pravo raskinuti Okvirni sporazum bez obzira na pretrpljenu štetu.</w:t>
      </w:r>
    </w:p>
    <w:p w:rsidR="00A3512F" w:rsidRPr="007201D8" w:rsidRDefault="00A3512F" w:rsidP="00493DF4">
      <w:pPr>
        <w:pStyle w:val="lanak"/>
      </w:pPr>
      <w:r w:rsidRPr="007201D8">
        <w:t>Članak 1</w:t>
      </w:r>
      <w:r w:rsidR="009C47C6" w:rsidRPr="007201D8">
        <w:t>5</w:t>
      </w:r>
      <w:r w:rsidRPr="007201D8">
        <w:t>.</w:t>
      </w:r>
    </w:p>
    <w:p w:rsidR="00A3512F" w:rsidRPr="007201D8" w:rsidRDefault="00A3512F" w:rsidP="00493DF4">
      <w:pPr>
        <w:pStyle w:val="Normal1"/>
      </w:pPr>
      <w:r w:rsidRPr="007201D8">
        <w:t>Odgovorne osobe za realizaciju Okvirnog sporazuma biti će definirane u pojedinačnom ugovoru.</w:t>
      </w:r>
    </w:p>
    <w:p w:rsidR="00A3512F" w:rsidRPr="007201D8" w:rsidRDefault="00A3512F" w:rsidP="00493DF4">
      <w:pPr>
        <w:pStyle w:val="lanak"/>
      </w:pPr>
      <w:r w:rsidRPr="007201D8">
        <w:t>Članak 1</w:t>
      </w:r>
      <w:r w:rsidR="009C47C6" w:rsidRPr="007201D8">
        <w:t>6</w:t>
      </w:r>
      <w:r w:rsidRPr="007201D8">
        <w:t>.</w:t>
      </w:r>
    </w:p>
    <w:p w:rsidR="00A3512F" w:rsidRPr="007201D8" w:rsidRDefault="00A3512F" w:rsidP="00493DF4">
      <w:pPr>
        <w:pStyle w:val="Normal1"/>
      </w:pPr>
      <w:r w:rsidRPr="007201D8">
        <w:t>Ako bi pojedine odredbe Okvirnog sporazuma iz bilo kojeg razloga bile ili postale ništetne, pobojne ili na bilo koji drugi način nevaljane, to ne utječe na valjanost ostalih odredbi istog Sporazuma niti na valjanost Sporazuma u cjelini. U takvom slučaju, nedopuštena ili inače nevaljana odredba automatski će se smatrati zamijenjenom dopuštenom odredbom koja odgovara poslovnoj svrsi nedopuštene ili inače nevaljane odredbe.</w:t>
      </w:r>
    </w:p>
    <w:p w:rsidR="00A3512F" w:rsidRPr="007201D8" w:rsidRDefault="00A3512F" w:rsidP="00493DF4">
      <w:pPr>
        <w:pStyle w:val="lanak"/>
      </w:pPr>
      <w:r w:rsidRPr="007201D8">
        <w:t>Članak 1</w:t>
      </w:r>
      <w:r w:rsidR="009C47C6" w:rsidRPr="007201D8">
        <w:t>7</w:t>
      </w:r>
      <w:r w:rsidRPr="007201D8">
        <w:t>.</w:t>
      </w:r>
    </w:p>
    <w:p w:rsidR="00A3512F" w:rsidRPr="007201D8" w:rsidRDefault="00A3512F" w:rsidP="00493DF4">
      <w:pPr>
        <w:pStyle w:val="Normal1"/>
      </w:pPr>
      <w:r w:rsidRPr="007201D8">
        <w:t>Sporazumne strane su suglasne da se na sva pitanja koja nisu posebno regulirana ovim Okvirnim sporazumom niti pojedinačnim ugovorom primjenjuje važeći Zakon o obveznim odnosima Republike Hrvatske te ostali propisi koji reguliraju predmetna pitanja.</w:t>
      </w:r>
    </w:p>
    <w:p w:rsidR="00EE1D5B" w:rsidRPr="007201D8" w:rsidRDefault="00A3512F" w:rsidP="00493DF4">
      <w:pPr>
        <w:pStyle w:val="Normal1"/>
      </w:pPr>
      <w:r w:rsidRPr="007201D8">
        <w:t>Okvirni sporazum stupa na snagu kada ga potpišu sve sporazumne strane, s datumom zadnjeg potpisa.</w:t>
      </w:r>
    </w:p>
    <w:p w:rsidR="00A3512F" w:rsidRPr="007201D8" w:rsidRDefault="00A3512F" w:rsidP="00493DF4">
      <w:pPr>
        <w:pStyle w:val="Normal1"/>
      </w:pPr>
      <w:r w:rsidRPr="007201D8">
        <w:t>Okvirni sporazum se sklapa na razdoblje do 36 mjeseci od dana stupanja na snagu.</w:t>
      </w:r>
    </w:p>
    <w:p w:rsidR="00A3512F" w:rsidRDefault="00A3512F" w:rsidP="00493DF4">
      <w:pPr>
        <w:pStyle w:val="Normal1"/>
      </w:pPr>
      <w:r w:rsidRPr="007201D8">
        <w:t>Ovaj Okvirni sporazum je sklopljen u dva (4) primjeraka od kojih dva (2) zadržava ponuditelj, a dva (2) Naručitelj.</w:t>
      </w:r>
    </w:p>
    <w:p w:rsidR="00FB1C2F" w:rsidRPr="007201D8" w:rsidRDefault="00FB1C2F" w:rsidP="00493DF4">
      <w:pPr>
        <w:pStyle w:val="Normal1"/>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4253"/>
        <w:gridCol w:w="567"/>
        <w:gridCol w:w="4253"/>
      </w:tblGrid>
      <w:tr w:rsidR="00493DF4" w:rsidTr="00493DF4">
        <w:trPr>
          <w:cantSplit/>
          <w:trHeight w:val="567"/>
        </w:trPr>
        <w:tc>
          <w:tcPr>
            <w:tcW w:w="4253" w:type="dxa"/>
          </w:tcPr>
          <w:p w:rsidR="00493DF4" w:rsidRDefault="00493DF4" w:rsidP="00493DF4">
            <w:r w:rsidRPr="007201D8">
              <w:t>U _______________, __________201__.</w:t>
            </w:r>
          </w:p>
        </w:tc>
        <w:tc>
          <w:tcPr>
            <w:tcW w:w="567" w:type="dxa"/>
          </w:tcPr>
          <w:p w:rsidR="00493DF4" w:rsidRDefault="00493DF4" w:rsidP="00493DF4"/>
        </w:tc>
        <w:tc>
          <w:tcPr>
            <w:tcW w:w="4253" w:type="dxa"/>
          </w:tcPr>
          <w:p w:rsidR="00493DF4" w:rsidRDefault="00493DF4" w:rsidP="00493DF4">
            <w:r w:rsidRPr="007201D8">
              <w:t>U _______________, __________201__.</w:t>
            </w:r>
          </w:p>
        </w:tc>
      </w:tr>
      <w:tr w:rsidR="00493DF4" w:rsidTr="00493DF4">
        <w:trPr>
          <w:cantSplit/>
          <w:trHeight w:val="567"/>
        </w:trPr>
        <w:tc>
          <w:tcPr>
            <w:tcW w:w="4253" w:type="dxa"/>
          </w:tcPr>
          <w:p w:rsidR="00493DF4" w:rsidRDefault="00493DF4" w:rsidP="00493DF4">
            <w:r w:rsidRPr="007201D8">
              <w:t>ZA NARUČITELJA:</w:t>
            </w:r>
          </w:p>
        </w:tc>
        <w:tc>
          <w:tcPr>
            <w:tcW w:w="567" w:type="dxa"/>
          </w:tcPr>
          <w:p w:rsidR="00493DF4" w:rsidRDefault="00493DF4" w:rsidP="00493DF4"/>
        </w:tc>
        <w:tc>
          <w:tcPr>
            <w:tcW w:w="4253" w:type="dxa"/>
          </w:tcPr>
          <w:p w:rsidR="00493DF4" w:rsidRDefault="00493DF4" w:rsidP="00493DF4">
            <w:r w:rsidRPr="007201D8">
              <w:t>ZA PONUDITELJA:</w:t>
            </w:r>
          </w:p>
        </w:tc>
      </w:tr>
      <w:tr w:rsidR="00493DF4" w:rsidTr="00493DF4">
        <w:trPr>
          <w:cantSplit/>
          <w:trHeight w:val="1134"/>
        </w:trPr>
        <w:tc>
          <w:tcPr>
            <w:tcW w:w="4253" w:type="dxa"/>
            <w:tcBorders>
              <w:bottom w:val="single" w:sz="4" w:space="0" w:color="auto"/>
            </w:tcBorders>
          </w:tcPr>
          <w:p w:rsidR="00493DF4" w:rsidRDefault="00493DF4" w:rsidP="00493DF4"/>
        </w:tc>
        <w:tc>
          <w:tcPr>
            <w:tcW w:w="567" w:type="dxa"/>
          </w:tcPr>
          <w:p w:rsidR="00493DF4" w:rsidRDefault="00493DF4" w:rsidP="00493DF4"/>
        </w:tc>
        <w:tc>
          <w:tcPr>
            <w:tcW w:w="4253" w:type="dxa"/>
            <w:tcBorders>
              <w:bottom w:val="single" w:sz="4" w:space="0" w:color="auto"/>
            </w:tcBorders>
          </w:tcPr>
          <w:p w:rsidR="00493DF4" w:rsidRDefault="00493DF4" w:rsidP="00493DF4"/>
        </w:tc>
      </w:tr>
    </w:tbl>
    <w:p w:rsidR="007C57EF" w:rsidRPr="002F095D" w:rsidRDefault="006626BF" w:rsidP="002F095D">
      <w:pPr>
        <w:pStyle w:val="Heading1"/>
        <w:numPr>
          <w:ilvl w:val="0"/>
          <w:numId w:val="0"/>
        </w:numPr>
        <w:ind w:left="432"/>
      </w:pPr>
      <w:r w:rsidRPr="007201D8">
        <w:br w:type="page"/>
      </w:r>
      <w:bookmarkStart w:id="141" w:name="_Toc497483579"/>
      <w:bookmarkStart w:id="142" w:name="_Toc500234761"/>
      <w:bookmarkStart w:id="143" w:name="_Toc502230059"/>
      <w:r w:rsidR="00105EF3" w:rsidRPr="002F095D">
        <w:lastRenderedPageBreak/>
        <w:t>PR</w:t>
      </w:r>
      <w:r w:rsidR="007C57EF" w:rsidRPr="002F095D">
        <w:t xml:space="preserve">ILOG </w:t>
      </w:r>
      <w:r w:rsidR="00A62F28" w:rsidRPr="002F095D">
        <w:t>V</w:t>
      </w:r>
      <w:r w:rsidR="00E71F72" w:rsidRPr="002F095D">
        <w:t>I</w:t>
      </w:r>
      <w:r w:rsidR="007C57EF" w:rsidRPr="002F095D">
        <w:t xml:space="preserve"> – ESPD OBRAZAC</w:t>
      </w:r>
      <w:bookmarkEnd w:id="141"/>
      <w:bookmarkEnd w:id="142"/>
      <w:bookmarkEnd w:id="143"/>
    </w:p>
    <w:p w:rsidR="00FC57A0" w:rsidRPr="007201D8" w:rsidRDefault="00FC57A0" w:rsidP="00FC57A0">
      <w:pPr>
        <w:pStyle w:val="Annexetitre"/>
        <w:spacing w:before="0" w:after="0"/>
        <w:rPr>
          <w:sz w:val="28"/>
          <w:szCs w:val="28"/>
        </w:rPr>
      </w:pPr>
      <w:r w:rsidRPr="007201D8">
        <w:rPr>
          <w:sz w:val="28"/>
          <w:szCs w:val="28"/>
        </w:rPr>
        <w:t>STANDARDNI OBRAZAC ZA</w:t>
      </w:r>
      <w:r w:rsidRPr="007201D8">
        <w:rPr>
          <w:sz w:val="28"/>
          <w:szCs w:val="28"/>
        </w:rPr>
        <w:br/>
        <w:t>EUROPSKU JEDINSTVENU DOKUMENTACIJU O NABAVI (ESPD)</w:t>
      </w:r>
    </w:p>
    <w:p w:rsidR="00FC57A0" w:rsidRPr="007201D8" w:rsidRDefault="00FC57A0" w:rsidP="0081222A"/>
    <w:p w:rsidR="00FC57A0" w:rsidRPr="002D1C5F" w:rsidRDefault="00FC57A0" w:rsidP="00FC57A0">
      <w:pPr>
        <w:pStyle w:val="ChapterTitle"/>
        <w:spacing w:before="0" w:after="0"/>
        <w:jc w:val="both"/>
        <w:rPr>
          <w:rFonts w:asciiTheme="minorHAnsi" w:hAnsiTheme="minorHAnsi" w:cstheme="minorHAnsi"/>
          <w:sz w:val="24"/>
          <w:szCs w:val="24"/>
        </w:rPr>
      </w:pPr>
      <w:r w:rsidRPr="002D1C5F">
        <w:rPr>
          <w:rFonts w:asciiTheme="minorHAnsi" w:hAnsiTheme="minorHAnsi" w:cstheme="minorHAnsi"/>
          <w:sz w:val="24"/>
          <w:szCs w:val="24"/>
        </w:rPr>
        <w:t>Dio I.: Podaci o postupku nabave i javnom naručitelju ili naručitelju</w:t>
      </w:r>
    </w:p>
    <w:p w:rsidR="00FC57A0" w:rsidRPr="002D1C5F" w:rsidRDefault="00FC57A0" w:rsidP="00FC57A0">
      <w:pPr>
        <w:pBdr>
          <w:top w:val="single" w:sz="4" w:space="1" w:color="auto"/>
          <w:left w:val="single" w:sz="4" w:space="4" w:color="auto"/>
          <w:bottom w:val="single" w:sz="4" w:space="1" w:color="auto"/>
          <w:right w:val="single" w:sz="4" w:space="4" w:color="auto"/>
        </w:pBdr>
        <w:shd w:val="clear" w:color="auto" w:fill="BFBFBF"/>
        <w:jc w:val="both"/>
        <w:rPr>
          <w:rFonts w:asciiTheme="minorHAnsi" w:hAnsiTheme="minorHAnsi" w:cstheme="minorHAnsi"/>
          <w:b/>
        </w:rPr>
      </w:pPr>
      <w:r w:rsidRPr="002D1C5F">
        <w:rPr>
          <w:rFonts w:asciiTheme="minorHAnsi" w:hAnsiTheme="minorHAnsi" w:cstheme="minorHAnsi"/>
          <w:b/>
          <w:i/>
          <w:w w:val="0"/>
        </w:rPr>
        <w:t xml:space="preserve">Za postupke nabave u kojima je poziv na nadmetanje objavljen u Službenom listu Europske unije, podaci koji se zahtijevaju u dijelu I. automatski će se preuzeti </w:t>
      </w:r>
      <w:r w:rsidRPr="002D1C5F">
        <w:rPr>
          <w:rFonts w:asciiTheme="minorHAnsi" w:hAnsiTheme="minorHAnsi" w:cstheme="minorHAnsi"/>
          <w:b/>
          <w:i/>
          <w:w w:val="0"/>
          <w:u w:val="single"/>
        </w:rPr>
        <w:t>pod uvjetom da se elektronički servis ESPD-a</w:t>
      </w:r>
      <w:r w:rsidRPr="002D1C5F">
        <w:rPr>
          <w:rStyle w:val="FootnoteReference"/>
          <w:rFonts w:asciiTheme="minorHAnsi" w:hAnsiTheme="minorHAnsi" w:cstheme="minorHAnsi"/>
          <w:b/>
          <w:i/>
          <w:w w:val="0"/>
          <w:u w:val="single"/>
        </w:rPr>
        <w:footnoteReference w:id="1"/>
      </w:r>
      <w:r w:rsidRPr="002D1C5F">
        <w:rPr>
          <w:rFonts w:asciiTheme="minorHAnsi" w:hAnsiTheme="minorHAnsi" w:cstheme="minorHAnsi"/>
          <w:b/>
          <w:i/>
          <w:w w:val="0"/>
          <w:u w:val="single"/>
        </w:rPr>
        <w:t xml:space="preserve"> upotrebljava za stvaranje i ispunjavanje ESPD-a.</w:t>
      </w:r>
      <w:r w:rsidRPr="002D1C5F">
        <w:rPr>
          <w:rFonts w:asciiTheme="minorHAnsi" w:hAnsiTheme="minorHAnsi" w:cstheme="minorHAnsi"/>
          <w:b/>
          <w:w w:val="0"/>
          <w:u w:val="single"/>
        </w:rPr>
        <w:t xml:space="preserve"> </w:t>
      </w:r>
      <w:r w:rsidRPr="002D1C5F">
        <w:rPr>
          <w:rFonts w:asciiTheme="minorHAnsi" w:hAnsiTheme="minorHAnsi" w:cstheme="minorHAnsi"/>
          <w:b/>
        </w:rPr>
        <w:t xml:space="preserve">Upućivanje na </w:t>
      </w:r>
      <w:r w:rsidRPr="002D1C5F">
        <w:rPr>
          <w:rFonts w:asciiTheme="minorHAnsi" w:hAnsiTheme="minorHAnsi" w:cstheme="minorHAnsi"/>
          <w:b/>
          <w:i/>
        </w:rPr>
        <w:t>odgovarajuću obavijest</w:t>
      </w:r>
      <w:r w:rsidRPr="002D1C5F">
        <w:rPr>
          <w:rStyle w:val="FootnoteReference"/>
          <w:rFonts w:asciiTheme="minorHAnsi" w:hAnsiTheme="minorHAnsi" w:cstheme="minorHAnsi"/>
          <w:b/>
          <w:i/>
        </w:rPr>
        <w:footnoteReference w:id="2"/>
      </w:r>
      <w:r w:rsidRPr="002D1C5F">
        <w:rPr>
          <w:rFonts w:asciiTheme="minorHAnsi" w:hAnsiTheme="minorHAnsi" w:cstheme="minorHAnsi"/>
          <w:b/>
        </w:rPr>
        <w:t xml:space="preserve"> objavljenu u Službenom listu Europske unije:</w:t>
      </w:r>
    </w:p>
    <w:p w:rsidR="00FC57A0" w:rsidRPr="002D1C5F" w:rsidRDefault="00FC57A0" w:rsidP="00FC57A0">
      <w:pPr>
        <w:pBdr>
          <w:top w:val="single" w:sz="4" w:space="1" w:color="auto"/>
          <w:left w:val="single" w:sz="4" w:space="4" w:color="auto"/>
          <w:bottom w:val="single" w:sz="4" w:space="1" w:color="auto"/>
          <w:right w:val="single" w:sz="4" w:space="4" w:color="auto"/>
        </w:pBdr>
        <w:shd w:val="clear" w:color="auto" w:fill="BFBFBF"/>
        <w:jc w:val="both"/>
        <w:rPr>
          <w:rFonts w:asciiTheme="minorHAnsi" w:hAnsiTheme="minorHAnsi" w:cstheme="minorHAnsi"/>
          <w:b/>
        </w:rPr>
      </w:pPr>
      <w:r w:rsidRPr="002D1C5F">
        <w:rPr>
          <w:rFonts w:asciiTheme="minorHAnsi" w:hAnsiTheme="minorHAnsi" w:cstheme="minorHAnsi"/>
          <w:b/>
        </w:rPr>
        <w:t>SLEU S broj [], datum [], stranica [],</w:t>
      </w:r>
    </w:p>
    <w:p w:rsidR="00FC57A0" w:rsidRPr="002D1C5F" w:rsidRDefault="00FC57A0" w:rsidP="00FC57A0">
      <w:pPr>
        <w:pBdr>
          <w:top w:val="single" w:sz="4" w:space="1" w:color="auto"/>
          <w:left w:val="single" w:sz="4" w:space="4" w:color="auto"/>
          <w:bottom w:val="single" w:sz="4" w:space="1" w:color="auto"/>
          <w:right w:val="single" w:sz="4" w:space="4" w:color="auto"/>
        </w:pBdr>
        <w:shd w:val="clear" w:color="auto" w:fill="BFBFBF"/>
        <w:jc w:val="both"/>
        <w:rPr>
          <w:rFonts w:asciiTheme="minorHAnsi" w:hAnsiTheme="minorHAnsi" w:cstheme="minorHAnsi"/>
          <w:b/>
        </w:rPr>
      </w:pPr>
      <w:r w:rsidRPr="002D1C5F">
        <w:rPr>
          <w:rFonts w:asciiTheme="minorHAnsi" w:hAnsiTheme="minorHAnsi" w:cstheme="minorHAnsi"/>
          <w:b/>
        </w:rPr>
        <w:t>Broj obavijesti u SL S: [ ][ ][ ][ ]/S [ ][ ][ ]–[ ][ ][ ][ ][ ][ ][ ]</w:t>
      </w:r>
    </w:p>
    <w:p w:rsidR="00FC57A0" w:rsidRPr="002D1C5F" w:rsidRDefault="00FC57A0" w:rsidP="00FC57A0">
      <w:pPr>
        <w:pBdr>
          <w:top w:val="single" w:sz="4" w:space="1" w:color="auto"/>
          <w:left w:val="single" w:sz="4" w:space="4" w:color="auto"/>
          <w:bottom w:val="single" w:sz="4" w:space="1" w:color="auto"/>
          <w:right w:val="single" w:sz="4" w:space="4" w:color="auto"/>
        </w:pBdr>
        <w:shd w:val="clear" w:color="auto" w:fill="BFBFBF"/>
        <w:jc w:val="both"/>
        <w:rPr>
          <w:rFonts w:asciiTheme="minorHAnsi" w:hAnsiTheme="minorHAnsi" w:cstheme="minorHAnsi"/>
          <w:b/>
          <w:i/>
        </w:rPr>
      </w:pPr>
      <w:r w:rsidRPr="002D1C5F">
        <w:rPr>
          <w:rFonts w:asciiTheme="minorHAnsi" w:hAnsiTheme="minorHAnsi" w:cstheme="minorHAnsi"/>
          <w:b/>
          <w:i/>
          <w:w w:val="0"/>
          <w:u w:val="single"/>
        </w:rPr>
        <w:t>Ako poziv na nadmetanje nije objavljen u SLEU, javni naručitelj ili naručitelj mora unijeti podatke kojima se omogućuje jasno utvrđivanje postupka nabave:</w:t>
      </w:r>
    </w:p>
    <w:p w:rsidR="00FC57A0" w:rsidRPr="002D1C5F" w:rsidRDefault="00FC57A0" w:rsidP="00FC57A0">
      <w:pPr>
        <w:pBdr>
          <w:top w:val="single" w:sz="4" w:space="1" w:color="auto"/>
          <w:left w:val="single" w:sz="4" w:space="4" w:color="auto"/>
          <w:bottom w:val="single" w:sz="4" w:space="1" w:color="auto"/>
          <w:right w:val="single" w:sz="4" w:space="4" w:color="auto"/>
        </w:pBdr>
        <w:shd w:val="clear" w:color="auto" w:fill="BFBFBF"/>
        <w:jc w:val="both"/>
        <w:rPr>
          <w:rFonts w:asciiTheme="minorHAnsi" w:hAnsiTheme="minorHAnsi" w:cstheme="minorHAnsi"/>
          <w:b/>
        </w:rPr>
      </w:pPr>
      <w:r w:rsidRPr="002D1C5F">
        <w:rPr>
          <w:rFonts w:asciiTheme="minorHAnsi" w:hAnsiTheme="minorHAnsi" w:cstheme="minorHAnsi"/>
          <w:b/>
        </w:rPr>
        <w:t>U slučaju da objavljivanje obavijesti u Službenom listu Europske unije nije potrebno, navedite druge podatke kojima se omogućuje jasno utvrđivanje postupka nabave (npr. upućivanje na objavu na nacionalnoj razini): [….]</w:t>
      </w:r>
    </w:p>
    <w:p w:rsidR="00FC57A0" w:rsidRPr="002D1C5F" w:rsidRDefault="00FC57A0" w:rsidP="0081222A">
      <w:pPr>
        <w:rPr>
          <w:rFonts w:asciiTheme="minorHAnsi" w:hAnsiTheme="minorHAnsi" w:cstheme="minorHAnsi"/>
        </w:rPr>
      </w:pPr>
    </w:p>
    <w:p w:rsidR="00FC57A0" w:rsidRPr="002D1C5F" w:rsidRDefault="00FC57A0" w:rsidP="00FC57A0">
      <w:pPr>
        <w:pStyle w:val="SectionTitle"/>
        <w:spacing w:before="0" w:after="0"/>
        <w:jc w:val="both"/>
        <w:rPr>
          <w:rFonts w:asciiTheme="minorHAnsi" w:hAnsiTheme="minorHAnsi" w:cstheme="minorHAnsi"/>
          <w:sz w:val="24"/>
          <w:szCs w:val="24"/>
        </w:rPr>
      </w:pPr>
      <w:r w:rsidRPr="002D1C5F">
        <w:rPr>
          <w:rFonts w:asciiTheme="minorHAnsi" w:hAnsiTheme="minorHAnsi" w:cstheme="minorHAnsi"/>
          <w:sz w:val="24"/>
          <w:szCs w:val="24"/>
        </w:rPr>
        <w:t>Podaci o postupku nabave</w:t>
      </w:r>
    </w:p>
    <w:p w:rsidR="00FC57A0" w:rsidRPr="002D1C5F" w:rsidRDefault="00FC57A0" w:rsidP="00FC57A0">
      <w:pPr>
        <w:pBdr>
          <w:top w:val="single" w:sz="4" w:space="1" w:color="auto"/>
          <w:left w:val="single" w:sz="4" w:space="4" w:color="auto"/>
          <w:bottom w:val="single" w:sz="4" w:space="1" w:color="auto"/>
          <w:right w:val="single" w:sz="4" w:space="4" w:color="auto"/>
        </w:pBdr>
        <w:shd w:val="clear" w:color="auto" w:fill="BFBFBF"/>
        <w:jc w:val="both"/>
        <w:rPr>
          <w:rFonts w:asciiTheme="minorHAnsi" w:hAnsiTheme="minorHAnsi" w:cstheme="minorHAnsi"/>
          <w:i/>
        </w:rPr>
      </w:pPr>
      <w:r w:rsidRPr="002D1C5F">
        <w:rPr>
          <w:rFonts w:asciiTheme="minorHAnsi" w:hAnsiTheme="minorHAnsi" w:cstheme="minorHAnsi"/>
          <w:b/>
          <w:i/>
          <w:w w:val="0"/>
        </w:rPr>
        <w:t xml:space="preserve">Podaci koji se zahtijevaju u dijelu I. automatski će se preuzeti </w:t>
      </w:r>
      <w:r w:rsidRPr="002D1C5F">
        <w:rPr>
          <w:rFonts w:asciiTheme="minorHAnsi" w:hAnsiTheme="minorHAnsi" w:cstheme="minorHAnsi"/>
          <w:b/>
          <w:i/>
          <w:w w:val="0"/>
          <w:u w:val="single"/>
        </w:rPr>
        <w:t>pod uvjetom da se prethodno navedeni elektronički servis ESPD-a upotrebljava za stvaranje i ispunjavanje ESPD-a.</w:t>
      </w:r>
      <w:r w:rsidRPr="002D1C5F">
        <w:rPr>
          <w:rFonts w:asciiTheme="minorHAnsi" w:hAnsiTheme="minorHAnsi" w:cstheme="minorHAnsi"/>
          <w:b/>
          <w:w w:val="0"/>
          <w:u w:val="single"/>
        </w:rPr>
        <w:t xml:space="preserve"> U protivnom, </w:t>
      </w:r>
      <w:r w:rsidRPr="002D1C5F">
        <w:rPr>
          <w:rFonts w:asciiTheme="minorHAnsi" w:hAnsiTheme="minorHAnsi" w:cstheme="minorHAnsi"/>
          <w:b/>
          <w:i/>
          <w:w w:val="0"/>
          <w:u w:val="single"/>
        </w:rPr>
        <w:t xml:space="preserve">te podatke mora unijeti </w:t>
      </w:r>
      <w:r w:rsidRPr="002D1C5F">
        <w:rPr>
          <w:rFonts w:asciiTheme="minorHAnsi" w:hAnsiTheme="minorHAnsi" w:cstheme="minorHAnsi"/>
          <w:b/>
          <w:w w:val="0"/>
          <w:u w:val="single"/>
        </w:rPr>
        <w:t>gospodarski subjekt.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15"/>
        <w:gridCol w:w="4745"/>
      </w:tblGrid>
      <w:tr w:rsidR="00FC57A0" w:rsidRPr="002D1C5F" w:rsidTr="00E04CB5">
        <w:trPr>
          <w:trHeight w:val="349"/>
        </w:trPr>
        <w:tc>
          <w:tcPr>
            <w:tcW w:w="4644" w:type="dxa"/>
            <w:shd w:val="clear" w:color="auto" w:fill="auto"/>
          </w:tcPr>
          <w:p w:rsidR="00FC57A0" w:rsidRPr="002D1C5F" w:rsidRDefault="00FC57A0" w:rsidP="00E04CB5">
            <w:pPr>
              <w:jc w:val="both"/>
              <w:rPr>
                <w:rFonts w:asciiTheme="minorHAnsi" w:hAnsiTheme="minorHAnsi" w:cstheme="minorHAnsi"/>
                <w:b/>
                <w:i/>
              </w:rPr>
            </w:pPr>
            <w:r w:rsidRPr="002D1C5F">
              <w:rPr>
                <w:rFonts w:asciiTheme="minorHAnsi" w:hAnsiTheme="minorHAnsi" w:cstheme="minorHAnsi"/>
                <w:b/>
                <w:i/>
              </w:rPr>
              <w:t>Identitet naručitelja</w:t>
            </w:r>
            <w:r w:rsidRPr="002D1C5F">
              <w:rPr>
                <w:rStyle w:val="FootnoteReference"/>
                <w:rFonts w:asciiTheme="minorHAnsi" w:hAnsiTheme="minorHAnsi" w:cstheme="minorHAnsi"/>
                <w:b/>
                <w:i/>
              </w:rPr>
              <w:footnoteReference w:id="3"/>
            </w:r>
          </w:p>
        </w:tc>
        <w:tc>
          <w:tcPr>
            <w:tcW w:w="5103" w:type="dxa"/>
            <w:shd w:val="clear" w:color="auto" w:fill="auto"/>
          </w:tcPr>
          <w:p w:rsidR="00FC57A0" w:rsidRPr="002D1C5F" w:rsidRDefault="00FC57A0" w:rsidP="00E04CB5">
            <w:pPr>
              <w:jc w:val="both"/>
              <w:rPr>
                <w:rFonts w:asciiTheme="minorHAnsi" w:hAnsiTheme="minorHAnsi" w:cstheme="minorHAnsi"/>
                <w:b/>
                <w:i/>
              </w:rPr>
            </w:pPr>
            <w:r w:rsidRPr="002D1C5F">
              <w:rPr>
                <w:rFonts w:asciiTheme="minorHAnsi" w:hAnsiTheme="minorHAnsi" w:cstheme="minorHAnsi"/>
                <w:b/>
                <w:i/>
              </w:rPr>
              <w:t>Odgovor:</w:t>
            </w:r>
          </w:p>
        </w:tc>
      </w:tr>
      <w:tr w:rsidR="00FC57A0" w:rsidRPr="002D1C5F" w:rsidTr="00E04CB5">
        <w:trPr>
          <w:trHeight w:val="349"/>
        </w:trPr>
        <w:tc>
          <w:tcPr>
            <w:tcW w:w="4644" w:type="dxa"/>
            <w:shd w:val="clear" w:color="auto" w:fill="auto"/>
          </w:tcPr>
          <w:p w:rsidR="00FC57A0" w:rsidRPr="002D1C5F" w:rsidRDefault="00FC57A0" w:rsidP="00E04CB5">
            <w:pPr>
              <w:jc w:val="both"/>
              <w:rPr>
                <w:rFonts w:asciiTheme="minorHAnsi" w:hAnsiTheme="minorHAnsi" w:cstheme="minorHAnsi"/>
              </w:rPr>
            </w:pPr>
            <w:r w:rsidRPr="002D1C5F">
              <w:rPr>
                <w:rFonts w:asciiTheme="minorHAnsi" w:hAnsiTheme="minorHAnsi" w:cstheme="minorHAnsi"/>
              </w:rPr>
              <w:t xml:space="preserve">Naziv: </w:t>
            </w:r>
          </w:p>
        </w:tc>
        <w:tc>
          <w:tcPr>
            <w:tcW w:w="5103" w:type="dxa"/>
            <w:shd w:val="clear" w:color="auto" w:fill="auto"/>
          </w:tcPr>
          <w:p w:rsidR="00FC57A0" w:rsidRPr="002D1C5F" w:rsidRDefault="005E1FDF" w:rsidP="005E1FDF">
            <w:pPr>
              <w:rPr>
                <w:rFonts w:asciiTheme="minorHAnsi" w:hAnsiTheme="minorHAnsi" w:cstheme="minorHAnsi"/>
              </w:rPr>
            </w:pPr>
            <w:r w:rsidRPr="002D1C5F">
              <w:rPr>
                <w:rFonts w:asciiTheme="minorHAnsi" w:hAnsiTheme="minorHAnsi" w:cstheme="minorHAnsi"/>
              </w:rPr>
              <w:t>HRVATSKA ENERGETSKA REGULATORNA AGENCIJA, Ulica grada Vukovara 14, Zagreb, OIB 83764654530</w:t>
            </w:r>
          </w:p>
        </w:tc>
      </w:tr>
      <w:tr w:rsidR="00FC57A0" w:rsidRPr="002D1C5F" w:rsidTr="00E04CB5">
        <w:trPr>
          <w:trHeight w:val="485"/>
        </w:trPr>
        <w:tc>
          <w:tcPr>
            <w:tcW w:w="4644" w:type="dxa"/>
            <w:shd w:val="clear" w:color="auto" w:fill="auto"/>
          </w:tcPr>
          <w:p w:rsidR="00FC57A0" w:rsidRPr="002D1C5F" w:rsidRDefault="00FC57A0" w:rsidP="00E04CB5">
            <w:pPr>
              <w:jc w:val="both"/>
              <w:rPr>
                <w:rFonts w:asciiTheme="minorHAnsi" w:hAnsiTheme="minorHAnsi" w:cstheme="minorHAnsi"/>
                <w:b/>
                <w:i/>
              </w:rPr>
            </w:pPr>
            <w:r w:rsidRPr="002D1C5F">
              <w:rPr>
                <w:rFonts w:asciiTheme="minorHAnsi" w:hAnsiTheme="minorHAnsi" w:cstheme="minorHAnsi"/>
                <w:b/>
                <w:i/>
              </w:rPr>
              <w:t>O kojoj je nabavi riječ?</w:t>
            </w:r>
          </w:p>
        </w:tc>
        <w:tc>
          <w:tcPr>
            <w:tcW w:w="5103" w:type="dxa"/>
            <w:shd w:val="clear" w:color="auto" w:fill="auto"/>
          </w:tcPr>
          <w:p w:rsidR="00FC57A0" w:rsidRPr="002D1C5F" w:rsidRDefault="00FC57A0" w:rsidP="00E04CB5">
            <w:pPr>
              <w:jc w:val="both"/>
              <w:rPr>
                <w:rFonts w:asciiTheme="minorHAnsi" w:hAnsiTheme="minorHAnsi" w:cstheme="minorHAnsi"/>
                <w:b/>
                <w:i/>
              </w:rPr>
            </w:pPr>
            <w:r w:rsidRPr="002D1C5F">
              <w:rPr>
                <w:rFonts w:asciiTheme="minorHAnsi" w:hAnsiTheme="minorHAnsi" w:cstheme="minorHAnsi"/>
                <w:b/>
                <w:i/>
              </w:rPr>
              <w:t>Odgovor:</w:t>
            </w:r>
          </w:p>
        </w:tc>
      </w:tr>
      <w:tr w:rsidR="00FC57A0" w:rsidRPr="002D1C5F" w:rsidTr="00E04CB5">
        <w:trPr>
          <w:trHeight w:val="484"/>
        </w:trPr>
        <w:tc>
          <w:tcPr>
            <w:tcW w:w="4644" w:type="dxa"/>
            <w:shd w:val="clear" w:color="auto" w:fill="auto"/>
          </w:tcPr>
          <w:p w:rsidR="00FC57A0" w:rsidRPr="002D1C5F" w:rsidRDefault="00FC57A0" w:rsidP="00E04CB5">
            <w:pPr>
              <w:jc w:val="both"/>
              <w:rPr>
                <w:rFonts w:asciiTheme="minorHAnsi" w:hAnsiTheme="minorHAnsi" w:cstheme="minorHAnsi"/>
              </w:rPr>
            </w:pPr>
            <w:r w:rsidRPr="002D1C5F">
              <w:rPr>
                <w:rFonts w:asciiTheme="minorHAnsi" w:hAnsiTheme="minorHAnsi" w:cstheme="minorHAnsi"/>
              </w:rPr>
              <w:t>Naziv ili kratak opis nabave</w:t>
            </w:r>
            <w:r w:rsidRPr="002D1C5F">
              <w:rPr>
                <w:rStyle w:val="FootnoteReference"/>
                <w:rFonts w:asciiTheme="minorHAnsi" w:hAnsiTheme="minorHAnsi" w:cstheme="minorHAnsi"/>
              </w:rPr>
              <w:footnoteReference w:id="4"/>
            </w:r>
            <w:r w:rsidRPr="002D1C5F">
              <w:rPr>
                <w:rFonts w:asciiTheme="minorHAnsi" w:hAnsiTheme="minorHAnsi" w:cstheme="minorHAnsi"/>
              </w:rPr>
              <w:t>:</w:t>
            </w:r>
          </w:p>
        </w:tc>
        <w:tc>
          <w:tcPr>
            <w:tcW w:w="5103" w:type="dxa"/>
            <w:shd w:val="clear" w:color="auto" w:fill="auto"/>
          </w:tcPr>
          <w:p w:rsidR="00FC57A0" w:rsidRPr="002D1C5F" w:rsidRDefault="00667486" w:rsidP="005E1FDF">
            <w:pPr>
              <w:jc w:val="both"/>
              <w:rPr>
                <w:rFonts w:asciiTheme="minorHAnsi" w:hAnsiTheme="minorHAnsi" w:cstheme="minorHAnsi"/>
              </w:rPr>
            </w:pPr>
            <w:r w:rsidRPr="002D1C5F">
              <w:rPr>
                <w:rFonts w:asciiTheme="minorHAnsi" w:hAnsiTheme="minorHAnsi" w:cstheme="minorHAnsi"/>
              </w:rPr>
              <w:t>Nabava sustava za upravljanje uredskim poslovanjem i poslovnim sadržajima (SUUPPS)</w:t>
            </w:r>
          </w:p>
        </w:tc>
      </w:tr>
      <w:tr w:rsidR="00FC57A0" w:rsidRPr="002D1C5F" w:rsidTr="00E04CB5">
        <w:trPr>
          <w:trHeight w:val="484"/>
        </w:trPr>
        <w:tc>
          <w:tcPr>
            <w:tcW w:w="4644" w:type="dxa"/>
            <w:shd w:val="clear" w:color="auto" w:fill="auto"/>
          </w:tcPr>
          <w:p w:rsidR="00367359" w:rsidRPr="002D1C5F" w:rsidRDefault="00FC57A0" w:rsidP="00E04CB5">
            <w:pPr>
              <w:jc w:val="both"/>
              <w:rPr>
                <w:rFonts w:asciiTheme="minorHAnsi" w:hAnsiTheme="minorHAnsi" w:cstheme="minorHAnsi"/>
              </w:rPr>
            </w:pPr>
            <w:r w:rsidRPr="002D1C5F">
              <w:rPr>
                <w:rFonts w:asciiTheme="minorHAnsi" w:hAnsiTheme="minorHAnsi" w:cstheme="minorHAnsi"/>
              </w:rPr>
              <w:t>Referentni broj predmeta koji dodjeljuje javni naručitelj ili naručitelj</w:t>
            </w:r>
          </w:p>
          <w:p w:rsidR="00FC57A0" w:rsidRPr="002D1C5F" w:rsidRDefault="00FC57A0" w:rsidP="00E04CB5">
            <w:pPr>
              <w:jc w:val="both"/>
              <w:rPr>
                <w:rFonts w:asciiTheme="minorHAnsi" w:hAnsiTheme="minorHAnsi" w:cstheme="minorHAnsi"/>
              </w:rPr>
            </w:pPr>
            <w:r w:rsidRPr="002D1C5F">
              <w:rPr>
                <w:rFonts w:asciiTheme="minorHAnsi" w:hAnsiTheme="minorHAnsi" w:cstheme="minorHAnsi"/>
              </w:rPr>
              <w:t>(</w:t>
            </w:r>
            <w:r w:rsidRPr="002D1C5F">
              <w:rPr>
                <w:rFonts w:asciiTheme="minorHAnsi" w:hAnsiTheme="minorHAnsi" w:cstheme="minorHAnsi"/>
                <w:i/>
              </w:rPr>
              <w:t>ako je primjenjivo</w:t>
            </w:r>
            <w:r w:rsidRPr="002D1C5F">
              <w:rPr>
                <w:rFonts w:asciiTheme="minorHAnsi" w:hAnsiTheme="minorHAnsi" w:cstheme="minorHAnsi"/>
              </w:rPr>
              <w:t>)</w:t>
            </w:r>
            <w:r w:rsidRPr="002D1C5F">
              <w:rPr>
                <w:rStyle w:val="FootnoteReference"/>
                <w:rFonts w:asciiTheme="minorHAnsi" w:hAnsiTheme="minorHAnsi" w:cstheme="minorHAnsi"/>
              </w:rPr>
              <w:footnoteReference w:id="5"/>
            </w:r>
            <w:r w:rsidRPr="002D1C5F">
              <w:rPr>
                <w:rFonts w:asciiTheme="minorHAnsi" w:hAnsiTheme="minorHAnsi" w:cstheme="minorHAnsi"/>
              </w:rPr>
              <w:t>:</w:t>
            </w:r>
          </w:p>
        </w:tc>
        <w:tc>
          <w:tcPr>
            <w:tcW w:w="5103" w:type="dxa"/>
            <w:shd w:val="clear" w:color="auto" w:fill="auto"/>
          </w:tcPr>
          <w:p w:rsidR="00FC57A0" w:rsidRPr="002D1C5F" w:rsidRDefault="008E7F48" w:rsidP="00E04CB5">
            <w:pPr>
              <w:jc w:val="both"/>
              <w:rPr>
                <w:rFonts w:asciiTheme="minorHAnsi" w:hAnsiTheme="minorHAnsi" w:cstheme="minorHAnsi"/>
              </w:rPr>
            </w:pPr>
            <w:r w:rsidRPr="002D1C5F">
              <w:rPr>
                <w:rFonts w:asciiTheme="minorHAnsi" w:hAnsiTheme="minorHAnsi" w:cstheme="minorHAnsi"/>
              </w:rPr>
              <w:t>7-2017-M</w:t>
            </w:r>
          </w:p>
        </w:tc>
      </w:tr>
    </w:tbl>
    <w:p w:rsidR="00FC57A0" w:rsidRPr="002D1C5F" w:rsidRDefault="00FC57A0" w:rsidP="00FC57A0">
      <w:pPr>
        <w:pBdr>
          <w:top w:val="single" w:sz="4" w:space="1" w:color="auto"/>
          <w:left w:val="single" w:sz="4" w:space="4" w:color="auto"/>
          <w:bottom w:val="single" w:sz="4" w:space="1" w:color="auto"/>
          <w:right w:val="single" w:sz="4" w:space="4" w:color="auto"/>
        </w:pBdr>
        <w:shd w:val="clear" w:color="auto" w:fill="BFBFBF"/>
        <w:tabs>
          <w:tab w:val="left" w:pos="4644"/>
        </w:tabs>
        <w:jc w:val="both"/>
        <w:rPr>
          <w:rFonts w:asciiTheme="minorHAnsi" w:hAnsiTheme="minorHAnsi" w:cstheme="minorHAnsi"/>
        </w:rPr>
      </w:pPr>
      <w:r w:rsidRPr="002D1C5F">
        <w:rPr>
          <w:rFonts w:asciiTheme="minorHAnsi" w:hAnsiTheme="minorHAnsi" w:cstheme="minorHAnsi"/>
          <w:b/>
          <w:i/>
          <w:u w:val="single"/>
        </w:rPr>
        <w:t>Sve</w:t>
      </w:r>
      <w:r w:rsidRPr="002D1C5F">
        <w:rPr>
          <w:rFonts w:asciiTheme="minorHAnsi" w:hAnsiTheme="minorHAnsi" w:cstheme="minorHAnsi"/>
          <w:b/>
          <w:i/>
        </w:rPr>
        <w:t xml:space="preserve"> ostale podatke u svim dijelovima ESPD-a mora unijeti </w:t>
      </w:r>
      <w:r w:rsidRPr="002D1C5F">
        <w:rPr>
          <w:rFonts w:asciiTheme="minorHAnsi" w:hAnsiTheme="minorHAnsi" w:cstheme="minorHAnsi"/>
          <w:b/>
          <w:i/>
          <w:u w:val="single"/>
        </w:rPr>
        <w:t>gospodarski subjekt</w:t>
      </w:r>
      <w:r w:rsidRPr="002D1C5F">
        <w:rPr>
          <w:rFonts w:asciiTheme="minorHAnsi" w:hAnsiTheme="minorHAnsi" w:cstheme="minorHAnsi"/>
        </w:rPr>
        <w:t>.</w:t>
      </w:r>
    </w:p>
    <w:p w:rsidR="00FC57A0" w:rsidRPr="002D1C5F" w:rsidRDefault="00FC57A0" w:rsidP="00FC57A0">
      <w:pPr>
        <w:rPr>
          <w:rFonts w:asciiTheme="minorHAnsi" w:hAnsiTheme="minorHAnsi" w:cstheme="minorHAnsi"/>
          <w:lang w:eastAsia="en-GB"/>
        </w:rPr>
      </w:pPr>
    </w:p>
    <w:p w:rsidR="00FC57A0" w:rsidRPr="002D1C5F" w:rsidRDefault="00FC57A0" w:rsidP="00FC57A0">
      <w:pPr>
        <w:pStyle w:val="ChapterTitle"/>
        <w:spacing w:before="0" w:after="0"/>
        <w:jc w:val="both"/>
        <w:rPr>
          <w:rFonts w:asciiTheme="minorHAnsi" w:hAnsiTheme="minorHAnsi" w:cstheme="minorHAnsi"/>
          <w:sz w:val="24"/>
          <w:szCs w:val="24"/>
        </w:rPr>
      </w:pPr>
      <w:r w:rsidRPr="002D1C5F">
        <w:rPr>
          <w:rFonts w:asciiTheme="minorHAnsi" w:hAnsiTheme="minorHAnsi" w:cstheme="minorHAnsi"/>
          <w:sz w:val="24"/>
          <w:szCs w:val="24"/>
        </w:rPr>
        <w:lastRenderedPageBreak/>
        <w:t>Dio II.: Podaci o gospodarskom subjektu</w:t>
      </w:r>
    </w:p>
    <w:p w:rsidR="00FC57A0" w:rsidRPr="002D1C5F" w:rsidRDefault="00FC57A0" w:rsidP="00FC57A0">
      <w:pPr>
        <w:pStyle w:val="SectionTitle"/>
        <w:spacing w:before="0" w:after="0"/>
        <w:jc w:val="both"/>
        <w:rPr>
          <w:rFonts w:asciiTheme="minorHAnsi" w:hAnsiTheme="minorHAnsi" w:cstheme="minorHAnsi"/>
          <w:sz w:val="24"/>
          <w:szCs w:val="24"/>
        </w:rPr>
      </w:pPr>
      <w:r w:rsidRPr="002D1C5F">
        <w:rPr>
          <w:rFonts w:asciiTheme="minorHAnsi" w:hAnsiTheme="minorHAnsi" w:cstheme="minorHAnsi"/>
          <w:sz w:val="24"/>
          <w:szCs w:val="24"/>
        </w:rPr>
        <w:t>A: Podaci o gospodarskom subjektu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36"/>
        <w:gridCol w:w="4724"/>
      </w:tblGrid>
      <w:tr w:rsidR="00FC57A0" w:rsidRPr="002D1C5F" w:rsidTr="00E04CB5">
        <w:tc>
          <w:tcPr>
            <w:tcW w:w="4644" w:type="dxa"/>
            <w:shd w:val="clear" w:color="auto" w:fill="auto"/>
          </w:tcPr>
          <w:p w:rsidR="00FC57A0" w:rsidRPr="002D1C5F" w:rsidRDefault="00FC57A0" w:rsidP="00E04CB5">
            <w:pPr>
              <w:jc w:val="both"/>
              <w:rPr>
                <w:rFonts w:asciiTheme="minorHAnsi" w:hAnsiTheme="minorHAnsi" w:cstheme="minorHAnsi"/>
                <w:b/>
                <w:i/>
              </w:rPr>
            </w:pPr>
            <w:r w:rsidRPr="002D1C5F">
              <w:rPr>
                <w:rFonts w:asciiTheme="minorHAnsi" w:hAnsiTheme="minorHAnsi" w:cstheme="minorHAnsi"/>
                <w:b/>
                <w:i/>
              </w:rPr>
              <w:t>Identifikacija:</w:t>
            </w:r>
          </w:p>
        </w:tc>
        <w:tc>
          <w:tcPr>
            <w:tcW w:w="5103" w:type="dxa"/>
            <w:shd w:val="clear" w:color="auto" w:fill="auto"/>
          </w:tcPr>
          <w:p w:rsidR="00FC57A0" w:rsidRPr="002D1C5F" w:rsidRDefault="00FC57A0" w:rsidP="00E04CB5">
            <w:pPr>
              <w:pStyle w:val="Text1"/>
              <w:spacing w:before="0" w:after="0"/>
              <w:ind w:left="0"/>
              <w:rPr>
                <w:rFonts w:asciiTheme="minorHAnsi" w:hAnsiTheme="minorHAnsi" w:cstheme="minorHAnsi"/>
                <w:b/>
                <w:i/>
                <w:szCs w:val="24"/>
              </w:rPr>
            </w:pPr>
            <w:r w:rsidRPr="002D1C5F">
              <w:rPr>
                <w:rFonts w:asciiTheme="minorHAnsi" w:hAnsiTheme="minorHAnsi" w:cstheme="minorHAnsi"/>
                <w:b/>
                <w:i/>
                <w:szCs w:val="24"/>
              </w:rPr>
              <w:t>Odgovor:</w:t>
            </w:r>
          </w:p>
        </w:tc>
      </w:tr>
      <w:tr w:rsidR="00FC57A0" w:rsidRPr="002D1C5F" w:rsidTr="00E04CB5">
        <w:tc>
          <w:tcPr>
            <w:tcW w:w="4644" w:type="dxa"/>
            <w:shd w:val="clear" w:color="auto" w:fill="FFFF00"/>
          </w:tcPr>
          <w:p w:rsidR="00FC57A0" w:rsidRPr="002D1C5F" w:rsidRDefault="00FC57A0" w:rsidP="00E04CB5">
            <w:pPr>
              <w:pStyle w:val="NumPar1"/>
              <w:numPr>
                <w:ilvl w:val="0"/>
                <w:numId w:val="0"/>
              </w:numPr>
              <w:spacing w:before="0" w:after="0"/>
              <w:ind w:left="850" w:hanging="850"/>
              <w:rPr>
                <w:rFonts w:asciiTheme="minorHAnsi" w:hAnsiTheme="minorHAnsi" w:cstheme="minorHAnsi"/>
                <w:szCs w:val="24"/>
              </w:rPr>
            </w:pPr>
            <w:r w:rsidRPr="002D1C5F">
              <w:rPr>
                <w:rFonts w:asciiTheme="minorHAnsi" w:hAnsiTheme="minorHAnsi" w:cstheme="minorHAnsi"/>
                <w:szCs w:val="24"/>
              </w:rPr>
              <w:t>Naziv:</w:t>
            </w:r>
          </w:p>
        </w:tc>
        <w:tc>
          <w:tcPr>
            <w:tcW w:w="5103" w:type="dxa"/>
            <w:shd w:val="clear" w:color="auto" w:fill="FFFF00"/>
          </w:tcPr>
          <w:p w:rsidR="00FC57A0" w:rsidRPr="002D1C5F" w:rsidRDefault="00FC57A0" w:rsidP="00E04CB5">
            <w:pPr>
              <w:pStyle w:val="Text1"/>
              <w:spacing w:before="0" w:after="0"/>
              <w:ind w:left="0"/>
              <w:rPr>
                <w:rFonts w:asciiTheme="minorHAnsi" w:hAnsiTheme="minorHAnsi" w:cstheme="minorHAnsi"/>
                <w:szCs w:val="24"/>
              </w:rPr>
            </w:pPr>
            <w:r w:rsidRPr="002D1C5F">
              <w:rPr>
                <w:rFonts w:asciiTheme="minorHAnsi" w:hAnsiTheme="minorHAnsi" w:cstheme="minorHAnsi"/>
                <w:szCs w:val="24"/>
              </w:rPr>
              <w:t>[   ]</w:t>
            </w:r>
          </w:p>
        </w:tc>
      </w:tr>
      <w:tr w:rsidR="00FC57A0" w:rsidRPr="002D1C5F" w:rsidTr="00E04CB5">
        <w:trPr>
          <w:trHeight w:val="1372"/>
        </w:trPr>
        <w:tc>
          <w:tcPr>
            <w:tcW w:w="4644" w:type="dxa"/>
            <w:shd w:val="clear" w:color="auto" w:fill="FFFF00"/>
          </w:tcPr>
          <w:p w:rsidR="00FC57A0" w:rsidRPr="002D1C5F" w:rsidRDefault="00FC57A0" w:rsidP="00E04CB5">
            <w:pPr>
              <w:pStyle w:val="Text1"/>
              <w:spacing w:before="0" w:after="0"/>
              <w:ind w:left="0"/>
              <w:rPr>
                <w:rFonts w:asciiTheme="minorHAnsi" w:hAnsiTheme="minorHAnsi" w:cstheme="minorHAnsi"/>
                <w:szCs w:val="24"/>
              </w:rPr>
            </w:pPr>
            <w:r w:rsidRPr="002D1C5F">
              <w:rPr>
                <w:rFonts w:asciiTheme="minorHAnsi" w:hAnsiTheme="minorHAnsi" w:cstheme="minorHAnsi"/>
                <w:szCs w:val="24"/>
              </w:rPr>
              <w:t>Porezni broj, ako je primjenjivo:</w:t>
            </w:r>
          </w:p>
          <w:p w:rsidR="00FC57A0" w:rsidRPr="002D1C5F" w:rsidRDefault="00FC57A0" w:rsidP="00E04CB5">
            <w:pPr>
              <w:pStyle w:val="Text1"/>
              <w:spacing w:before="0" w:after="0"/>
              <w:ind w:left="0"/>
              <w:rPr>
                <w:rFonts w:asciiTheme="minorHAnsi" w:hAnsiTheme="minorHAnsi" w:cstheme="minorHAnsi"/>
                <w:szCs w:val="24"/>
              </w:rPr>
            </w:pPr>
            <w:r w:rsidRPr="002D1C5F">
              <w:rPr>
                <w:rFonts w:asciiTheme="minorHAnsi" w:hAnsiTheme="minorHAnsi" w:cstheme="minorHAnsi"/>
                <w:szCs w:val="24"/>
              </w:rPr>
              <w:t>Ako stavka „Porezni broj” nije primjenjiva, navedite drugi nacionalni identifikacijski broj, ako se traži i ako je primjenjivo</w:t>
            </w:r>
          </w:p>
        </w:tc>
        <w:tc>
          <w:tcPr>
            <w:tcW w:w="5103" w:type="dxa"/>
            <w:shd w:val="clear" w:color="auto" w:fill="FFFF00"/>
          </w:tcPr>
          <w:p w:rsidR="00FC57A0" w:rsidRPr="002D1C5F" w:rsidRDefault="00FC57A0" w:rsidP="00E04CB5">
            <w:pPr>
              <w:pStyle w:val="Text1"/>
              <w:spacing w:before="0" w:after="0"/>
              <w:ind w:left="0"/>
              <w:rPr>
                <w:rFonts w:asciiTheme="minorHAnsi" w:hAnsiTheme="minorHAnsi" w:cstheme="minorHAnsi"/>
                <w:szCs w:val="24"/>
              </w:rPr>
            </w:pPr>
            <w:r w:rsidRPr="002D1C5F">
              <w:rPr>
                <w:rFonts w:asciiTheme="minorHAnsi" w:hAnsiTheme="minorHAnsi" w:cstheme="minorHAnsi"/>
                <w:szCs w:val="24"/>
              </w:rPr>
              <w:t>[   ]</w:t>
            </w:r>
          </w:p>
          <w:p w:rsidR="00FC57A0" w:rsidRPr="002D1C5F" w:rsidRDefault="00FC57A0" w:rsidP="00E04CB5">
            <w:pPr>
              <w:pStyle w:val="Text1"/>
              <w:spacing w:before="0" w:after="0"/>
              <w:ind w:left="0"/>
              <w:rPr>
                <w:rFonts w:asciiTheme="minorHAnsi" w:hAnsiTheme="minorHAnsi" w:cstheme="minorHAnsi"/>
                <w:szCs w:val="24"/>
              </w:rPr>
            </w:pPr>
            <w:r w:rsidRPr="002D1C5F">
              <w:rPr>
                <w:rFonts w:asciiTheme="minorHAnsi" w:hAnsiTheme="minorHAnsi" w:cstheme="minorHAnsi"/>
                <w:szCs w:val="24"/>
              </w:rPr>
              <w:t>[   ]</w:t>
            </w:r>
          </w:p>
        </w:tc>
      </w:tr>
      <w:tr w:rsidR="00FC57A0" w:rsidRPr="002D1C5F" w:rsidTr="00E04CB5">
        <w:tc>
          <w:tcPr>
            <w:tcW w:w="4644" w:type="dxa"/>
            <w:shd w:val="clear" w:color="auto" w:fill="FFFF00"/>
          </w:tcPr>
          <w:p w:rsidR="00FC57A0" w:rsidRPr="002D1C5F" w:rsidRDefault="00FC57A0" w:rsidP="00E04CB5">
            <w:pPr>
              <w:pStyle w:val="Text1"/>
              <w:spacing w:before="0" w:after="0"/>
              <w:ind w:left="0"/>
              <w:rPr>
                <w:rFonts w:asciiTheme="minorHAnsi" w:hAnsiTheme="minorHAnsi" w:cstheme="minorHAnsi"/>
                <w:szCs w:val="24"/>
              </w:rPr>
            </w:pPr>
            <w:r w:rsidRPr="002D1C5F">
              <w:rPr>
                <w:rFonts w:asciiTheme="minorHAnsi" w:hAnsiTheme="minorHAnsi" w:cstheme="minorHAnsi"/>
                <w:szCs w:val="24"/>
              </w:rPr>
              <w:t xml:space="preserve">Poštanska adresa: </w:t>
            </w:r>
          </w:p>
        </w:tc>
        <w:tc>
          <w:tcPr>
            <w:tcW w:w="5103" w:type="dxa"/>
            <w:shd w:val="clear" w:color="auto" w:fill="FFFF00"/>
          </w:tcPr>
          <w:p w:rsidR="00FC57A0" w:rsidRPr="002D1C5F" w:rsidRDefault="00FC57A0" w:rsidP="00E04CB5">
            <w:pPr>
              <w:pStyle w:val="Text1"/>
              <w:spacing w:before="0" w:after="0"/>
              <w:ind w:left="0"/>
              <w:rPr>
                <w:rFonts w:asciiTheme="minorHAnsi" w:hAnsiTheme="minorHAnsi" w:cstheme="minorHAnsi"/>
                <w:szCs w:val="24"/>
              </w:rPr>
            </w:pPr>
            <w:r w:rsidRPr="002D1C5F">
              <w:rPr>
                <w:rFonts w:asciiTheme="minorHAnsi" w:hAnsiTheme="minorHAnsi" w:cstheme="minorHAnsi"/>
                <w:szCs w:val="24"/>
              </w:rPr>
              <w:t>[……]</w:t>
            </w:r>
          </w:p>
        </w:tc>
      </w:tr>
      <w:tr w:rsidR="00FC57A0" w:rsidRPr="002D1C5F" w:rsidTr="00E04CB5">
        <w:trPr>
          <w:trHeight w:val="2002"/>
        </w:trPr>
        <w:tc>
          <w:tcPr>
            <w:tcW w:w="4644" w:type="dxa"/>
            <w:shd w:val="clear" w:color="auto" w:fill="FFFF00"/>
          </w:tcPr>
          <w:p w:rsidR="00FC57A0" w:rsidRPr="002D1C5F" w:rsidRDefault="00FC57A0" w:rsidP="00E04CB5">
            <w:pPr>
              <w:pStyle w:val="Text1"/>
              <w:spacing w:before="0" w:after="0"/>
              <w:ind w:left="0"/>
              <w:rPr>
                <w:rFonts w:asciiTheme="minorHAnsi" w:hAnsiTheme="minorHAnsi" w:cstheme="minorHAnsi"/>
                <w:szCs w:val="24"/>
              </w:rPr>
            </w:pPr>
            <w:r w:rsidRPr="002D1C5F">
              <w:rPr>
                <w:rFonts w:asciiTheme="minorHAnsi" w:hAnsiTheme="minorHAnsi" w:cstheme="minorHAnsi"/>
                <w:szCs w:val="24"/>
              </w:rPr>
              <w:t>Osoba ili osobe za kontakt</w:t>
            </w:r>
            <w:r w:rsidRPr="002D1C5F">
              <w:rPr>
                <w:rStyle w:val="FootnoteReference"/>
                <w:rFonts w:asciiTheme="minorHAnsi" w:hAnsiTheme="minorHAnsi" w:cstheme="minorHAnsi"/>
                <w:szCs w:val="24"/>
              </w:rPr>
              <w:footnoteReference w:id="6"/>
            </w:r>
            <w:r w:rsidRPr="002D1C5F">
              <w:rPr>
                <w:rFonts w:asciiTheme="minorHAnsi" w:hAnsiTheme="minorHAnsi" w:cstheme="minorHAnsi"/>
                <w:szCs w:val="24"/>
              </w:rPr>
              <w:t>:</w:t>
            </w:r>
          </w:p>
          <w:p w:rsidR="00FC57A0" w:rsidRPr="002D1C5F" w:rsidRDefault="00FC57A0" w:rsidP="00E04CB5">
            <w:pPr>
              <w:pStyle w:val="Text1"/>
              <w:spacing w:before="0" w:after="0"/>
              <w:ind w:left="0"/>
              <w:rPr>
                <w:rFonts w:asciiTheme="minorHAnsi" w:hAnsiTheme="minorHAnsi" w:cstheme="minorHAnsi"/>
                <w:szCs w:val="24"/>
              </w:rPr>
            </w:pPr>
            <w:r w:rsidRPr="002D1C5F">
              <w:rPr>
                <w:rFonts w:asciiTheme="minorHAnsi" w:hAnsiTheme="minorHAnsi" w:cstheme="minorHAnsi"/>
                <w:szCs w:val="24"/>
              </w:rPr>
              <w:t>Telefon:</w:t>
            </w:r>
          </w:p>
          <w:p w:rsidR="00FC57A0" w:rsidRPr="002D1C5F" w:rsidRDefault="00FC57A0" w:rsidP="00E04CB5">
            <w:pPr>
              <w:pStyle w:val="Text1"/>
              <w:spacing w:before="0" w:after="0"/>
              <w:ind w:left="0"/>
              <w:rPr>
                <w:rFonts w:asciiTheme="minorHAnsi" w:hAnsiTheme="minorHAnsi" w:cstheme="minorHAnsi"/>
                <w:szCs w:val="24"/>
              </w:rPr>
            </w:pPr>
            <w:r w:rsidRPr="002D1C5F">
              <w:rPr>
                <w:rFonts w:asciiTheme="minorHAnsi" w:hAnsiTheme="minorHAnsi" w:cstheme="minorHAnsi"/>
                <w:szCs w:val="24"/>
              </w:rPr>
              <w:t>Adresa e-pošte:</w:t>
            </w:r>
          </w:p>
          <w:p w:rsidR="00FC57A0" w:rsidRPr="002D1C5F" w:rsidRDefault="00FC57A0" w:rsidP="00E04CB5">
            <w:pPr>
              <w:pStyle w:val="Text1"/>
              <w:spacing w:before="0" w:after="0"/>
              <w:ind w:left="0"/>
              <w:rPr>
                <w:rFonts w:asciiTheme="minorHAnsi" w:hAnsiTheme="minorHAnsi" w:cstheme="minorHAnsi"/>
                <w:szCs w:val="24"/>
              </w:rPr>
            </w:pPr>
            <w:r w:rsidRPr="002D1C5F">
              <w:rPr>
                <w:rFonts w:asciiTheme="minorHAnsi" w:hAnsiTheme="minorHAnsi" w:cstheme="minorHAnsi"/>
                <w:szCs w:val="24"/>
              </w:rPr>
              <w:t>Internetska adresa (</w:t>
            </w:r>
            <w:r w:rsidRPr="002D1C5F">
              <w:rPr>
                <w:rFonts w:asciiTheme="minorHAnsi" w:hAnsiTheme="minorHAnsi" w:cstheme="minorHAnsi"/>
                <w:i/>
                <w:szCs w:val="24"/>
              </w:rPr>
              <w:t>web</w:t>
            </w:r>
            <w:r w:rsidRPr="002D1C5F">
              <w:rPr>
                <w:rFonts w:asciiTheme="minorHAnsi" w:hAnsiTheme="minorHAnsi" w:cstheme="minorHAnsi"/>
                <w:szCs w:val="24"/>
              </w:rPr>
              <w:t>-adresa) (</w:t>
            </w:r>
            <w:r w:rsidRPr="002D1C5F">
              <w:rPr>
                <w:rFonts w:asciiTheme="minorHAnsi" w:hAnsiTheme="minorHAnsi" w:cstheme="minorHAnsi"/>
                <w:i/>
                <w:szCs w:val="24"/>
              </w:rPr>
              <w:t>ako je primjenjivo</w:t>
            </w:r>
            <w:r w:rsidRPr="002D1C5F">
              <w:rPr>
                <w:rFonts w:asciiTheme="minorHAnsi" w:hAnsiTheme="minorHAnsi" w:cstheme="minorHAnsi"/>
                <w:szCs w:val="24"/>
              </w:rPr>
              <w:t>):</w:t>
            </w:r>
          </w:p>
        </w:tc>
        <w:tc>
          <w:tcPr>
            <w:tcW w:w="5103" w:type="dxa"/>
            <w:shd w:val="clear" w:color="auto" w:fill="FFFF00"/>
          </w:tcPr>
          <w:p w:rsidR="00FC57A0" w:rsidRPr="002D1C5F" w:rsidRDefault="00FC57A0" w:rsidP="00E04CB5">
            <w:pPr>
              <w:pStyle w:val="Text1"/>
              <w:spacing w:before="0" w:after="0"/>
              <w:ind w:left="0"/>
              <w:rPr>
                <w:rFonts w:asciiTheme="minorHAnsi" w:hAnsiTheme="minorHAnsi" w:cstheme="minorHAnsi"/>
                <w:szCs w:val="24"/>
              </w:rPr>
            </w:pPr>
            <w:r w:rsidRPr="002D1C5F">
              <w:rPr>
                <w:rFonts w:asciiTheme="minorHAnsi" w:hAnsiTheme="minorHAnsi" w:cstheme="minorHAnsi"/>
                <w:szCs w:val="24"/>
              </w:rPr>
              <w:t>[……]</w:t>
            </w:r>
          </w:p>
          <w:p w:rsidR="00FC57A0" w:rsidRPr="002D1C5F" w:rsidRDefault="00FC57A0" w:rsidP="00E04CB5">
            <w:pPr>
              <w:pStyle w:val="Text1"/>
              <w:spacing w:before="0" w:after="0"/>
              <w:ind w:left="0"/>
              <w:rPr>
                <w:rFonts w:asciiTheme="minorHAnsi" w:hAnsiTheme="minorHAnsi" w:cstheme="minorHAnsi"/>
                <w:szCs w:val="24"/>
              </w:rPr>
            </w:pPr>
            <w:r w:rsidRPr="002D1C5F">
              <w:rPr>
                <w:rFonts w:asciiTheme="minorHAnsi" w:hAnsiTheme="minorHAnsi" w:cstheme="minorHAnsi"/>
                <w:szCs w:val="24"/>
              </w:rPr>
              <w:t>[……]</w:t>
            </w:r>
          </w:p>
          <w:p w:rsidR="00FC57A0" w:rsidRPr="002D1C5F" w:rsidRDefault="00FC57A0" w:rsidP="00E04CB5">
            <w:pPr>
              <w:pStyle w:val="Text1"/>
              <w:spacing w:before="0" w:after="0"/>
              <w:ind w:left="0"/>
              <w:rPr>
                <w:rFonts w:asciiTheme="minorHAnsi" w:hAnsiTheme="minorHAnsi" w:cstheme="minorHAnsi"/>
                <w:szCs w:val="24"/>
              </w:rPr>
            </w:pPr>
            <w:r w:rsidRPr="002D1C5F">
              <w:rPr>
                <w:rFonts w:asciiTheme="minorHAnsi" w:hAnsiTheme="minorHAnsi" w:cstheme="minorHAnsi"/>
                <w:szCs w:val="24"/>
              </w:rPr>
              <w:t>[……]</w:t>
            </w:r>
          </w:p>
          <w:p w:rsidR="00FC57A0" w:rsidRPr="002D1C5F" w:rsidRDefault="00FC57A0" w:rsidP="00E04CB5">
            <w:pPr>
              <w:pStyle w:val="Text1"/>
              <w:spacing w:before="0" w:after="0"/>
              <w:ind w:left="0"/>
              <w:rPr>
                <w:rFonts w:asciiTheme="minorHAnsi" w:hAnsiTheme="minorHAnsi" w:cstheme="minorHAnsi"/>
                <w:szCs w:val="24"/>
              </w:rPr>
            </w:pPr>
            <w:r w:rsidRPr="002D1C5F">
              <w:rPr>
                <w:rFonts w:asciiTheme="minorHAnsi" w:hAnsiTheme="minorHAnsi" w:cstheme="minorHAnsi"/>
                <w:szCs w:val="24"/>
              </w:rPr>
              <w:t>[……]</w:t>
            </w:r>
          </w:p>
        </w:tc>
      </w:tr>
      <w:tr w:rsidR="00FC57A0" w:rsidRPr="002D1C5F" w:rsidTr="00E04CB5">
        <w:tc>
          <w:tcPr>
            <w:tcW w:w="4644" w:type="dxa"/>
            <w:shd w:val="clear" w:color="auto" w:fill="auto"/>
          </w:tcPr>
          <w:p w:rsidR="00FC57A0" w:rsidRPr="002D1C5F" w:rsidRDefault="00FC57A0" w:rsidP="00E04CB5">
            <w:pPr>
              <w:pStyle w:val="Text1"/>
              <w:spacing w:before="0" w:after="0"/>
              <w:ind w:left="0"/>
              <w:rPr>
                <w:rFonts w:asciiTheme="minorHAnsi" w:hAnsiTheme="minorHAnsi" w:cstheme="minorHAnsi"/>
                <w:b/>
                <w:i/>
                <w:szCs w:val="24"/>
              </w:rPr>
            </w:pPr>
            <w:r w:rsidRPr="002D1C5F">
              <w:rPr>
                <w:rFonts w:asciiTheme="minorHAnsi" w:hAnsiTheme="minorHAnsi" w:cstheme="minorHAnsi"/>
                <w:b/>
                <w:i/>
                <w:szCs w:val="24"/>
              </w:rPr>
              <w:t>Opće informacije:</w:t>
            </w:r>
          </w:p>
        </w:tc>
        <w:tc>
          <w:tcPr>
            <w:tcW w:w="5103" w:type="dxa"/>
            <w:shd w:val="clear" w:color="auto" w:fill="auto"/>
          </w:tcPr>
          <w:p w:rsidR="00FC57A0" w:rsidRPr="002D1C5F" w:rsidRDefault="00FC57A0" w:rsidP="00E04CB5">
            <w:pPr>
              <w:pStyle w:val="Text1"/>
              <w:spacing w:before="0" w:after="0"/>
              <w:ind w:left="0"/>
              <w:rPr>
                <w:rFonts w:asciiTheme="minorHAnsi" w:hAnsiTheme="minorHAnsi" w:cstheme="minorHAnsi"/>
                <w:b/>
                <w:i/>
                <w:szCs w:val="24"/>
              </w:rPr>
            </w:pPr>
            <w:r w:rsidRPr="002D1C5F">
              <w:rPr>
                <w:rFonts w:asciiTheme="minorHAnsi" w:hAnsiTheme="minorHAnsi" w:cstheme="minorHAnsi"/>
                <w:b/>
                <w:i/>
                <w:szCs w:val="24"/>
              </w:rPr>
              <w:t>Odgovor:</w:t>
            </w:r>
          </w:p>
        </w:tc>
      </w:tr>
      <w:tr w:rsidR="00FC57A0" w:rsidRPr="002D1C5F" w:rsidTr="00E04CB5">
        <w:tc>
          <w:tcPr>
            <w:tcW w:w="4644" w:type="dxa"/>
            <w:shd w:val="clear" w:color="auto" w:fill="FFFF00"/>
          </w:tcPr>
          <w:p w:rsidR="00FC57A0" w:rsidRPr="002D1C5F" w:rsidRDefault="00FC57A0" w:rsidP="00E04CB5">
            <w:pPr>
              <w:pStyle w:val="Text1"/>
              <w:spacing w:before="0" w:after="0"/>
              <w:ind w:left="0"/>
              <w:rPr>
                <w:rFonts w:asciiTheme="minorHAnsi" w:hAnsiTheme="minorHAnsi" w:cstheme="minorHAnsi"/>
                <w:szCs w:val="24"/>
              </w:rPr>
            </w:pPr>
            <w:r w:rsidRPr="002D1C5F">
              <w:rPr>
                <w:rFonts w:asciiTheme="minorHAnsi" w:hAnsiTheme="minorHAnsi" w:cstheme="minorHAnsi"/>
                <w:szCs w:val="24"/>
              </w:rPr>
              <w:t>Je li gospodarski subjekt mikropoduzeće, malo ili srednje poduzeće</w:t>
            </w:r>
            <w:r w:rsidRPr="002D1C5F">
              <w:rPr>
                <w:rStyle w:val="FootnoteReference"/>
                <w:rFonts w:asciiTheme="minorHAnsi" w:hAnsiTheme="minorHAnsi" w:cstheme="minorHAnsi"/>
                <w:szCs w:val="24"/>
              </w:rPr>
              <w:footnoteReference w:id="7"/>
            </w:r>
            <w:r w:rsidRPr="002D1C5F">
              <w:rPr>
                <w:rFonts w:asciiTheme="minorHAnsi" w:hAnsiTheme="minorHAnsi" w:cstheme="minorHAnsi"/>
                <w:szCs w:val="24"/>
              </w:rPr>
              <w:t>?</w:t>
            </w:r>
          </w:p>
        </w:tc>
        <w:tc>
          <w:tcPr>
            <w:tcW w:w="5103" w:type="dxa"/>
            <w:shd w:val="clear" w:color="auto" w:fill="FFFF00"/>
          </w:tcPr>
          <w:p w:rsidR="00FC57A0" w:rsidRPr="002D1C5F" w:rsidRDefault="00FC57A0" w:rsidP="00E04CB5">
            <w:pPr>
              <w:pStyle w:val="Text1"/>
              <w:spacing w:before="0" w:after="0"/>
              <w:ind w:left="0"/>
              <w:rPr>
                <w:rFonts w:asciiTheme="minorHAnsi" w:hAnsiTheme="minorHAnsi" w:cstheme="minorHAnsi"/>
                <w:szCs w:val="24"/>
              </w:rPr>
            </w:pPr>
            <w:r w:rsidRPr="002D1C5F">
              <w:rPr>
                <w:rFonts w:asciiTheme="minorHAnsi" w:hAnsiTheme="minorHAnsi" w:cstheme="minorHAnsi"/>
                <w:szCs w:val="24"/>
              </w:rPr>
              <w:t>[] Da [] Ne</w:t>
            </w:r>
          </w:p>
        </w:tc>
      </w:tr>
      <w:tr w:rsidR="00FC57A0" w:rsidRPr="002D1C5F" w:rsidTr="00E04CB5">
        <w:tc>
          <w:tcPr>
            <w:tcW w:w="4644" w:type="dxa"/>
            <w:shd w:val="clear" w:color="auto" w:fill="auto"/>
          </w:tcPr>
          <w:p w:rsidR="00FC57A0" w:rsidRPr="002D1C5F" w:rsidRDefault="00FC57A0" w:rsidP="00E04CB5">
            <w:pPr>
              <w:pStyle w:val="Text1"/>
              <w:spacing w:before="0" w:after="0"/>
              <w:ind w:left="0"/>
              <w:rPr>
                <w:rFonts w:asciiTheme="minorHAnsi" w:hAnsiTheme="minorHAnsi" w:cstheme="minorHAnsi"/>
                <w:szCs w:val="24"/>
              </w:rPr>
            </w:pPr>
            <w:r w:rsidRPr="002D1C5F">
              <w:rPr>
                <w:rFonts w:asciiTheme="minorHAnsi" w:hAnsiTheme="minorHAnsi" w:cstheme="minorHAnsi"/>
                <w:b/>
                <w:szCs w:val="24"/>
                <w:u w:val="single"/>
              </w:rPr>
              <w:t>Samo ako je nabava rezervirana</w:t>
            </w:r>
            <w:r w:rsidRPr="002D1C5F">
              <w:rPr>
                <w:rStyle w:val="FootnoteReference"/>
                <w:rFonts w:asciiTheme="minorHAnsi" w:hAnsiTheme="minorHAnsi" w:cstheme="minorHAnsi"/>
                <w:b/>
                <w:szCs w:val="24"/>
                <w:u w:val="single"/>
              </w:rPr>
              <w:footnoteReference w:id="8"/>
            </w:r>
            <w:r w:rsidRPr="002D1C5F">
              <w:rPr>
                <w:rFonts w:asciiTheme="minorHAnsi" w:hAnsiTheme="minorHAnsi" w:cstheme="minorHAnsi"/>
                <w:b/>
                <w:szCs w:val="24"/>
                <w:u w:val="single"/>
              </w:rPr>
              <w:t>:</w:t>
            </w:r>
            <w:r w:rsidRPr="002D1C5F">
              <w:rPr>
                <w:rFonts w:asciiTheme="minorHAnsi" w:hAnsiTheme="minorHAnsi" w:cstheme="minorHAnsi"/>
                <w:b/>
                <w:szCs w:val="24"/>
              </w:rPr>
              <w:t xml:space="preserve"> </w:t>
            </w:r>
            <w:r w:rsidRPr="002D1C5F">
              <w:rPr>
                <w:rFonts w:asciiTheme="minorHAnsi" w:hAnsiTheme="minorHAnsi" w:cstheme="minorHAnsi"/>
                <w:szCs w:val="24"/>
              </w:rPr>
              <w:t>je li gospodarski subjekt zaštićena radionica, „socijalno poduzeće”</w:t>
            </w:r>
            <w:r w:rsidRPr="002D1C5F">
              <w:rPr>
                <w:rStyle w:val="FootnoteReference"/>
                <w:rFonts w:asciiTheme="minorHAnsi" w:hAnsiTheme="minorHAnsi" w:cstheme="minorHAnsi"/>
                <w:szCs w:val="24"/>
              </w:rPr>
              <w:footnoteReference w:id="9"/>
            </w:r>
            <w:r w:rsidRPr="002D1C5F">
              <w:rPr>
                <w:rFonts w:asciiTheme="minorHAnsi" w:hAnsiTheme="minorHAnsi" w:cstheme="minorHAnsi"/>
                <w:szCs w:val="24"/>
              </w:rPr>
              <w:t xml:space="preserve"> ili će osigurati izvršenje ugovora u kontekstu zaštićenih programa zapošljavanja?</w:t>
            </w:r>
          </w:p>
          <w:p w:rsidR="00FC57A0" w:rsidRPr="002D1C5F" w:rsidRDefault="00FC57A0" w:rsidP="00E04CB5">
            <w:pPr>
              <w:pStyle w:val="Text1"/>
              <w:spacing w:before="0" w:after="0"/>
              <w:ind w:left="0"/>
              <w:rPr>
                <w:rFonts w:asciiTheme="minorHAnsi" w:hAnsiTheme="minorHAnsi" w:cstheme="minorHAnsi"/>
                <w:szCs w:val="24"/>
              </w:rPr>
            </w:pPr>
            <w:r w:rsidRPr="002D1C5F">
              <w:rPr>
                <w:rFonts w:asciiTheme="minorHAnsi" w:hAnsiTheme="minorHAnsi" w:cstheme="minorHAnsi"/>
                <w:b/>
                <w:szCs w:val="24"/>
              </w:rPr>
              <w:t xml:space="preserve">Ako je odgovor da, </w:t>
            </w:r>
            <w:r w:rsidRPr="002D1C5F">
              <w:rPr>
                <w:rFonts w:asciiTheme="minorHAnsi" w:hAnsiTheme="minorHAnsi" w:cstheme="minorHAnsi"/>
                <w:szCs w:val="24"/>
              </w:rPr>
              <w:t>koliki je odgovarajući postotak radnika s invaliditetom ili radnika u nepovoljnom položaju?</w:t>
            </w:r>
          </w:p>
          <w:p w:rsidR="00FC57A0" w:rsidRPr="002D1C5F" w:rsidRDefault="00FC57A0" w:rsidP="00E04CB5">
            <w:pPr>
              <w:pStyle w:val="Text1"/>
              <w:spacing w:before="0" w:after="0"/>
              <w:ind w:left="0"/>
              <w:rPr>
                <w:rFonts w:asciiTheme="minorHAnsi" w:hAnsiTheme="minorHAnsi" w:cstheme="minorHAnsi"/>
                <w:b/>
                <w:szCs w:val="24"/>
              </w:rPr>
            </w:pPr>
            <w:r w:rsidRPr="002D1C5F">
              <w:rPr>
                <w:rFonts w:asciiTheme="minorHAnsi" w:hAnsiTheme="minorHAnsi" w:cstheme="minorHAnsi"/>
                <w:szCs w:val="24"/>
              </w:rPr>
              <w:t>Ako se traži, navedite u koju se kategoriju ili kategorije radnika s invaliditetom ili radnika u nepovoljnom položaju ti zaposlenici ubrajaju.</w:t>
            </w:r>
          </w:p>
        </w:tc>
        <w:tc>
          <w:tcPr>
            <w:tcW w:w="5103" w:type="dxa"/>
            <w:shd w:val="clear" w:color="auto" w:fill="auto"/>
          </w:tcPr>
          <w:p w:rsidR="00FC57A0" w:rsidRPr="002D1C5F" w:rsidRDefault="00FC57A0" w:rsidP="00E04CB5">
            <w:pPr>
              <w:pStyle w:val="Text1"/>
              <w:spacing w:before="0" w:after="0"/>
              <w:ind w:left="0"/>
              <w:rPr>
                <w:rFonts w:asciiTheme="minorHAnsi" w:hAnsiTheme="minorHAnsi" w:cstheme="minorHAnsi"/>
                <w:szCs w:val="24"/>
              </w:rPr>
            </w:pPr>
            <w:r w:rsidRPr="002D1C5F">
              <w:rPr>
                <w:rFonts w:asciiTheme="minorHAnsi" w:hAnsiTheme="minorHAnsi" w:cstheme="minorHAnsi"/>
                <w:szCs w:val="24"/>
              </w:rPr>
              <w:t>[] Da [] Ne</w:t>
            </w:r>
            <w:r w:rsidRPr="002D1C5F">
              <w:rPr>
                <w:rFonts w:asciiTheme="minorHAnsi" w:hAnsiTheme="minorHAnsi" w:cstheme="minorHAnsi"/>
                <w:szCs w:val="24"/>
              </w:rPr>
              <w:br/>
            </w:r>
            <w:r w:rsidRPr="002D1C5F">
              <w:rPr>
                <w:rFonts w:asciiTheme="minorHAnsi" w:hAnsiTheme="minorHAnsi" w:cstheme="minorHAnsi"/>
                <w:szCs w:val="24"/>
              </w:rPr>
              <w:br/>
            </w:r>
            <w:r w:rsidRPr="002D1C5F">
              <w:rPr>
                <w:rFonts w:asciiTheme="minorHAnsi" w:hAnsiTheme="minorHAnsi" w:cstheme="minorHAnsi"/>
                <w:szCs w:val="24"/>
              </w:rPr>
              <w:br/>
            </w:r>
            <w:r w:rsidRPr="002D1C5F">
              <w:rPr>
                <w:rFonts w:asciiTheme="minorHAnsi" w:hAnsiTheme="minorHAnsi" w:cstheme="minorHAnsi"/>
                <w:szCs w:val="24"/>
              </w:rPr>
              <w:br/>
            </w:r>
            <w:r w:rsidRPr="002D1C5F">
              <w:rPr>
                <w:rFonts w:asciiTheme="minorHAnsi" w:hAnsiTheme="minorHAnsi" w:cstheme="minorHAnsi"/>
                <w:szCs w:val="24"/>
              </w:rPr>
              <w:br/>
            </w:r>
            <w:r w:rsidRPr="002D1C5F">
              <w:rPr>
                <w:rFonts w:asciiTheme="minorHAnsi" w:hAnsiTheme="minorHAnsi" w:cstheme="minorHAnsi"/>
                <w:szCs w:val="24"/>
              </w:rPr>
              <w:br/>
              <w:t>[…]</w:t>
            </w:r>
            <w:r w:rsidRPr="002D1C5F">
              <w:rPr>
                <w:rFonts w:asciiTheme="minorHAnsi" w:hAnsiTheme="minorHAnsi" w:cstheme="minorHAnsi"/>
                <w:szCs w:val="24"/>
              </w:rPr>
              <w:br/>
            </w:r>
            <w:r w:rsidRPr="002D1C5F">
              <w:rPr>
                <w:rFonts w:asciiTheme="minorHAnsi" w:hAnsiTheme="minorHAnsi" w:cstheme="minorHAnsi"/>
                <w:szCs w:val="24"/>
              </w:rPr>
              <w:br/>
            </w:r>
            <w:r w:rsidRPr="002D1C5F">
              <w:rPr>
                <w:rFonts w:asciiTheme="minorHAnsi" w:hAnsiTheme="minorHAnsi" w:cstheme="minorHAnsi"/>
                <w:szCs w:val="24"/>
              </w:rPr>
              <w:br/>
              <w:t>[….]</w:t>
            </w:r>
            <w:r w:rsidRPr="002D1C5F">
              <w:rPr>
                <w:rFonts w:asciiTheme="minorHAnsi" w:hAnsiTheme="minorHAnsi" w:cstheme="minorHAnsi"/>
                <w:szCs w:val="24"/>
              </w:rPr>
              <w:br/>
            </w:r>
          </w:p>
        </w:tc>
      </w:tr>
      <w:tr w:rsidR="00FC57A0" w:rsidRPr="002D1C5F" w:rsidTr="00E04CB5">
        <w:tc>
          <w:tcPr>
            <w:tcW w:w="4644" w:type="dxa"/>
            <w:shd w:val="clear" w:color="auto" w:fill="auto"/>
          </w:tcPr>
          <w:p w:rsidR="00FC57A0" w:rsidRPr="002D1C5F" w:rsidRDefault="00FC57A0" w:rsidP="00A650C8">
            <w:pPr>
              <w:pStyle w:val="Text1"/>
              <w:spacing w:before="0" w:after="0"/>
              <w:ind w:left="0"/>
              <w:rPr>
                <w:rFonts w:asciiTheme="minorHAnsi" w:hAnsiTheme="minorHAnsi" w:cstheme="minorHAnsi"/>
                <w:szCs w:val="24"/>
              </w:rPr>
            </w:pPr>
            <w:r w:rsidRPr="002D1C5F">
              <w:rPr>
                <w:rFonts w:asciiTheme="minorHAnsi" w:hAnsiTheme="minorHAnsi" w:cstheme="minorHAnsi"/>
                <w:szCs w:val="24"/>
              </w:rPr>
              <w:t>Ako je primjenjivo, je li gospodarski subjekt upisan u službeni popis odobrenih gospodarskih subjekata ili ima jednakovrijednu potvrdu</w:t>
            </w:r>
            <w:r w:rsidR="00A650C8">
              <w:rPr>
                <w:rFonts w:asciiTheme="minorHAnsi" w:hAnsiTheme="minorHAnsi" w:cstheme="minorHAnsi"/>
                <w:szCs w:val="24"/>
              </w:rPr>
              <w:t xml:space="preserve"> </w:t>
            </w:r>
            <w:r w:rsidRPr="002D1C5F">
              <w:rPr>
                <w:rFonts w:asciiTheme="minorHAnsi" w:hAnsiTheme="minorHAnsi" w:cstheme="minorHAnsi"/>
                <w:szCs w:val="24"/>
              </w:rPr>
              <w:t xml:space="preserve">(npr. u skladu s </w:t>
            </w:r>
            <w:r w:rsidRPr="002D1C5F">
              <w:rPr>
                <w:rFonts w:asciiTheme="minorHAnsi" w:hAnsiTheme="minorHAnsi" w:cstheme="minorHAnsi"/>
                <w:szCs w:val="24"/>
              </w:rPr>
              <w:lastRenderedPageBreak/>
              <w:t>nacionalnim (pret)kvalifikacijskim sustavom)?</w:t>
            </w:r>
          </w:p>
        </w:tc>
        <w:tc>
          <w:tcPr>
            <w:tcW w:w="5103" w:type="dxa"/>
            <w:shd w:val="clear" w:color="auto" w:fill="auto"/>
          </w:tcPr>
          <w:p w:rsidR="00FC57A0" w:rsidRPr="002D1C5F" w:rsidRDefault="00FC57A0" w:rsidP="00E04CB5">
            <w:pPr>
              <w:pStyle w:val="Text1"/>
              <w:spacing w:before="0" w:after="0"/>
              <w:ind w:left="0"/>
              <w:rPr>
                <w:rFonts w:asciiTheme="minorHAnsi" w:hAnsiTheme="minorHAnsi" w:cstheme="minorHAnsi"/>
                <w:szCs w:val="24"/>
              </w:rPr>
            </w:pPr>
            <w:r w:rsidRPr="002D1C5F">
              <w:rPr>
                <w:rFonts w:asciiTheme="minorHAnsi" w:hAnsiTheme="minorHAnsi" w:cstheme="minorHAnsi"/>
                <w:szCs w:val="24"/>
              </w:rPr>
              <w:lastRenderedPageBreak/>
              <w:t>[] Da [] Ne [] Nije primjenjivo</w:t>
            </w:r>
          </w:p>
        </w:tc>
      </w:tr>
      <w:tr w:rsidR="00FC57A0" w:rsidRPr="002D1C5F" w:rsidTr="00E04CB5">
        <w:tc>
          <w:tcPr>
            <w:tcW w:w="4644" w:type="dxa"/>
            <w:shd w:val="clear" w:color="auto" w:fill="auto"/>
          </w:tcPr>
          <w:p w:rsidR="00FC57A0" w:rsidRPr="002D1C5F" w:rsidRDefault="00FC57A0" w:rsidP="00E04CB5">
            <w:pPr>
              <w:pStyle w:val="Text1"/>
              <w:spacing w:before="0" w:after="0"/>
              <w:ind w:left="0"/>
              <w:rPr>
                <w:rFonts w:asciiTheme="minorHAnsi" w:hAnsiTheme="minorHAnsi" w:cstheme="minorHAnsi"/>
                <w:szCs w:val="24"/>
              </w:rPr>
            </w:pPr>
            <w:r w:rsidRPr="002D1C5F">
              <w:rPr>
                <w:rFonts w:asciiTheme="minorHAnsi" w:hAnsiTheme="minorHAnsi" w:cstheme="minorHAnsi"/>
                <w:b/>
                <w:szCs w:val="24"/>
              </w:rPr>
              <w:t>Ako je odgovor da</w:t>
            </w:r>
            <w:r w:rsidRPr="002D1C5F">
              <w:rPr>
                <w:rFonts w:asciiTheme="minorHAnsi" w:hAnsiTheme="minorHAnsi" w:cstheme="minorHAnsi"/>
                <w:szCs w:val="24"/>
              </w:rPr>
              <w:t>:</w:t>
            </w:r>
          </w:p>
          <w:p w:rsidR="00367359" w:rsidRPr="002D1C5F" w:rsidRDefault="00FC57A0" w:rsidP="00E04CB5">
            <w:pPr>
              <w:pStyle w:val="Text1"/>
              <w:spacing w:before="0" w:after="0"/>
              <w:ind w:left="0"/>
              <w:rPr>
                <w:rFonts w:asciiTheme="minorHAnsi" w:hAnsiTheme="minorHAnsi" w:cstheme="minorHAnsi"/>
                <w:b/>
                <w:szCs w:val="24"/>
                <w:u w:val="single"/>
              </w:rPr>
            </w:pPr>
            <w:r w:rsidRPr="002D1C5F">
              <w:rPr>
                <w:rFonts w:asciiTheme="minorHAnsi" w:hAnsiTheme="minorHAnsi" w:cstheme="minorHAnsi"/>
                <w:b/>
                <w:szCs w:val="24"/>
                <w:u w:val="single"/>
              </w:rPr>
              <w:t>Odgovorite na preostala pitanja ovog odjeljka, odjeljka B i, prema potrebi, odjeljka C ovog dijela, ispunite dio V., ako je primjenjivo, i u svakom slučaju ispunite i potpišite dio VI.</w:t>
            </w:r>
          </w:p>
          <w:p w:rsidR="00FC57A0" w:rsidRPr="002D1C5F" w:rsidRDefault="00FC57A0" w:rsidP="00E04CB5">
            <w:pPr>
              <w:pStyle w:val="Text1"/>
              <w:spacing w:before="0" w:after="0"/>
              <w:ind w:left="0"/>
              <w:rPr>
                <w:rFonts w:asciiTheme="minorHAnsi" w:hAnsiTheme="minorHAnsi" w:cstheme="minorHAnsi"/>
                <w:szCs w:val="24"/>
              </w:rPr>
            </w:pPr>
            <w:r w:rsidRPr="002D1C5F">
              <w:rPr>
                <w:rFonts w:asciiTheme="minorHAnsi" w:hAnsiTheme="minorHAnsi" w:cstheme="minorHAnsi"/>
                <w:szCs w:val="24"/>
              </w:rPr>
              <w:t>a) navedite naziv popisa ili potvrde i odgovarajući registracijski ili broj potvrđivanja, ako je primjenjivo:</w:t>
            </w:r>
          </w:p>
          <w:p w:rsidR="00FC57A0" w:rsidRPr="002D1C5F" w:rsidRDefault="00FC57A0" w:rsidP="00E04CB5">
            <w:pPr>
              <w:pStyle w:val="Text1"/>
              <w:spacing w:before="0" w:after="0"/>
              <w:ind w:left="0"/>
              <w:rPr>
                <w:rFonts w:asciiTheme="minorHAnsi" w:hAnsiTheme="minorHAnsi" w:cstheme="minorHAnsi"/>
                <w:i/>
                <w:szCs w:val="24"/>
              </w:rPr>
            </w:pPr>
            <w:r w:rsidRPr="002D1C5F">
              <w:rPr>
                <w:rFonts w:asciiTheme="minorHAnsi" w:hAnsiTheme="minorHAnsi" w:cstheme="minorHAnsi"/>
                <w:i/>
                <w:szCs w:val="24"/>
              </w:rPr>
              <w:t>b) ako su potvrda o registraciji ili prethodno spomenuta potvrda dostupni u elektroničkom obliku, navedite:</w:t>
            </w:r>
          </w:p>
          <w:p w:rsidR="00FC57A0" w:rsidRPr="002D1C5F" w:rsidRDefault="00FC57A0" w:rsidP="00E04CB5">
            <w:pPr>
              <w:pStyle w:val="Text1"/>
              <w:spacing w:before="0" w:after="0"/>
              <w:ind w:left="0"/>
              <w:rPr>
                <w:rFonts w:asciiTheme="minorHAnsi" w:hAnsiTheme="minorHAnsi" w:cstheme="minorHAnsi"/>
                <w:szCs w:val="24"/>
              </w:rPr>
            </w:pPr>
            <w:r w:rsidRPr="002D1C5F">
              <w:rPr>
                <w:rFonts w:asciiTheme="minorHAnsi" w:hAnsiTheme="minorHAnsi" w:cstheme="minorHAnsi"/>
                <w:szCs w:val="24"/>
              </w:rPr>
              <w:t>c) navedite upućivanja na kojima se temelji registracija ili potvrda i, ako je primjenjivo, klasifikaciju iz službenog popisa</w:t>
            </w:r>
            <w:r w:rsidRPr="002D1C5F">
              <w:rPr>
                <w:rStyle w:val="FootnoteReference"/>
                <w:rFonts w:asciiTheme="minorHAnsi" w:hAnsiTheme="minorHAnsi" w:cstheme="minorHAnsi"/>
                <w:szCs w:val="24"/>
              </w:rPr>
              <w:footnoteReference w:id="10"/>
            </w:r>
            <w:r w:rsidRPr="002D1C5F">
              <w:rPr>
                <w:rFonts w:asciiTheme="minorHAnsi" w:hAnsiTheme="minorHAnsi" w:cstheme="minorHAnsi"/>
                <w:szCs w:val="24"/>
              </w:rPr>
              <w:t>:</w:t>
            </w:r>
            <w:r w:rsidRPr="002D1C5F">
              <w:rPr>
                <w:rFonts w:asciiTheme="minorHAnsi" w:hAnsiTheme="minorHAnsi" w:cstheme="minorHAnsi"/>
                <w:szCs w:val="24"/>
              </w:rPr>
              <w:br/>
              <w:t>d) obuhvaća li registracija ili potvrda sve potrebne kriterije za odabir?</w:t>
            </w:r>
          </w:p>
          <w:p w:rsidR="00FC57A0" w:rsidRPr="002D1C5F" w:rsidRDefault="00FC57A0" w:rsidP="00E04CB5">
            <w:pPr>
              <w:pStyle w:val="Text1"/>
              <w:spacing w:before="0" w:after="0"/>
              <w:ind w:left="0"/>
              <w:rPr>
                <w:rFonts w:asciiTheme="minorHAnsi" w:hAnsiTheme="minorHAnsi" w:cstheme="minorHAnsi"/>
                <w:b/>
                <w:w w:val="0"/>
                <w:szCs w:val="24"/>
              </w:rPr>
            </w:pPr>
            <w:r w:rsidRPr="002D1C5F">
              <w:rPr>
                <w:rFonts w:asciiTheme="minorHAnsi" w:hAnsiTheme="minorHAnsi" w:cstheme="minorHAnsi"/>
                <w:b/>
                <w:w w:val="0"/>
                <w:szCs w:val="24"/>
              </w:rPr>
              <w:t>Ako je odgovor ne:</w:t>
            </w:r>
          </w:p>
          <w:p w:rsidR="00FC57A0" w:rsidRPr="002D1C5F" w:rsidRDefault="00FC57A0" w:rsidP="00E04CB5">
            <w:pPr>
              <w:pStyle w:val="Text1"/>
              <w:spacing w:before="0" w:after="0"/>
              <w:ind w:left="0"/>
              <w:rPr>
                <w:rFonts w:asciiTheme="minorHAnsi" w:hAnsiTheme="minorHAnsi" w:cstheme="minorHAnsi"/>
                <w:szCs w:val="24"/>
              </w:rPr>
            </w:pPr>
            <w:r w:rsidRPr="002D1C5F">
              <w:rPr>
                <w:rFonts w:asciiTheme="minorHAnsi" w:hAnsiTheme="minorHAnsi" w:cstheme="minorHAnsi"/>
                <w:b/>
                <w:w w:val="0"/>
                <w:szCs w:val="24"/>
                <w:u w:val="single"/>
              </w:rPr>
              <w:t>Dopunite podacima koji nedostaju u dijelu</w:t>
            </w:r>
            <w:r w:rsidR="00B13517">
              <w:rPr>
                <w:rFonts w:asciiTheme="minorHAnsi" w:hAnsiTheme="minorHAnsi" w:cstheme="minorHAnsi"/>
                <w:b/>
                <w:w w:val="0"/>
                <w:szCs w:val="24"/>
                <w:u w:val="single"/>
              </w:rPr>
              <w:t xml:space="preserve"> </w:t>
            </w:r>
            <w:r w:rsidRPr="002D1C5F">
              <w:rPr>
                <w:rFonts w:asciiTheme="minorHAnsi" w:hAnsiTheme="minorHAnsi" w:cstheme="minorHAnsi"/>
                <w:b/>
                <w:w w:val="0"/>
                <w:szCs w:val="24"/>
                <w:u w:val="single"/>
              </w:rPr>
              <w:t>IV.,</w:t>
            </w:r>
            <w:r w:rsidR="00B13517">
              <w:rPr>
                <w:rFonts w:asciiTheme="minorHAnsi" w:hAnsiTheme="minorHAnsi" w:cstheme="minorHAnsi"/>
                <w:b/>
                <w:w w:val="0"/>
                <w:szCs w:val="24"/>
                <w:u w:val="single"/>
              </w:rPr>
              <w:t xml:space="preserve"> </w:t>
            </w:r>
            <w:r w:rsidRPr="002D1C5F">
              <w:rPr>
                <w:rFonts w:asciiTheme="minorHAnsi" w:hAnsiTheme="minorHAnsi" w:cstheme="minorHAnsi"/>
                <w:b/>
                <w:w w:val="0"/>
                <w:szCs w:val="24"/>
                <w:u w:val="single"/>
              </w:rPr>
              <w:t>odjeljcima</w:t>
            </w:r>
            <w:r w:rsidR="00B13517">
              <w:rPr>
                <w:rFonts w:asciiTheme="minorHAnsi" w:hAnsiTheme="minorHAnsi" w:cstheme="minorHAnsi"/>
                <w:b/>
                <w:w w:val="0"/>
                <w:szCs w:val="24"/>
                <w:u w:val="single"/>
              </w:rPr>
              <w:t xml:space="preserve"> </w:t>
            </w:r>
            <w:r w:rsidRPr="002D1C5F">
              <w:rPr>
                <w:rFonts w:asciiTheme="minorHAnsi" w:hAnsiTheme="minorHAnsi" w:cstheme="minorHAnsi"/>
                <w:b/>
                <w:w w:val="0"/>
                <w:szCs w:val="24"/>
                <w:u w:val="single"/>
              </w:rPr>
              <w:t>A,</w:t>
            </w:r>
            <w:r w:rsidR="00B13517">
              <w:rPr>
                <w:rFonts w:asciiTheme="minorHAnsi" w:hAnsiTheme="minorHAnsi" w:cstheme="minorHAnsi"/>
                <w:b/>
                <w:w w:val="0"/>
                <w:szCs w:val="24"/>
                <w:u w:val="single"/>
              </w:rPr>
              <w:t xml:space="preserve"> </w:t>
            </w:r>
            <w:r w:rsidRPr="002D1C5F">
              <w:rPr>
                <w:rFonts w:asciiTheme="minorHAnsi" w:hAnsiTheme="minorHAnsi" w:cstheme="minorHAnsi"/>
                <w:b/>
                <w:w w:val="0"/>
                <w:szCs w:val="24"/>
                <w:u w:val="single"/>
              </w:rPr>
              <w:t>B,</w:t>
            </w:r>
            <w:r w:rsidR="00B13517">
              <w:rPr>
                <w:rFonts w:asciiTheme="minorHAnsi" w:hAnsiTheme="minorHAnsi" w:cstheme="minorHAnsi"/>
                <w:b/>
                <w:w w:val="0"/>
                <w:szCs w:val="24"/>
                <w:u w:val="single"/>
              </w:rPr>
              <w:t xml:space="preserve"> </w:t>
            </w:r>
            <w:r w:rsidRPr="002D1C5F">
              <w:rPr>
                <w:rFonts w:asciiTheme="minorHAnsi" w:hAnsiTheme="minorHAnsi" w:cstheme="minorHAnsi"/>
                <w:b/>
                <w:w w:val="0"/>
                <w:szCs w:val="24"/>
                <w:u w:val="single"/>
              </w:rPr>
              <w:t>C</w:t>
            </w:r>
            <w:r w:rsidR="00B13517">
              <w:rPr>
                <w:rFonts w:asciiTheme="minorHAnsi" w:hAnsiTheme="minorHAnsi" w:cstheme="minorHAnsi"/>
                <w:b/>
                <w:w w:val="0"/>
                <w:szCs w:val="24"/>
                <w:u w:val="single"/>
              </w:rPr>
              <w:t xml:space="preserve"> </w:t>
            </w:r>
            <w:r w:rsidRPr="002D1C5F">
              <w:rPr>
                <w:rFonts w:asciiTheme="minorHAnsi" w:hAnsiTheme="minorHAnsi" w:cstheme="minorHAnsi"/>
                <w:b/>
                <w:w w:val="0"/>
                <w:szCs w:val="24"/>
                <w:u w:val="single"/>
              </w:rPr>
              <w:t>ili</w:t>
            </w:r>
            <w:r w:rsidR="00B13517">
              <w:rPr>
                <w:rFonts w:asciiTheme="minorHAnsi" w:hAnsiTheme="minorHAnsi" w:cstheme="minorHAnsi"/>
                <w:b/>
                <w:w w:val="0"/>
                <w:szCs w:val="24"/>
                <w:u w:val="single"/>
              </w:rPr>
              <w:t xml:space="preserve"> </w:t>
            </w:r>
            <w:r w:rsidRPr="002D1C5F">
              <w:rPr>
                <w:rFonts w:asciiTheme="minorHAnsi" w:hAnsiTheme="minorHAnsi" w:cstheme="minorHAnsi"/>
                <w:b/>
                <w:w w:val="0"/>
                <w:szCs w:val="24"/>
                <w:u w:val="single"/>
              </w:rPr>
              <w:t>D</w:t>
            </w:r>
            <w:r w:rsidR="00B13517">
              <w:rPr>
                <w:rFonts w:asciiTheme="minorHAnsi" w:hAnsiTheme="minorHAnsi" w:cstheme="minorHAnsi"/>
                <w:b/>
                <w:w w:val="0"/>
                <w:szCs w:val="24"/>
                <w:u w:val="single"/>
              </w:rPr>
              <w:t xml:space="preserve"> </w:t>
            </w:r>
            <w:r w:rsidRPr="002D1C5F">
              <w:rPr>
                <w:rFonts w:asciiTheme="minorHAnsi" w:hAnsiTheme="minorHAnsi" w:cstheme="minorHAnsi"/>
                <w:b/>
                <w:w w:val="0"/>
                <w:szCs w:val="24"/>
                <w:u w:val="single"/>
              </w:rPr>
              <w:t>ovisno</w:t>
            </w:r>
            <w:r w:rsidR="00B13517">
              <w:rPr>
                <w:rFonts w:asciiTheme="minorHAnsi" w:hAnsiTheme="minorHAnsi" w:cstheme="minorHAnsi"/>
                <w:b/>
                <w:w w:val="0"/>
                <w:szCs w:val="24"/>
                <w:u w:val="single"/>
              </w:rPr>
              <w:t xml:space="preserve"> </w:t>
            </w:r>
            <w:r w:rsidRPr="002D1C5F">
              <w:rPr>
                <w:rFonts w:asciiTheme="minorHAnsi" w:hAnsiTheme="minorHAnsi" w:cstheme="minorHAnsi"/>
                <w:b/>
                <w:w w:val="0"/>
                <w:szCs w:val="24"/>
                <w:u w:val="single"/>
              </w:rPr>
              <w:t>o</w:t>
            </w:r>
            <w:r w:rsidR="00B13517">
              <w:rPr>
                <w:rFonts w:asciiTheme="minorHAnsi" w:hAnsiTheme="minorHAnsi" w:cstheme="minorHAnsi"/>
                <w:b/>
                <w:w w:val="0"/>
                <w:szCs w:val="24"/>
                <w:u w:val="single"/>
              </w:rPr>
              <w:t xml:space="preserve"> </w:t>
            </w:r>
            <w:r w:rsidRPr="002D1C5F">
              <w:rPr>
                <w:rFonts w:asciiTheme="minorHAnsi" w:hAnsiTheme="minorHAnsi" w:cstheme="minorHAnsi"/>
                <w:b/>
                <w:w w:val="0"/>
                <w:szCs w:val="24"/>
                <w:u w:val="single"/>
              </w:rPr>
              <w:t>slučaju</w:t>
            </w:r>
            <w:r w:rsidR="00B13517">
              <w:rPr>
                <w:rFonts w:asciiTheme="minorHAnsi" w:hAnsiTheme="minorHAnsi" w:cstheme="minorHAnsi"/>
                <w:szCs w:val="24"/>
              </w:rPr>
              <w:t xml:space="preserve"> </w:t>
            </w:r>
            <w:r w:rsidRPr="002D1C5F">
              <w:rPr>
                <w:rFonts w:asciiTheme="minorHAnsi" w:hAnsiTheme="minorHAnsi" w:cstheme="minorHAnsi"/>
                <w:szCs w:val="24"/>
              </w:rPr>
              <w:br/>
            </w:r>
            <w:r w:rsidRPr="002D1C5F">
              <w:rPr>
                <w:rFonts w:asciiTheme="minorHAnsi" w:hAnsiTheme="minorHAnsi" w:cstheme="minorHAnsi"/>
                <w:b/>
                <w:i/>
                <w:szCs w:val="24"/>
              </w:rPr>
              <w:t>SAMO</w:t>
            </w:r>
            <w:r w:rsidR="00B13517">
              <w:rPr>
                <w:rFonts w:asciiTheme="minorHAnsi" w:hAnsiTheme="minorHAnsi" w:cstheme="minorHAnsi"/>
                <w:b/>
                <w:i/>
                <w:szCs w:val="24"/>
              </w:rPr>
              <w:t xml:space="preserve"> </w:t>
            </w:r>
            <w:r w:rsidRPr="002D1C5F">
              <w:rPr>
                <w:rFonts w:asciiTheme="minorHAnsi" w:hAnsiTheme="minorHAnsi" w:cstheme="minorHAnsi"/>
                <w:b/>
                <w:i/>
                <w:szCs w:val="24"/>
              </w:rPr>
              <w:t>ako</w:t>
            </w:r>
            <w:r w:rsidR="00B13517">
              <w:rPr>
                <w:rFonts w:asciiTheme="minorHAnsi" w:hAnsiTheme="minorHAnsi" w:cstheme="minorHAnsi"/>
                <w:b/>
                <w:i/>
                <w:szCs w:val="24"/>
              </w:rPr>
              <w:t xml:space="preserve"> </w:t>
            </w:r>
            <w:r w:rsidRPr="002D1C5F">
              <w:rPr>
                <w:rFonts w:asciiTheme="minorHAnsi" w:hAnsiTheme="minorHAnsi" w:cstheme="minorHAnsi"/>
                <w:b/>
                <w:i/>
                <w:szCs w:val="24"/>
              </w:rPr>
              <w:t>se</w:t>
            </w:r>
            <w:r w:rsidR="00B13517">
              <w:rPr>
                <w:rFonts w:asciiTheme="minorHAnsi" w:hAnsiTheme="minorHAnsi" w:cstheme="minorHAnsi"/>
                <w:b/>
                <w:i/>
                <w:szCs w:val="24"/>
              </w:rPr>
              <w:t xml:space="preserve"> </w:t>
            </w:r>
            <w:r w:rsidRPr="002D1C5F">
              <w:rPr>
                <w:rFonts w:asciiTheme="minorHAnsi" w:hAnsiTheme="minorHAnsi" w:cstheme="minorHAnsi"/>
                <w:b/>
                <w:i/>
                <w:szCs w:val="24"/>
              </w:rPr>
              <w:t>to</w:t>
            </w:r>
            <w:r w:rsidR="00B13517">
              <w:rPr>
                <w:rFonts w:asciiTheme="minorHAnsi" w:hAnsiTheme="minorHAnsi" w:cstheme="minorHAnsi"/>
                <w:b/>
                <w:i/>
                <w:szCs w:val="24"/>
              </w:rPr>
              <w:t xml:space="preserve"> </w:t>
            </w:r>
            <w:r w:rsidRPr="002D1C5F">
              <w:rPr>
                <w:rFonts w:asciiTheme="minorHAnsi" w:hAnsiTheme="minorHAnsi" w:cstheme="minorHAnsi"/>
                <w:b/>
                <w:i/>
                <w:szCs w:val="24"/>
              </w:rPr>
              <w:t>traži</w:t>
            </w:r>
            <w:r w:rsidR="00B13517">
              <w:rPr>
                <w:rFonts w:asciiTheme="minorHAnsi" w:hAnsiTheme="minorHAnsi" w:cstheme="minorHAnsi"/>
                <w:b/>
                <w:i/>
                <w:szCs w:val="24"/>
              </w:rPr>
              <w:t xml:space="preserve"> </w:t>
            </w:r>
            <w:r w:rsidRPr="002D1C5F">
              <w:rPr>
                <w:rFonts w:asciiTheme="minorHAnsi" w:hAnsiTheme="minorHAnsi" w:cstheme="minorHAnsi"/>
                <w:b/>
                <w:i/>
                <w:szCs w:val="24"/>
              </w:rPr>
              <w:t>u</w:t>
            </w:r>
            <w:r w:rsidR="00B13517">
              <w:rPr>
                <w:rFonts w:asciiTheme="minorHAnsi" w:hAnsiTheme="minorHAnsi" w:cstheme="minorHAnsi"/>
                <w:b/>
                <w:i/>
                <w:szCs w:val="24"/>
              </w:rPr>
              <w:t xml:space="preserve"> </w:t>
            </w:r>
            <w:r w:rsidRPr="002D1C5F">
              <w:rPr>
                <w:rFonts w:asciiTheme="minorHAnsi" w:hAnsiTheme="minorHAnsi" w:cstheme="minorHAnsi"/>
                <w:b/>
                <w:i/>
                <w:szCs w:val="24"/>
              </w:rPr>
              <w:t>odgovarajućoj</w:t>
            </w:r>
            <w:r w:rsidR="00B13517">
              <w:rPr>
                <w:rFonts w:asciiTheme="minorHAnsi" w:hAnsiTheme="minorHAnsi" w:cstheme="minorHAnsi"/>
                <w:b/>
                <w:i/>
                <w:szCs w:val="24"/>
              </w:rPr>
              <w:t xml:space="preserve"> </w:t>
            </w:r>
            <w:r w:rsidRPr="002D1C5F">
              <w:rPr>
                <w:rFonts w:asciiTheme="minorHAnsi" w:hAnsiTheme="minorHAnsi" w:cstheme="minorHAnsi"/>
                <w:b/>
                <w:i/>
                <w:szCs w:val="24"/>
              </w:rPr>
              <w:t>obavijesti</w:t>
            </w:r>
            <w:r w:rsidR="00B13517">
              <w:rPr>
                <w:rFonts w:asciiTheme="minorHAnsi" w:hAnsiTheme="minorHAnsi" w:cstheme="minorHAnsi"/>
                <w:b/>
                <w:i/>
                <w:szCs w:val="24"/>
              </w:rPr>
              <w:t xml:space="preserve"> </w:t>
            </w:r>
            <w:r w:rsidRPr="002D1C5F">
              <w:rPr>
                <w:rFonts w:asciiTheme="minorHAnsi" w:hAnsiTheme="minorHAnsi" w:cstheme="minorHAnsi"/>
                <w:b/>
                <w:i/>
                <w:szCs w:val="24"/>
              </w:rPr>
              <w:t>ili</w:t>
            </w:r>
            <w:r w:rsidR="00B13517">
              <w:rPr>
                <w:rFonts w:asciiTheme="minorHAnsi" w:hAnsiTheme="minorHAnsi" w:cstheme="minorHAnsi"/>
                <w:b/>
                <w:i/>
                <w:szCs w:val="24"/>
              </w:rPr>
              <w:t xml:space="preserve"> </w:t>
            </w:r>
            <w:r w:rsidRPr="002D1C5F">
              <w:rPr>
                <w:rFonts w:asciiTheme="minorHAnsi" w:hAnsiTheme="minorHAnsi" w:cstheme="minorHAnsi"/>
                <w:b/>
                <w:i/>
                <w:szCs w:val="24"/>
              </w:rPr>
              <w:t>dokumentaciji</w:t>
            </w:r>
            <w:r w:rsidR="00B13517">
              <w:rPr>
                <w:rFonts w:asciiTheme="minorHAnsi" w:hAnsiTheme="minorHAnsi" w:cstheme="minorHAnsi"/>
                <w:b/>
                <w:i/>
                <w:szCs w:val="24"/>
              </w:rPr>
              <w:t xml:space="preserve"> </w:t>
            </w:r>
            <w:r w:rsidRPr="002D1C5F">
              <w:rPr>
                <w:rFonts w:asciiTheme="minorHAnsi" w:hAnsiTheme="minorHAnsi" w:cstheme="minorHAnsi"/>
                <w:b/>
                <w:i/>
                <w:szCs w:val="24"/>
              </w:rPr>
              <w:t>o</w:t>
            </w:r>
            <w:r w:rsidR="00B13517">
              <w:rPr>
                <w:rFonts w:asciiTheme="minorHAnsi" w:hAnsiTheme="minorHAnsi" w:cstheme="minorHAnsi"/>
                <w:b/>
                <w:i/>
                <w:szCs w:val="24"/>
              </w:rPr>
              <w:t xml:space="preserve"> </w:t>
            </w:r>
            <w:r w:rsidRPr="002D1C5F">
              <w:rPr>
                <w:rFonts w:asciiTheme="minorHAnsi" w:hAnsiTheme="minorHAnsi" w:cstheme="minorHAnsi"/>
                <w:b/>
                <w:i/>
                <w:szCs w:val="24"/>
              </w:rPr>
              <w:t>nabavi:</w:t>
            </w:r>
            <w:r w:rsidRPr="002D1C5F">
              <w:rPr>
                <w:rFonts w:asciiTheme="minorHAnsi" w:hAnsiTheme="minorHAnsi" w:cstheme="minorHAnsi"/>
                <w:b/>
                <w:i/>
                <w:szCs w:val="24"/>
              </w:rPr>
              <w:br/>
            </w:r>
            <w:r w:rsidRPr="002D1C5F">
              <w:rPr>
                <w:rFonts w:asciiTheme="minorHAnsi" w:hAnsiTheme="minorHAnsi" w:cstheme="minorHAnsi"/>
                <w:szCs w:val="24"/>
              </w:rPr>
              <w:t>e)</w:t>
            </w:r>
            <w:r w:rsidR="00B13517">
              <w:rPr>
                <w:rFonts w:asciiTheme="minorHAnsi" w:hAnsiTheme="minorHAnsi" w:cstheme="minorHAnsi"/>
                <w:szCs w:val="24"/>
              </w:rPr>
              <w:t xml:space="preserve"> </w:t>
            </w:r>
            <w:r w:rsidRPr="002D1C5F">
              <w:rPr>
                <w:rFonts w:asciiTheme="minorHAnsi" w:hAnsiTheme="minorHAnsi" w:cstheme="minorHAnsi"/>
                <w:szCs w:val="24"/>
              </w:rPr>
              <w:t>hoće</w:t>
            </w:r>
            <w:r w:rsidR="00B13517">
              <w:rPr>
                <w:rFonts w:asciiTheme="minorHAnsi" w:hAnsiTheme="minorHAnsi" w:cstheme="minorHAnsi"/>
                <w:szCs w:val="24"/>
              </w:rPr>
              <w:t xml:space="preserve"> </w:t>
            </w:r>
            <w:r w:rsidRPr="002D1C5F">
              <w:rPr>
                <w:rFonts w:asciiTheme="minorHAnsi" w:hAnsiTheme="minorHAnsi" w:cstheme="minorHAnsi"/>
                <w:szCs w:val="24"/>
              </w:rPr>
              <w:t>li</w:t>
            </w:r>
            <w:r w:rsidR="00B13517">
              <w:rPr>
                <w:rFonts w:asciiTheme="minorHAnsi" w:hAnsiTheme="minorHAnsi" w:cstheme="minorHAnsi"/>
                <w:szCs w:val="24"/>
              </w:rPr>
              <w:t xml:space="preserve"> </w:t>
            </w:r>
            <w:r w:rsidRPr="002D1C5F">
              <w:rPr>
                <w:rFonts w:asciiTheme="minorHAnsi" w:hAnsiTheme="minorHAnsi" w:cstheme="minorHAnsi"/>
                <w:szCs w:val="24"/>
              </w:rPr>
              <w:t>gospodarski</w:t>
            </w:r>
            <w:r w:rsidR="00B13517">
              <w:rPr>
                <w:rFonts w:asciiTheme="minorHAnsi" w:hAnsiTheme="minorHAnsi" w:cstheme="minorHAnsi"/>
                <w:szCs w:val="24"/>
              </w:rPr>
              <w:t xml:space="preserve"> </w:t>
            </w:r>
            <w:r w:rsidRPr="002D1C5F">
              <w:rPr>
                <w:rFonts w:asciiTheme="minorHAnsi" w:hAnsiTheme="minorHAnsi" w:cstheme="minorHAnsi"/>
                <w:szCs w:val="24"/>
              </w:rPr>
              <w:t>subjekt</w:t>
            </w:r>
            <w:r w:rsidR="00B13517">
              <w:rPr>
                <w:rFonts w:asciiTheme="minorHAnsi" w:hAnsiTheme="minorHAnsi" w:cstheme="minorHAnsi"/>
                <w:szCs w:val="24"/>
              </w:rPr>
              <w:t xml:space="preserve"> </w:t>
            </w:r>
            <w:r w:rsidRPr="002D1C5F">
              <w:rPr>
                <w:rFonts w:asciiTheme="minorHAnsi" w:hAnsiTheme="minorHAnsi" w:cstheme="minorHAnsi"/>
                <w:szCs w:val="24"/>
              </w:rPr>
              <w:t>moći</w:t>
            </w:r>
            <w:r w:rsidR="00B13517">
              <w:rPr>
                <w:rFonts w:asciiTheme="minorHAnsi" w:hAnsiTheme="minorHAnsi" w:cstheme="minorHAnsi"/>
                <w:szCs w:val="24"/>
              </w:rPr>
              <w:t xml:space="preserve"> </w:t>
            </w:r>
            <w:r w:rsidRPr="002D1C5F">
              <w:rPr>
                <w:rFonts w:asciiTheme="minorHAnsi" w:hAnsiTheme="minorHAnsi" w:cstheme="minorHAnsi"/>
                <w:szCs w:val="24"/>
              </w:rPr>
              <w:t>predočiti</w:t>
            </w:r>
            <w:r w:rsidR="00B13517">
              <w:rPr>
                <w:rFonts w:asciiTheme="minorHAnsi" w:hAnsiTheme="minorHAnsi" w:cstheme="minorHAnsi"/>
                <w:szCs w:val="24"/>
              </w:rPr>
              <w:t xml:space="preserve"> </w:t>
            </w:r>
            <w:r w:rsidRPr="002D1C5F">
              <w:rPr>
                <w:rFonts w:asciiTheme="minorHAnsi" w:hAnsiTheme="minorHAnsi" w:cstheme="minorHAnsi"/>
                <w:b/>
                <w:szCs w:val="24"/>
              </w:rPr>
              <w:t>potvrdu</w:t>
            </w:r>
            <w:r w:rsidR="00B13517">
              <w:rPr>
                <w:rFonts w:asciiTheme="minorHAnsi" w:hAnsiTheme="minorHAnsi" w:cstheme="minorHAnsi"/>
                <w:szCs w:val="24"/>
              </w:rPr>
              <w:t xml:space="preserve"> </w:t>
            </w:r>
            <w:r w:rsidRPr="002D1C5F">
              <w:rPr>
                <w:rFonts w:asciiTheme="minorHAnsi" w:hAnsiTheme="minorHAnsi" w:cstheme="minorHAnsi"/>
                <w:szCs w:val="24"/>
              </w:rPr>
              <w:t>o</w:t>
            </w:r>
            <w:r w:rsidR="00B13517">
              <w:rPr>
                <w:rFonts w:asciiTheme="minorHAnsi" w:hAnsiTheme="minorHAnsi" w:cstheme="minorHAnsi"/>
                <w:szCs w:val="24"/>
              </w:rPr>
              <w:t xml:space="preserve"> </w:t>
            </w:r>
            <w:r w:rsidRPr="002D1C5F">
              <w:rPr>
                <w:rFonts w:asciiTheme="minorHAnsi" w:hAnsiTheme="minorHAnsi" w:cstheme="minorHAnsi"/>
                <w:szCs w:val="24"/>
              </w:rPr>
              <w:t>plaćanju</w:t>
            </w:r>
            <w:r w:rsidR="00B13517">
              <w:rPr>
                <w:rFonts w:asciiTheme="minorHAnsi" w:hAnsiTheme="minorHAnsi" w:cstheme="minorHAnsi"/>
                <w:szCs w:val="24"/>
              </w:rPr>
              <w:t xml:space="preserve"> </w:t>
            </w:r>
            <w:r w:rsidRPr="002D1C5F">
              <w:rPr>
                <w:rFonts w:asciiTheme="minorHAnsi" w:hAnsiTheme="minorHAnsi" w:cstheme="minorHAnsi"/>
                <w:szCs w:val="24"/>
              </w:rPr>
              <w:t>doprinosa</w:t>
            </w:r>
            <w:r w:rsidR="00B13517">
              <w:rPr>
                <w:rFonts w:asciiTheme="minorHAnsi" w:hAnsiTheme="minorHAnsi" w:cstheme="minorHAnsi"/>
                <w:szCs w:val="24"/>
              </w:rPr>
              <w:t xml:space="preserve"> </w:t>
            </w:r>
            <w:r w:rsidRPr="002D1C5F">
              <w:rPr>
                <w:rFonts w:asciiTheme="minorHAnsi" w:hAnsiTheme="minorHAnsi" w:cstheme="minorHAnsi"/>
                <w:szCs w:val="24"/>
              </w:rPr>
              <w:t>za</w:t>
            </w:r>
            <w:r w:rsidR="00B13517">
              <w:rPr>
                <w:rFonts w:asciiTheme="minorHAnsi" w:hAnsiTheme="minorHAnsi" w:cstheme="minorHAnsi"/>
                <w:szCs w:val="24"/>
              </w:rPr>
              <w:t xml:space="preserve"> </w:t>
            </w:r>
            <w:r w:rsidRPr="002D1C5F">
              <w:rPr>
                <w:rFonts w:asciiTheme="minorHAnsi" w:hAnsiTheme="minorHAnsi" w:cstheme="minorHAnsi"/>
                <w:szCs w:val="24"/>
              </w:rPr>
              <w:t>socijalno</w:t>
            </w:r>
            <w:r w:rsidR="00B13517">
              <w:rPr>
                <w:rFonts w:asciiTheme="minorHAnsi" w:hAnsiTheme="minorHAnsi" w:cstheme="minorHAnsi"/>
                <w:szCs w:val="24"/>
              </w:rPr>
              <w:t xml:space="preserve"> </w:t>
            </w:r>
            <w:r w:rsidRPr="002D1C5F">
              <w:rPr>
                <w:rFonts w:asciiTheme="minorHAnsi" w:hAnsiTheme="minorHAnsi" w:cstheme="minorHAnsi"/>
                <w:szCs w:val="24"/>
              </w:rPr>
              <w:t>osiguranje</w:t>
            </w:r>
            <w:r w:rsidR="00B13517">
              <w:rPr>
                <w:rFonts w:asciiTheme="minorHAnsi" w:hAnsiTheme="minorHAnsi" w:cstheme="minorHAnsi"/>
                <w:szCs w:val="24"/>
              </w:rPr>
              <w:t xml:space="preserve"> </w:t>
            </w:r>
            <w:r w:rsidRPr="002D1C5F">
              <w:rPr>
                <w:rFonts w:asciiTheme="minorHAnsi" w:hAnsiTheme="minorHAnsi" w:cstheme="minorHAnsi"/>
                <w:szCs w:val="24"/>
              </w:rPr>
              <w:t>i</w:t>
            </w:r>
            <w:r w:rsidR="00B13517">
              <w:rPr>
                <w:rFonts w:asciiTheme="minorHAnsi" w:hAnsiTheme="minorHAnsi" w:cstheme="minorHAnsi"/>
                <w:szCs w:val="24"/>
              </w:rPr>
              <w:t xml:space="preserve"> </w:t>
            </w:r>
            <w:r w:rsidRPr="002D1C5F">
              <w:rPr>
                <w:rFonts w:asciiTheme="minorHAnsi" w:hAnsiTheme="minorHAnsi" w:cstheme="minorHAnsi"/>
                <w:szCs w:val="24"/>
              </w:rPr>
              <w:t>poreza</w:t>
            </w:r>
            <w:r w:rsidR="00B13517">
              <w:rPr>
                <w:rFonts w:asciiTheme="minorHAnsi" w:hAnsiTheme="minorHAnsi" w:cstheme="minorHAnsi"/>
                <w:szCs w:val="24"/>
              </w:rPr>
              <w:t xml:space="preserve"> </w:t>
            </w:r>
            <w:r w:rsidRPr="002D1C5F">
              <w:rPr>
                <w:rFonts w:asciiTheme="minorHAnsi" w:hAnsiTheme="minorHAnsi" w:cstheme="minorHAnsi"/>
                <w:szCs w:val="24"/>
              </w:rPr>
              <w:t>ili</w:t>
            </w:r>
            <w:r w:rsidR="00B13517">
              <w:rPr>
                <w:rFonts w:asciiTheme="minorHAnsi" w:hAnsiTheme="minorHAnsi" w:cstheme="minorHAnsi"/>
                <w:szCs w:val="24"/>
              </w:rPr>
              <w:t xml:space="preserve"> </w:t>
            </w:r>
            <w:r w:rsidRPr="002D1C5F">
              <w:rPr>
                <w:rFonts w:asciiTheme="minorHAnsi" w:hAnsiTheme="minorHAnsi" w:cstheme="minorHAnsi"/>
                <w:szCs w:val="24"/>
              </w:rPr>
              <w:t>navesti</w:t>
            </w:r>
            <w:r w:rsidR="00B13517">
              <w:rPr>
                <w:rFonts w:asciiTheme="minorHAnsi" w:hAnsiTheme="minorHAnsi" w:cstheme="minorHAnsi"/>
                <w:szCs w:val="24"/>
              </w:rPr>
              <w:t xml:space="preserve"> </w:t>
            </w:r>
            <w:r w:rsidRPr="002D1C5F">
              <w:rPr>
                <w:rFonts w:asciiTheme="minorHAnsi" w:hAnsiTheme="minorHAnsi" w:cstheme="minorHAnsi"/>
                <w:szCs w:val="24"/>
              </w:rPr>
              <w:t>podatke</w:t>
            </w:r>
            <w:r w:rsidR="00B13517">
              <w:rPr>
                <w:rFonts w:asciiTheme="minorHAnsi" w:hAnsiTheme="minorHAnsi" w:cstheme="minorHAnsi"/>
                <w:szCs w:val="24"/>
              </w:rPr>
              <w:t xml:space="preserve"> </w:t>
            </w:r>
            <w:r w:rsidRPr="002D1C5F">
              <w:rPr>
                <w:rFonts w:asciiTheme="minorHAnsi" w:hAnsiTheme="minorHAnsi" w:cstheme="minorHAnsi"/>
                <w:szCs w:val="24"/>
              </w:rPr>
              <w:t>kojima</w:t>
            </w:r>
            <w:r w:rsidR="00B13517">
              <w:rPr>
                <w:rFonts w:asciiTheme="minorHAnsi" w:hAnsiTheme="minorHAnsi" w:cstheme="minorHAnsi"/>
                <w:szCs w:val="24"/>
              </w:rPr>
              <w:t xml:space="preserve"> </w:t>
            </w:r>
            <w:r w:rsidRPr="002D1C5F">
              <w:rPr>
                <w:rFonts w:asciiTheme="minorHAnsi" w:hAnsiTheme="minorHAnsi" w:cstheme="minorHAnsi"/>
                <w:szCs w:val="24"/>
              </w:rPr>
              <w:t>se</w:t>
            </w:r>
            <w:r w:rsidR="00B13517">
              <w:rPr>
                <w:rFonts w:asciiTheme="minorHAnsi" w:hAnsiTheme="minorHAnsi" w:cstheme="minorHAnsi"/>
                <w:szCs w:val="24"/>
              </w:rPr>
              <w:t xml:space="preserve"> </w:t>
            </w:r>
            <w:r w:rsidRPr="002D1C5F">
              <w:rPr>
                <w:rFonts w:asciiTheme="minorHAnsi" w:hAnsiTheme="minorHAnsi" w:cstheme="minorHAnsi"/>
                <w:szCs w:val="24"/>
              </w:rPr>
              <w:t>javnim</w:t>
            </w:r>
            <w:r w:rsidR="00B13517">
              <w:rPr>
                <w:rFonts w:asciiTheme="minorHAnsi" w:hAnsiTheme="minorHAnsi" w:cstheme="minorHAnsi"/>
                <w:szCs w:val="24"/>
              </w:rPr>
              <w:t xml:space="preserve"> </w:t>
            </w:r>
            <w:r w:rsidRPr="002D1C5F">
              <w:rPr>
                <w:rFonts w:asciiTheme="minorHAnsi" w:hAnsiTheme="minorHAnsi" w:cstheme="minorHAnsi"/>
                <w:szCs w:val="24"/>
              </w:rPr>
              <w:t>naručiteljima</w:t>
            </w:r>
            <w:r w:rsidR="00B13517">
              <w:rPr>
                <w:rFonts w:asciiTheme="minorHAnsi" w:hAnsiTheme="minorHAnsi" w:cstheme="minorHAnsi"/>
                <w:szCs w:val="24"/>
              </w:rPr>
              <w:t xml:space="preserve"> </w:t>
            </w:r>
            <w:r w:rsidRPr="002D1C5F">
              <w:rPr>
                <w:rFonts w:asciiTheme="minorHAnsi" w:hAnsiTheme="minorHAnsi" w:cstheme="minorHAnsi"/>
                <w:szCs w:val="24"/>
              </w:rPr>
              <w:t>ili</w:t>
            </w:r>
            <w:r w:rsidR="00B13517">
              <w:rPr>
                <w:rFonts w:asciiTheme="minorHAnsi" w:hAnsiTheme="minorHAnsi" w:cstheme="minorHAnsi"/>
                <w:szCs w:val="24"/>
              </w:rPr>
              <w:t xml:space="preserve"> </w:t>
            </w:r>
            <w:r w:rsidRPr="002D1C5F">
              <w:rPr>
                <w:rFonts w:asciiTheme="minorHAnsi" w:hAnsiTheme="minorHAnsi" w:cstheme="minorHAnsi"/>
                <w:szCs w:val="24"/>
              </w:rPr>
              <w:t>naručiteljima</w:t>
            </w:r>
            <w:r w:rsidR="00B13517">
              <w:rPr>
                <w:rFonts w:asciiTheme="minorHAnsi" w:hAnsiTheme="minorHAnsi" w:cstheme="minorHAnsi"/>
                <w:szCs w:val="24"/>
              </w:rPr>
              <w:t xml:space="preserve"> </w:t>
            </w:r>
            <w:r w:rsidRPr="002D1C5F">
              <w:rPr>
                <w:rFonts w:asciiTheme="minorHAnsi" w:hAnsiTheme="minorHAnsi" w:cstheme="minorHAnsi"/>
                <w:szCs w:val="24"/>
              </w:rPr>
              <w:t>omogućuje</w:t>
            </w:r>
            <w:r w:rsidR="00B13517">
              <w:rPr>
                <w:rFonts w:asciiTheme="minorHAnsi" w:hAnsiTheme="minorHAnsi" w:cstheme="minorHAnsi"/>
                <w:szCs w:val="24"/>
              </w:rPr>
              <w:t xml:space="preserve"> </w:t>
            </w:r>
            <w:r w:rsidRPr="002D1C5F">
              <w:rPr>
                <w:rFonts w:asciiTheme="minorHAnsi" w:hAnsiTheme="minorHAnsi" w:cstheme="minorHAnsi"/>
                <w:szCs w:val="24"/>
              </w:rPr>
              <w:t>da</w:t>
            </w:r>
            <w:r w:rsidR="00B13517">
              <w:rPr>
                <w:rFonts w:asciiTheme="minorHAnsi" w:hAnsiTheme="minorHAnsi" w:cstheme="minorHAnsi"/>
                <w:szCs w:val="24"/>
              </w:rPr>
              <w:t xml:space="preserve"> </w:t>
            </w:r>
            <w:r w:rsidRPr="002D1C5F">
              <w:rPr>
                <w:rFonts w:asciiTheme="minorHAnsi" w:hAnsiTheme="minorHAnsi" w:cstheme="minorHAnsi"/>
                <w:szCs w:val="24"/>
              </w:rPr>
              <w:t>ih</w:t>
            </w:r>
            <w:r w:rsidR="00B13517">
              <w:rPr>
                <w:rFonts w:asciiTheme="minorHAnsi" w:hAnsiTheme="minorHAnsi" w:cstheme="minorHAnsi"/>
                <w:szCs w:val="24"/>
              </w:rPr>
              <w:t xml:space="preserve"> </w:t>
            </w:r>
            <w:r w:rsidRPr="002D1C5F">
              <w:rPr>
                <w:rFonts w:asciiTheme="minorHAnsi" w:hAnsiTheme="minorHAnsi" w:cstheme="minorHAnsi"/>
                <w:szCs w:val="24"/>
              </w:rPr>
              <w:t>preuzmu</w:t>
            </w:r>
            <w:r w:rsidR="00B13517">
              <w:rPr>
                <w:rFonts w:asciiTheme="minorHAnsi" w:hAnsiTheme="minorHAnsi" w:cstheme="minorHAnsi"/>
                <w:szCs w:val="24"/>
              </w:rPr>
              <w:t xml:space="preserve"> </w:t>
            </w:r>
            <w:r w:rsidRPr="002D1C5F">
              <w:rPr>
                <w:rFonts w:asciiTheme="minorHAnsi" w:hAnsiTheme="minorHAnsi" w:cstheme="minorHAnsi"/>
                <w:szCs w:val="24"/>
              </w:rPr>
              <w:t>izravnim</w:t>
            </w:r>
            <w:r w:rsidR="00B13517">
              <w:rPr>
                <w:rFonts w:asciiTheme="minorHAnsi" w:hAnsiTheme="minorHAnsi" w:cstheme="minorHAnsi"/>
                <w:szCs w:val="24"/>
              </w:rPr>
              <w:t xml:space="preserve"> </w:t>
            </w:r>
            <w:r w:rsidRPr="002D1C5F">
              <w:rPr>
                <w:rFonts w:asciiTheme="minorHAnsi" w:hAnsiTheme="minorHAnsi" w:cstheme="minorHAnsi"/>
                <w:szCs w:val="24"/>
              </w:rPr>
              <w:t>pristupom</w:t>
            </w:r>
            <w:r w:rsidR="00B13517">
              <w:rPr>
                <w:rFonts w:asciiTheme="minorHAnsi" w:hAnsiTheme="minorHAnsi" w:cstheme="minorHAnsi"/>
                <w:szCs w:val="24"/>
              </w:rPr>
              <w:t xml:space="preserve"> </w:t>
            </w:r>
            <w:r w:rsidRPr="002D1C5F">
              <w:rPr>
                <w:rFonts w:asciiTheme="minorHAnsi" w:hAnsiTheme="minorHAnsi" w:cstheme="minorHAnsi"/>
                <w:szCs w:val="24"/>
              </w:rPr>
              <w:t>besplatnoj</w:t>
            </w:r>
            <w:r w:rsidR="00B13517">
              <w:rPr>
                <w:rFonts w:asciiTheme="minorHAnsi" w:hAnsiTheme="minorHAnsi" w:cstheme="minorHAnsi"/>
                <w:szCs w:val="24"/>
              </w:rPr>
              <w:t xml:space="preserve"> </w:t>
            </w:r>
            <w:r w:rsidRPr="002D1C5F">
              <w:rPr>
                <w:rFonts w:asciiTheme="minorHAnsi" w:hAnsiTheme="minorHAnsi" w:cstheme="minorHAnsi"/>
                <w:szCs w:val="24"/>
              </w:rPr>
              <w:t>nacionalnoj</w:t>
            </w:r>
            <w:r w:rsidR="00B13517">
              <w:rPr>
                <w:rFonts w:asciiTheme="minorHAnsi" w:hAnsiTheme="minorHAnsi" w:cstheme="minorHAnsi"/>
                <w:szCs w:val="24"/>
              </w:rPr>
              <w:t xml:space="preserve"> </w:t>
            </w:r>
            <w:r w:rsidRPr="002D1C5F">
              <w:rPr>
                <w:rFonts w:asciiTheme="minorHAnsi" w:hAnsiTheme="minorHAnsi" w:cstheme="minorHAnsi"/>
                <w:szCs w:val="24"/>
              </w:rPr>
              <w:t>bazi</w:t>
            </w:r>
            <w:r w:rsidR="00B13517">
              <w:rPr>
                <w:rFonts w:asciiTheme="minorHAnsi" w:hAnsiTheme="minorHAnsi" w:cstheme="minorHAnsi"/>
                <w:szCs w:val="24"/>
              </w:rPr>
              <w:t xml:space="preserve"> </w:t>
            </w:r>
            <w:r w:rsidRPr="002D1C5F">
              <w:rPr>
                <w:rFonts w:asciiTheme="minorHAnsi" w:hAnsiTheme="minorHAnsi" w:cstheme="minorHAnsi"/>
                <w:szCs w:val="24"/>
              </w:rPr>
              <w:t>podataka</w:t>
            </w:r>
            <w:r w:rsidR="00B13517">
              <w:rPr>
                <w:rFonts w:asciiTheme="minorHAnsi" w:hAnsiTheme="minorHAnsi" w:cstheme="minorHAnsi"/>
                <w:szCs w:val="24"/>
              </w:rPr>
              <w:t xml:space="preserve"> </w:t>
            </w:r>
            <w:r w:rsidRPr="002D1C5F">
              <w:rPr>
                <w:rFonts w:asciiTheme="minorHAnsi" w:hAnsiTheme="minorHAnsi" w:cstheme="minorHAnsi"/>
                <w:szCs w:val="24"/>
              </w:rPr>
              <w:t>u</w:t>
            </w:r>
            <w:r w:rsidR="00B13517">
              <w:rPr>
                <w:rFonts w:asciiTheme="minorHAnsi" w:hAnsiTheme="minorHAnsi" w:cstheme="minorHAnsi"/>
                <w:szCs w:val="24"/>
              </w:rPr>
              <w:t xml:space="preserve"> </w:t>
            </w:r>
            <w:r w:rsidRPr="002D1C5F">
              <w:rPr>
                <w:rFonts w:asciiTheme="minorHAnsi" w:hAnsiTheme="minorHAnsi" w:cstheme="minorHAnsi"/>
                <w:szCs w:val="24"/>
              </w:rPr>
              <w:t>svim</w:t>
            </w:r>
            <w:r w:rsidR="00B13517">
              <w:rPr>
                <w:rFonts w:asciiTheme="minorHAnsi" w:hAnsiTheme="minorHAnsi" w:cstheme="minorHAnsi"/>
                <w:szCs w:val="24"/>
              </w:rPr>
              <w:t xml:space="preserve"> </w:t>
            </w:r>
            <w:r w:rsidRPr="002D1C5F">
              <w:rPr>
                <w:rFonts w:asciiTheme="minorHAnsi" w:hAnsiTheme="minorHAnsi" w:cstheme="minorHAnsi"/>
                <w:szCs w:val="24"/>
              </w:rPr>
              <w:t>državama</w:t>
            </w:r>
            <w:r w:rsidR="00B13517">
              <w:rPr>
                <w:rFonts w:asciiTheme="minorHAnsi" w:hAnsiTheme="minorHAnsi" w:cstheme="minorHAnsi"/>
                <w:szCs w:val="24"/>
              </w:rPr>
              <w:t xml:space="preserve"> </w:t>
            </w:r>
            <w:r w:rsidRPr="002D1C5F">
              <w:rPr>
                <w:rFonts w:asciiTheme="minorHAnsi" w:hAnsiTheme="minorHAnsi" w:cstheme="minorHAnsi"/>
                <w:szCs w:val="24"/>
              </w:rPr>
              <w:t>članicama?</w:t>
            </w:r>
            <w:r w:rsidRPr="002D1C5F">
              <w:rPr>
                <w:rFonts w:asciiTheme="minorHAnsi" w:hAnsiTheme="minorHAnsi" w:cstheme="minorHAnsi"/>
                <w:szCs w:val="24"/>
              </w:rPr>
              <w:br/>
            </w:r>
            <w:r w:rsidRPr="002D1C5F">
              <w:rPr>
                <w:rFonts w:asciiTheme="minorHAnsi" w:hAnsiTheme="minorHAnsi" w:cstheme="minorHAnsi"/>
                <w:i/>
                <w:szCs w:val="24"/>
              </w:rPr>
              <w:t>Ako</w:t>
            </w:r>
            <w:r w:rsidR="00B13517">
              <w:rPr>
                <w:rFonts w:asciiTheme="minorHAnsi" w:hAnsiTheme="minorHAnsi" w:cstheme="minorHAnsi"/>
                <w:i/>
                <w:szCs w:val="24"/>
              </w:rPr>
              <w:t xml:space="preserve"> </w:t>
            </w:r>
            <w:r w:rsidRPr="002D1C5F">
              <w:rPr>
                <w:rFonts w:asciiTheme="minorHAnsi" w:hAnsiTheme="minorHAnsi" w:cstheme="minorHAnsi"/>
                <w:i/>
                <w:szCs w:val="24"/>
              </w:rPr>
              <w:t>je</w:t>
            </w:r>
            <w:r w:rsidR="00B13517">
              <w:rPr>
                <w:rFonts w:asciiTheme="minorHAnsi" w:hAnsiTheme="minorHAnsi" w:cstheme="minorHAnsi"/>
                <w:i/>
                <w:szCs w:val="24"/>
              </w:rPr>
              <w:t xml:space="preserve"> </w:t>
            </w:r>
            <w:r w:rsidRPr="002D1C5F">
              <w:rPr>
                <w:rFonts w:asciiTheme="minorHAnsi" w:hAnsiTheme="minorHAnsi" w:cstheme="minorHAnsi"/>
                <w:i/>
                <w:szCs w:val="24"/>
              </w:rPr>
              <w:t>relevantna</w:t>
            </w:r>
            <w:r w:rsidR="00B13517">
              <w:rPr>
                <w:rFonts w:asciiTheme="minorHAnsi" w:hAnsiTheme="minorHAnsi" w:cstheme="minorHAnsi"/>
                <w:i/>
                <w:szCs w:val="24"/>
              </w:rPr>
              <w:t xml:space="preserve"> </w:t>
            </w:r>
            <w:r w:rsidRPr="002D1C5F">
              <w:rPr>
                <w:rFonts w:asciiTheme="minorHAnsi" w:hAnsiTheme="minorHAnsi" w:cstheme="minorHAnsi"/>
                <w:i/>
                <w:szCs w:val="24"/>
              </w:rPr>
              <w:t>dokumentacija</w:t>
            </w:r>
            <w:r w:rsidR="00B13517">
              <w:rPr>
                <w:rFonts w:asciiTheme="minorHAnsi" w:hAnsiTheme="minorHAnsi" w:cstheme="minorHAnsi"/>
                <w:i/>
                <w:szCs w:val="24"/>
              </w:rPr>
              <w:t xml:space="preserve"> </w:t>
            </w:r>
            <w:r w:rsidRPr="002D1C5F">
              <w:rPr>
                <w:rFonts w:asciiTheme="minorHAnsi" w:hAnsiTheme="minorHAnsi" w:cstheme="minorHAnsi"/>
                <w:i/>
                <w:szCs w:val="24"/>
              </w:rPr>
              <w:t>dostupna</w:t>
            </w:r>
            <w:r w:rsidR="00B13517">
              <w:rPr>
                <w:rFonts w:asciiTheme="minorHAnsi" w:hAnsiTheme="minorHAnsi" w:cstheme="minorHAnsi"/>
                <w:i/>
                <w:szCs w:val="24"/>
              </w:rPr>
              <w:t xml:space="preserve"> </w:t>
            </w:r>
            <w:r w:rsidRPr="002D1C5F">
              <w:rPr>
                <w:rFonts w:asciiTheme="minorHAnsi" w:hAnsiTheme="minorHAnsi" w:cstheme="minorHAnsi"/>
                <w:i/>
                <w:szCs w:val="24"/>
              </w:rPr>
              <w:t>u</w:t>
            </w:r>
            <w:r w:rsidR="00B13517">
              <w:rPr>
                <w:rFonts w:asciiTheme="minorHAnsi" w:hAnsiTheme="minorHAnsi" w:cstheme="minorHAnsi"/>
                <w:i/>
                <w:szCs w:val="24"/>
              </w:rPr>
              <w:t xml:space="preserve"> </w:t>
            </w:r>
            <w:r w:rsidRPr="002D1C5F">
              <w:rPr>
                <w:rFonts w:asciiTheme="minorHAnsi" w:hAnsiTheme="minorHAnsi" w:cstheme="minorHAnsi"/>
                <w:i/>
                <w:szCs w:val="24"/>
              </w:rPr>
              <w:t>elektroničkom</w:t>
            </w:r>
            <w:r w:rsidR="00B13517">
              <w:rPr>
                <w:rFonts w:asciiTheme="minorHAnsi" w:hAnsiTheme="minorHAnsi" w:cstheme="minorHAnsi"/>
                <w:i/>
                <w:szCs w:val="24"/>
              </w:rPr>
              <w:t xml:space="preserve"> </w:t>
            </w:r>
            <w:r w:rsidRPr="002D1C5F">
              <w:rPr>
                <w:rFonts w:asciiTheme="minorHAnsi" w:hAnsiTheme="minorHAnsi" w:cstheme="minorHAnsi"/>
                <w:i/>
                <w:szCs w:val="24"/>
              </w:rPr>
              <w:t>obliku,</w:t>
            </w:r>
            <w:r w:rsidR="00B13517">
              <w:rPr>
                <w:rFonts w:asciiTheme="minorHAnsi" w:hAnsiTheme="minorHAnsi" w:cstheme="minorHAnsi"/>
                <w:i/>
                <w:szCs w:val="24"/>
              </w:rPr>
              <w:t xml:space="preserve"> </w:t>
            </w:r>
            <w:r w:rsidRPr="002D1C5F">
              <w:rPr>
                <w:rFonts w:asciiTheme="minorHAnsi" w:hAnsiTheme="minorHAnsi" w:cstheme="minorHAnsi"/>
                <w:i/>
                <w:szCs w:val="24"/>
              </w:rPr>
              <w:t>navedite:</w:t>
            </w:r>
            <w:r w:rsidR="00B13517">
              <w:rPr>
                <w:rFonts w:asciiTheme="minorHAnsi" w:hAnsiTheme="minorHAnsi" w:cstheme="minorHAnsi"/>
                <w:szCs w:val="24"/>
              </w:rPr>
              <w:t xml:space="preserve"> </w:t>
            </w:r>
          </w:p>
        </w:tc>
        <w:tc>
          <w:tcPr>
            <w:tcW w:w="5103" w:type="dxa"/>
            <w:shd w:val="clear" w:color="auto" w:fill="auto"/>
          </w:tcPr>
          <w:p w:rsidR="00FC57A0" w:rsidRPr="002D1C5F" w:rsidRDefault="00FC57A0" w:rsidP="00E04CB5">
            <w:pPr>
              <w:pStyle w:val="Text1"/>
              <w:spacing w:before="0" w:after="0"/>
              <w:ind w:left="0"/>
              <w:rPr>
                <w:rFonts w:asciiTheme="minorHAnsi" w:hAnsiTheme="minorHAnsi" w:cstheme="minorHAnsi"/>
                <w:szCs w:val="24"/>
              </w:rPr>
            </w:pPr>
            <w:r w:rsidRPr="002D1C5F">
              <w:rPr>
                <w:rFonts w:asciiTheme="minorHAnsi" w:hAnsiTheme="minorHAnsi" w:cstheme="minorHAnsi"/>
                <w:szCs w:val="24"/>
              </w:rPr>
              <w:br/>
            </w:r>
            <w:r w:rsidRPr="002D1C5F">
              <w:rPr>
                <w:rFonts w:asciiTheme="minorHAnsi" w:hAnsiTheme="minorHAnsi" w:cstheme="minorHAnsi"/>
                <w:szCs w:val="24"/>
              </w:rPr>
              <w:br/>
            </w:r>
            <w:r w:rsidRPr="002D1C5F">
              <w:rPr>
                <w:rFonts w:asciiTheme="minorHAnsi" w:hAnsiTheme="minorHAnsi" w:cstheme="minorHAnsi"/>
                <w:szCs w:val="24"/>
              </w:rPr>
              <w:br/>
            </w:r>
            <w:r w:rsidRPr="002D1C5F">
              <w:rPr>
                <w:rFonts w:asciiTheme="minorHAnsi" w:hAnsiTheme="minorHAnsi" w:cstheme="minorHAnsi"/>
                <w:szCs w:val="24"/>
              </w:rPr>
              <w:br/>
            </w:r>
            <w:r w:rsidRPr="002D1C5F">
              <w:rPr>
                <w:rFonts w:asciiTheme="minorHAnsi" w:hAnsiTheme="minorHAnsi" w:cstheme="minorHAnsi"/>
                <w:szCs w:val="24"/>
              </w:rPr>
              <w:br/>
            </w:r>
            <w:r w:rsidRPr="002D1C5F">
              <w:rPr>
                <w:rFonts w:asciiTheme="minorHAnsi" w:hAnsiTheme="minorHAnsi" w:cstheme="minorHAnsi"/>
                <w:szCs w:val="24"/>
              </w:rPr>
              <w:br/>
              <w:t>a)</w:t>
            </w:r>
            <w:r w:rsidR="00B13517">
              <w:rPr>
                <w:rFonts w:asciiTheme="minorHAnsi" w:hAnsiTheme="minorHAnsi" w:cstheme="minorHAnsi"/>
                <w:szCs w:val="24"/>
              </w:rPr>
              <w:t xml:space="preserve"> </w:t>
            </w:r>
            <w:r w:rsidRPr="002D1C5F">
              <w:rPr>
                <w:rFonts w:asciiTheme="minorHAnsi" w:hAnsiTheme="minorHAnsi" w:cstheme="minorHAnsi"/>
                <w:szCs w:val="24"/>
              </w:rPr>
              <w:t>[……]</w:t>
            </w:r>
            <w:r w:rsidRPr="002D1C5F">
              <w:rPr>
                <w:rFonts w:asciiTheme="minorHAnsi" w:hAnsiTheme="minorHAnsi" w:cstheme="minorHAnsi"/>
                <w:szCs w:val="24"/>
              </w:rPr>
              <w:br/>
            </w:r>
            <w:r w:rsidRPr="002D1C5F">
              <w:rPr>
                <w:rFonts w:asciiTheme="minorHAnsi" w:hAnsiTheme="minorHAnsi" w:cstheme="minorHAnsi"/>
                <w:szCs w:val="24"/>
              </w:rPr>
              <w:br/>
            </w:r>
            <w:r w:rsidRPr="002D1C5F">
              <w:rPr>
                <w:rFonts w:asciiTheme="minorHAnsi" w:hAnsiTheme="minorHAnsi" w:cstheme="minorHAnsi"/>
                <w:i/>
                <w:szCs w:val="24"/>
              </w:rPr>
              <w:t>b)</w:t>
            </w:r>
            <w:r w:rsidR="00B13517">
              <w:rPr>
                <w:rFonts w:asciiTheme="minorHAnsi" w:hAnsiTheme="minorHAnsi" w:cstheme="minorHAnsi"/>
                <w:i/>
                <w:szCs w:val="24"/>
              </w:rPr>
              <w:t xml:space="preserve"> </w:t>
            </w:r>
            <w:r w:rsidRPr="002D1C5F">
              <w:rPr>
                <w:rFonts w:asciiTheme="minorHAnsi" w:hAnsiTheme="minorHAnsi" w:cstheme="minorHAnsi"/>
                <w:i/>
                <w:szCs w:val="24"/>
              </w:rPr>
              <w:t>(web-adresu,</w:t>
            </w:r>
            <w:r w:rsidR="00B13517">
              <w:rPr>
                <w:rFonts w:asciiTheme="minorHAnsi" w:hAnsiTheme="minorHAnsi" w:cstheme="minorHAnsi"/>
                <w:i/>
                <w:szCs w:val="24"/>
              </w:rPr>
              <w:t xml:space="preserve"> </w:t>
            </w:r>
            <w:r w:rsidRPr="002D1C5F">
              <w:rPr>
                <w:rFonts w:asciiTheme="minorHAnsi" w:hAnsiTheme="minorHAnsi" w:cstheme="minorHAnsi"/>
                <w:i/>
                <w:szCs w:val="24"/>
              </w:rPr>
              <w:t>nadležno</w:t>
            </w:r>
            <w:r w:rsidR="00B13517">
              <w:rPr>
                <w:rFonts w:asciiTheme="minorHAnsi" w:hAnsiTheme="minorHAnsi" w:cstheme="minorHAnsi"/>
                <w:i/>
                <w:szCs w:val="24"/>
              </w:rPr>
              <w:t xml:space="preserve"> </w:t>
            </w:r>
            <w:r w:rsidRPr="002D1C5F">
              <w:rPr>
                <w:rFonts w:asciiTheme="minorHAnsi" w:hAnsiTheme="minorHAnsi" w:cstheme="minorHAnsi"/>
                <w:i/>
                <w:szCs w:val="24"/>
              </w:rPr>
              <w:t>tijelo</w:t>
            </w:r>
            <w:r w:rsidR="00B13517">
              <w:rPr>
                <w:rFonts w:asciiTheme="minorHAnsi" w:hAnsiTheme="minorHAnsi" w:cstheme="minorHAnsi"/>
                <w:i/>
                <w:szCs w:val="24"/>
              </w:rPr>
              <w:t xml:space="preserve"> </w:t>
            </w:r>
            <w:r w:rsidRPr="002D1C5F">
              <w:rPr>
                <w:rFonts w:asciiTheme="minorHAnsi" w:hAnsiTheme="minorHAnsi" w:cstheme="minorHAnsi"/>
                <w:i/>
                <w:szCs w:val="24"/>
              </w:rPr>
              <w:t>ili</w:t>
            </w:r>
            <w:r w:rsidR="00B13517">
              <w:rPr>
                <w:rFonts w:asciiTheme="minorHAnsi" w:hAnsiTheme="minorHAnsi" w:cstheme="minorHAnsi"/>
                <w:i/>
                <w:szCs w:val="24"/>
              </w:rPr>
              <w:t xml:space="preserve"> </w:t>
            </w:r>
            <w:r w:rsidRPr="002D1C5F">
              <w:rPr>
                <w:rFonts w:asciiTheme="minorHAnsi" w:hAnsiTheme="minorHAnsi" w:cstheme="minorHAnsi"/>
                <w:i/>
                <w:szCs w:val="24"/>
              </w:rPr>
              <w:t>tijelo</w:t>
            </w:r>
            <w:r w:rsidR="00B13517">
              <w:rPr>
                <w:rFonts w:asciiTheme="minorHAnsi" w:hAnsiTheme="minorHAnsi" w:cstheme="minorHAnsi"/>
                <w:i/>
                <w:szCs w:val="24"/>
              </w:rPr>
              <w:t xml:space="preserve"> </w:t>
            </w:r>
            <w:r w:rsidRPr="002D1C5F">
              <w:rPr>
                <w:rFonts w:asciiTheme="minorHAnsi" w:hAnsiTheme="minorHAnsi" w:cstheme="minorHAnsi"/>
                <w:i/>
                <w:szCs w:val="24"/>
              </w:rPr>
              <w:t>koje</w:t>
            </w:r>
            <w:r w:rsidR="00B13517">
              <w:rPr>
                <w:rFonts w:asciiTheme="minorHAnsi" w:hAnsiTheme="minorHAnsi" w:cstheme="minorHAnsi"/>
                <w:i/>
                <w:szCs w:val="24"/>
              </w:rPr>
              <w:t xml:space="preserve"> </w:t>
            </w:r>
            <w:r w:rsidRPr="002D1C5F">
              <w:rPr>
                <w:rFonts w:asciiTheme="minorHAnsi" w:hAnsiTheme="minorHAnsi" w:cstheme="minorHAnsi"/>
                <w:i/>
                <w:szCs w:val="24"/>
              </w:rPr>
              <w:t>ju</w:t>
            </w:r>
            <w:r w:rsidR="00B13517">
              <w:rPr>
                <w:rFonts w:asciiTheme="minorHAnsi" w:hAnsiTheme="minorHAnsi" w:cstheme="minorHAnsi"/>
                <w:i/>
                <w:szCs w:val="24"/>
              </w:rPr>
              <w:t xml:space="preserve"> </w:t>
            </w:r>
            <w:r w:rsidRPr="002D1C5F">
              <w:rPr>
                <w:rFonts w:asciiTheme="minorHAnsi" w:hAnsiTheme="minorHAnsi" w:cstheme="minorHAnsi"/>
                <w:i/>
                <w:szCs w:val="24"/>
              </w:rPr>
              <w:t>izdaje,</w:t>
            </w:r>
            <w:r w:rsidR="00B13517">
              <w:rPr>
                <w:rFonts w:asciiTheme="minorHAnsi" w:hAnsiTheme="minorHAnsi" w:cstheme="minorHAnsi"/>
                <w:i/>
                <w:szCs w:val="24"/>
              </w:rPr>
              <w:t xml:space="preserve"> </w:t>
            </w:r>
            <w:r w:rsidRPr="002D1C5F">
              <w:rPr>
                <w:rFonts w:asciiTheme="minorHAnsi" w:hAnsiTheme="minorHAnsi" w:cstheme="minorHAnsi"/>
                <w:i/>
                <w:szCs w:val="24"/>
              </w:rPr>
              <w:t>precizno</w:t>
            </w:r>
            <w:r w:rsidR="00B13517">
              <w:rPr>
                <w:rFonts w:asciiTheme="minorHAnsi" w:hAnsiTheme="minorHAnsi" w:cstheme="minorHAnsi"/>
                <w:i/>
                <w:szCs w:val="24"/>
              </w:rPr>
              <w:t xml:space="preserve"> </w:t>
            </w:r>
            <w:r w:rsidRPr="002D1C5F">
              <w:rPr>
                <w:rFonts w:asciiTheme="minorHAnsi" w:hAnsiTheme="minorHAnsi" w:cstheme="minorHAnsi"/>
                <w:i/>
                <w:szCs w:val="24"/>
              </w:rPr>
              <w:t>upućivanje</w:t>
            </w:r>
            <w:r w:rsidR="00B13517">
              <w:rPr>
                <w:rFonts w:asciiTheme="minorHAnsi" w:hAnsiTheme="minorHAnsi" w:cstheme="minorHAnsi"/>
                <w:i/>
                <w:szCs w:val="24"/>
              </w:rPr>
              <w:t xml:space="preserve"> </w:t>
            </w:r>
            <w:r w:rsidRPr="002D1C5F">
              <w:rPr>
                <w:rFonts w:asciiTheme="minorHAnsi" w:hAnsiTheme="minorHAnsi" w:cstheme="minorHAnsi"/>
                <w:i/>
                <w:szCs w:val="24"/>
              </w:rPr>
              <w:t>na</w:t>
            </w:r>
            <w:r w:rsidR="00B13517">
              <w:rPr>
                <w:rFonts w:asciiTheme="minorHAnsi" w:hAnsiTheme="minorHAnsi" w:cstheme="minorHAnsi"/>
                <w:i/>
                <w:szCs w:val="24"/>
              </w:rPr>
              <w:t xml:space="preserve"> </w:t>
            </w:r>
            <w:r w:rsidRPr="002D1C5F">
              <w:rPr>
                <w:rFonts w:asciiTheme="minorHAnsi" w:hAnsiTheme="minorHAnsi" w:cstheme="minorHAnsi"/>
                <w:i/>
                <w:szCs w:val="24"/>
              </w:rPr>
              <w:t>dokumentaciju):</w:t>
            </w:r>
            <w:r w:rsidRPr="002D1C5F">
              <w:rPr>
                <w:rFonts w:asciiTheme="minorHAnsi" w:hAnsiTheme="minorHAnsi" w:cstheme="minorHAnsi"/>
                <w:i/>
                <w:szCs w:val="24"/>
              </w:rPr>
              <w:br/>
              <w:t>[……][……][……][……]</w:t>
            </w:r>
            <w:r w:rsidRPr="002D1C5F">
              <w:rPr>
                <w:rFonts w:asciiTheme="minorHAnsi" w:hAnsiTheme="minorHAnsi" w:cstheme="minorHAnsi"/>
                <w:szCs w:val="24"/>
              </w:rPr>
              <w:br/>
              <w:t>c)</w:t>
            </w:r>
            <w:r w:rsidR="00B13517">
              <w:rPr>
                <w:rFonts w:asciiTheme="minorHAnsi" w:hAnsiTheme="minorHAnsi" w:cstheme="minorHAnsi"/>
                <w:szCs w:val="24"/>
              </w:rPr>
              <w:t xml:space="preserve"> </w:t>
            </w:r>
            <w:r w:rsidRPr="002D1C5F">
              <w:rPr>
                <w:rFonts w:asciiTheme="minorHAnsi" w:hAnsiTheme="minorHAnsi" w:cstheme="minorHAnsi"/>
                <w:szCs w:val="24"/>
              </w:rPr>
              <w:t>[……]</w:t>
            </w:r>
            <w:r w:rsidRPr="002D1C5F">
              <w:rPr>
                <w:rFonts w:asciiTheme="minorHAnsi" w:hAnsiTheme="minorHAnsi" w:cstheme="minorHAnsi"/>
                <w:szCs w:val="24"/>
              </w:rPr>
              <w:br/>
            </w:r>
            <w:r w:rsidRPr="002D1C5F">
              <w:rPr>
                <w:rFonts w:asciiTheme="minorHAnsi" w:hAnsiTheme="minorHAnsi" w:cstheme="minorHAnsi"/>
                <w:szCs w:val="24"/>
              </w:rPr>
              <w:br/>
            </w:r>
            <w:r w:rsidRPr="002D1C5F">
              <w:rPr>
                <w:rFonts w:asciiTheme="minorHAnsi" w:hAnsiTheme="minorHAnsi" w:cstheme="minorHAnsi"/>
                <w:szCs w:val="24"/>
              </w:rPr>
              <w:br/>
            </w:r>
            <w:r w:rsidRPr="002D1C5F">
              <w:rPr>
                <w:rFonts w:asciiTheme="minorHAnsi" w:hAnsiTheme="minorHAnsi" w:cstheme="minorHAnsi"/>
                <w:szCs w:val="24"/>
              </w:rPr>
              <w:br/>
              <w:t>d)</w:t>
            </w:r>
            <w:r w:rsidR="00B13517">
              <w:rPr>
                <w:rFonts w:asciiTheme="minorHAnsi" w:hAnsiTheme="minorHAnsi" w:cstheme="minorHAnsi"/>
                <w:szCs w:val="24"/>
              </w:rPr>
              <w:t xml:space="preserve"> </w:t>
            </w:r>
            <w:r w:rsidRPr="002D1C5F">
              <w:rPr>
                <w:rFonts w:asciiTheme="minorHAnsi" w:hAnsiTheme="minorHAnsi" w:cstheme="minorHAnsi"/>
                <w:szCs w:val="24"/>
              </w:rPr>
              <w:t>[]</w:t>
            </w:r>
            <w:r w:rsidR="00B13517">
              <w:rPr>
                <w:rFonts w:asciiTheme="minorHAnsi" w:hAnsiTheme="minorHAnsi" w:cstheme="minorHAnsi"/>
                <w:szCs w:val="24"/>
              </w:rPr>
              <w:t xml:space="preserve"> </w:t>
            </w:r>
            <w:r w:rsidRPr="002D1C5F">
              <w:rPr>
                <w:rFonts w:asciiTheme="minorHAnsi" w:hAnsiTheme="minorHAnsi" w:cstheme="minorHAnsi"/>
                <w:szCs w:val="24"/>
              </w:rPr>
              <w:t>Da</w:t>
            </w:r>
            <w:r w:rsidR="00B13517">
              <w:rPr>
                <w:rFonts w:asciiTheme="minorHAnsi" w:hAnsiTheme="minorHAnsi" w:cstheme="minorHAnsi"/>
                <w:szCs w:val="24"/>
              </w:rPr>
              <w:t xml:space="preserve"> </w:t>
            </w:r>
            <w:r w:rsidRPr="002D1C5F">
              <w:rPr>
                <w:rFonts w:asciiTheme="minorHAnsi" w:hAnsiTheme="minorHAnsi" w:cstheme="minorHAnsi"/>
                <w:szCs w:val="24"/>
              </w:rPr>
              <w:t>[]</w:t>
            </w:r>
            <w:r w:rsidR="00B13517">
              <w:rPr>
                <w:rFonts w:asciiTheme="minorHAnsi" w:hAnsiTheme="minorHAnsi" w:cstheme="minorHAnsi"/>
                <w:szCs w:val="24"/>
              </w:rPr>
              <w:t xml:space="preserve"> </w:t>
            </w:r>
            <w:r w:rsidRPr="002D1C5F">
              <w:rPr>
                <w:rFonts w:asciiTheme="minorHAnsi" w:hAnsiTheme="minorHAnsi" w:cstheme="minorHAnsi"/>
                <w:szCs w:val="24"/>
              </w:rPr>
              <w:t>Ne</w:t>
            </w:r>
            <w:r w:rsidRPr="002D1C5F">
              <w:rPr>
                <w:rFonts w:asciiTheme="minorHAnsi" w:hAnsiTheme="minorHAnsi" w:cstheme="minorHAnsi"/>
                <w:szCs w:val="24"/>
              </w:rPr>
              <w:br/>
            </w:r>
            <w:r w:rsidRPr="002D1C5F">
              <w:rPr>
                <w:rFonts w:asciiTheme="minorHAnsi" w:hAnsiTheme="minorHAnsi" w:cstheme="minorHAnsi"/>
                <w:szCs w:val="24"/>
              </w:rPr>
              <w:br/>
            </w:r>
            <w:r w:rsidRPr="002D1C5F">
              <w:rPr>
                <w:rFonts w:asciiTheme="minorHAnsi" w:hAnsiTheme="minorHAnsi" w:cstheme="minorHAnsi"/>
                <w:szCs w:val="24"/>
              </w:rPr>
              <w:br/>
            </w:r>
            <w:r w:rsidRPr="002D1C5F">
              <w:rPr>
                <w:rFonts w:asciiTheme="minorHAnsi" w:hAnsiTheme="minorHAnsi" w:cstheme="minorHAnsi"/>
                <w:szCs w:val="24"/>
              </w:rPr>
              <w:br/>
            </w:r>
            <w:r w:rsidRPr="002D1C5F">
              <w:rPr>
                <w:rFonts w:asciiTheme="minorHAnsi" w:hAnsiTheme="minorHAnsi" w:cstheme="minorHAnsi"/>
                <w:szCs w:val="24"/>
              </w:rPr>
              <w:br/>
            </w:r>
            <w:r w:rsidRPr="002D1C5F">
              <w:rPr>
                <w:rFonts w:asciiTheme="minorHAnsi" w:hAnsiTheme="minorHAnsi" w:cstheme="minorHAnsi"/>
                <w:szCs w:val="24"/>
              </w:rPr>
              <w:br/>
            </w:r>
            <w:r w:rsidRPr="002D1C5F">
              <w:rPr>
                <w:rFonts w:asciiTheme="minorHAnsi" w:hAnsiTheme="minorHAnsi" w:cstheme="minorHAnsi"/>
                <w:szCs w:val="24"/>
              </w:rPr>
              <w:br/>
            </w:r>
            <w:r w:rsidRPr="002D1C5F">
              <w:rPr>
                <w:rFonts w:asciiTheme="minorHAnsi" w:hAnsiTheme="minorHAnsi" w:cstheme="minorHAnsi"/>
                <w:szCs w:val="24"/>
              </w:rPr>
              <w:br/>
              <w:t>e)</w:t>
            </w:r>
            <w:r w:rsidR="00B13517">
              <w:rPr>
                <w:rFonts w:asciiTheme="minorHAnsi" w:hAnsiTheme="minorHAnsi" w:cstheme="minorHAnsi"/>
                <w:szCs w:val="24"/>
              </w:rPr>
              <w:t xml:space="preserve"> </w:t>
            </w:r>
            <w:r w:rsidRPr="002D1C5F">
              <w:rPr>
                <w:rFonts w:asciiTheme="minorHAnsi" w:hAnsiTheme="minorHAnsi" w:cstheme="minorHAnsi"/>
                <w:szCs w:val="24"/>
              </w:rPr>
              <w:t>[]</w:t>
            </w:r>
            <w:r w:rsidR="00B13517">
              <w:rPr>
                <w:rFonts w:asciiTheme="minorHAnsi" w:hAnsiTheme="minorHAnsi" w:cstheme="minorHAnsi"/>
                <w:szCs w:val="24"/>
              </w:rPr>
              <w:t xml:space="preserve"> </w:t>
            </w:r>
            <w:r w:rsidRPr="002D1C5F">
              <w:rPr>
                <w:rFonts w:asciiTheme="minorHAnsi" w:hAnsiTheme="minorHAnsi" w:cstheme="minorHAnsi"/>
                <w:szCs w:val="24"/>
              </w:rPr>
              <w:t>Da</w:t>
            </w:r>
            <w:r w:rsidR="00B13517">
              <w:rPr>
                <w:rFonts w:asciiTheme="minorHAnsi" w:hAnsiTheme="minorHAnsi" w:cstheme="minorHAnsi"/>
                <w:szCs w:val="24"/>
              </w:rPr>
              <w:t xml:space="preserve"> </w:t>
            </w:r>
            <w:r w:rsidRPr="002D1C5F">
              <w:rPr>
                <w:rFonts w:asciiTheme="minorHAnsi" w:hAnsiTheme="minorHAnsi" w:cstheme="minorHAnsi"/>
                <w:szCs w:val="24"/>
              </w:rPr>
              <w:t>[]</w:t>
            </w:r>
            <w:r w:rsidR="00B13517">
              <w:rPr>
                <w:rFonts w:asciiTheme="minorHAnsi" w:hAnsiTheme="minorHAnsi" w:cstheme="minorHAnsi"/>
                <w:szCs w:val="24"/>
              </w:rPr>
              <w:t xml:space="preserve"> </w:t>
            </w:r>
            <w:r w:rsidRPr="002D1C5F">
              <w:rPr>
                <w:rFonts w:asciiTheme="minorHAnsi" w:hAnsiTheme="minorHAnsi" w:cstheme="minorHAnsi"/>
                <w:szCs w:val="24"/>
              </w:rPr>
              <w:t>Ne</w:t>
            </w:r>
            <w:r w:rsidRPr="002D1C5F">
              <w:rPr>
                <w:rFonts w:asciiTheme="minorHAnsi" w:hAnsiTheme="minorHAnsi" w:cstheme="minorHAnsi"/>
                <w:szCs w:val="24"/>
              </w:rPr>
              <w:br/>
            </w:r>
            <w:r w:rsidRPr="002D1C5F">
              <w:rPr>
                <w:rFonts w:asciiTheme="minorHAnsi" w:hAnsiTheme="minorHAnsi" w:cstheme="minorHAnsi"/>
                <w:szCs w:val="24"/>
              </w:rPr>
              <w:br/>
            </w:r>
            <w:r w:rsidRPr="002D1C5F">
              <w:rPr>
                <w:rFonts w:asciiTheme="minorHAnsi" w:hAnsiTheme="minorHAnsi" w:cstheme="minorHAnsi"/>
                <w:szCs w:val="24"/>
              </w:rPr>
              <w:br/>
            </w:r>
            <w:r w:rsidRPr="002D1C5F">
              <w:rPr>
                <w:rFonts w:asciiTheme="minorHAnsi" w:hAnsiTheme="minorHAnsi" w:cstheme="minorHAnsi"/>
                <w:szCs w:val="24"/>
              </w:rPr>
              <w:br/>
            </w:r>
            <w:r w:rsidRPr="002D1C5F">
              <w:rPr>
                <w:rFonts w:asciiTheme="minorHAnsi" w:hAnsiTheme="minorHAnsi" w:cstheme="minorHAnsi"/>
                <w:szCs w:val="24"/>
              </w:rPr>
              <w:br/>
            </w:r>
            <w:r w:rsidRPr="002D1C5F">
              <w:rPr>
                <w:rFonts w:asciiTheme="minorHAnsi" w:hAnsiTheme="minorHAnsi" w:cstheme="minorHAnsi"/>
                <w:szCs w:val="24"/>
              </w:rPr>
              <w:br/>
            </w:r>
            <w:r w:rsidRPr="002D1C5F">
              <w:rPr>
                <w:rFonts w:asciiTheme="minorHAnsi" w:hAnsiTheme="minorHAnsi" w:cstheme="minorHAnsi"/>
                <w:i/>
                <w:szCs w:val="24"/>
              </w:rPr>
              <w:t>(web-adresu,</w:t>
            </w:r>
            <w:r w:rsidR="00B13517">
              <w:rPr>
                <w:rFonts w:asciiTheme="minorHAnsi" w:hAnsiTheme="minorHAnsi" w:cstheme="minorHAnsi"/>
                <w:i/>
                <w:szCs w:val="24"/>
              </w:rPr>
              <w:t xml:space="preserve"> </w:t>
            </w:r>
            <w:r w:rsidRPr="002D1C5F">
              <w:rPr>
                <w:rFonts w:asciiTheme="minorHAnsi" w:hAnsiTheme="minorHAnsi" w:cstheme="minorHAnsi"/>
                <w:i/>
                <w:szCs w:val="24"/>
              </w:rPr>
              <w:t>nadležno</w:t>
            </w:r>
            <w:r w:rsidR="00B13517">
              <w:rPr>
                <w:rFonts w:asciiTheme="minorHAnsi" w:hAnsiTheme="minorHAnsi" w:cstheme="minorHAnsi"/>
                <w:i/>
                <w:szCs w:val="24"/>
              </w:rPr>
              <w:t xml:space="preserve"> </w:t>
            </w:r>
            <w:r w:rsidRPr="002D1C5F">
              <w:rPr>
                <w:rFonts w:asciiTheme="minorHAnsi" w:hAnsiTheme="minorHAnsi" w:cstheme="minorHAnsi"/>
                <w:i/>
                <w:szCs w:val="24"/>
              </w:rPr>
              <w:t>tijelo</w:t>
            </w:r>
            <w:r w:rsidR="00B13517">
              <w:rPr>
                <w:rFonts w:asciiTheme="minorHAnsi" w:hAnsiTheme="minorHAnsi" w:cstheme="minorHAnsi"/>
                <w:i/>
                <w:szCs w:val="24"/>
              </w:rPr>
              <w:t xml:space="preserve"> </w:t>
            </w:r>
            <w:r w:rsidRPr="002D1C5F">
              <w:rPr>
                <w:rFonts w:asciiTheme="minorHAnsi" w:hAnsiTheme="minorHAnsi" w:cstheme="minorHAnsi"/>
                <w:i/>
                <w:szCs w:val="24"/>
              </w:rPr>
              <w:t>ili</w:t>
            </w:r>
            <w:r w:rsidR="00B13517">
              <w:rPr>
                <w:rFonts w:asciiTheme="minorHAnsi" w:hAnsiTheme="minorHAnsi" w:cstheme="minorHAnsi"/>
                <w:i/>
                <w:szCs w:val="24"/>
              </w:rPr>
              <w:t xml:space="preserve"> </w:t>
            </w:r>
            <w:r w:rsidRPr="002D1C5F">
              <w:rPr>
                <w:rFonts w:asciiTheme="minorHAnsi" w:hAnsiTheme="minorHAnsi" w:cstheme="minorHAnsi"/>
                <w:i/>
                <w:szCs w:val="24"/>
              </w:rPr>
              <w:t>tijelo</w:t>
            </w:r>
            <w:r w:rsidR="00B13517">
              <w:rPr>
                <w:rFonts w:asciiTheme="minorHAnsi" w:hAnsiTheme="minorHAnsi" w:cstheme="minorHAnsi"/>
                <w:i/>
                <w:szCs w:val="24"/>
              </w:rPr>
              <w:t xml:space="preserve"> </w:t>
            </w:r>
            <w:r w:rsidRPr="002D1C5F">
              <w:rPr>
                <w:rFonts w:asciiTheme="minorHAnsi" w:hAnsiTheme="minorHAnsi" w:cstheme="minorHAnsi"/>
                <w:i/>
                <w:szCs w:val="24"/>
              </w:rPr>
              <w:t>koje</w:t>
            </w:r>
            <w:r w:rsidR="00B13517">
              <w:rPr>
                <w:rFonts w:asciiTheme="minorHAnsi" w:hAnsiTheme="minorHAnsi" w:cstheme="minorHAnsi"/>
                <w:i/>
                <w:szCs w:val="24"/>
              </w:rPr>
              <w:t xml:space="preserve"> </w:t>
            </w:r>
            <w:r w:rsidRPr="002D1C5F">
              <w:rPr>
                <w:rFonts w:asciiTheme="minorHAnsi" w:hAnsiTheme="minorHAnsi" w:cstheme="minorHAnsi"/>
                <w:i/>
                <w:szCs w:val="24"/>
              </w:rPr>
              <w:t>ju</w:t>
            </w:r>
            <w:r w:rsidR="00B13517">
              <w:rPr>
                <w:rFonts w:asciiTheme="minorHAnsi" w:hAnsiTheme="minorHAnsi" w:cstheme="minorHAnsi"/>
                <w:i/>
                <w:szCs w:val="24"/>
              </w:rPr>
              <w:t xml:space="preserve"> </w:t>
            </w:r>
            <w:r w:rsidRPr="002D1C5F">
              <w:rPr>
                <w:rFonts w:asciiTheme="minorHAnsi" w:hAnsiTheme="minorHAnsi" w:cstheme="minorHAnsi"/>
                <w:i/>
                <w:szCs w:val="24"/>
              </w:rPr>
              <w:t>izdaje,</w:t>
            </w:r>
            <w:r w:rsidR="00B13517">
              <w:rPr>
                <w:rFonts w:asciiTheme="minorHAnsi" w:hAnsiTheme="minorHAnsi" w:cstheme="minorHAnsi"/>
                <w:i/>
                <w:szCs w:val="24"/>
              </w:rPr>
              <w:t xml:space="preserve"> </w:t>
            </w:r>
            <w:r w:rsidRPr="002D1C5F">
              <w:rPr>
                <w:rFonts w:asciiTheme="minorHAnsi" w:hAnsiTheme="minorHAnsi" w:cstheme="minorHAnsi"/>
                <w:i/>
                <w:szCs w:val="24"/>
              </w:rPr>
              <w:t>precizno</w:t>
            </w:r>
            <w:r w:rsidR="00B13517">
              <w:rPr>
                <w:rFonts w:asciiTheme="minorHAnsi" w:hAnsiTheme="minorHAnsi" w:cstheme="minorHAnsi"/>
                <w:i/>
                <w:szCs w:val="24"/>
              </w:rPr>
              <w:t xml:space="preserve"> </w:t>
            </w:r>
            <w:r w:rsidRPr="002D1C5F">
              <w:rPr>
                <w:rFonts w:asciiTheme="minorHAnsi" w:hAnsiTheme="minorHAnsi" w:cstheme="minorHAnsi"/>
                <w:i/>
                <w:szCs w:val="24"/>
              </w:rPr>
              <w:t>upućivanje</w:t>
            </w:r>
            <w:r w:rsidR="00B13517">
              <w:rPr>
                <w:rFonts w:asciiTheme="minorHAnsi" w:hAnsiTheme="minorHAnsi" w:cstheme="minorHAnsi"/>
                <w:i/>
                <w:szCs w:val="24"/>
              </w:rPr>
              <w:t xml:space="preserve"> </w:t>
            </w:r>
            <w:r w:rsidRPr="002D1C5F">
              <w:rPr>
                <w:rFonts w:asciiTheme="minorHAnsi" w:hAnsiTheme="minorHAnsi" w:cstheme="minorHAnsi"/>
                <w:i/>
                <w:szCs w:val="24"/>
              </w:rPr>
              <w:t>na</w:t>
            </w:r>
            <w:r w:rsidR="00B13517">
              <w:rPr>
                <w:rFonts w:asciiTheme="minorHAnsi" w:hAnsiTheme="minorHAnsi" w:cstheme="minorHAnsi"/>
                <w:i/>
                <w:szCs w:val="24"/>
              </w:rPr>
              <w:t xml:space="preserve"> </w:t>
            </w:r>
            <w:r w:rsidRPr="002D1C5F">
              <w:rPr>
                <w:rFonts w:asciiTheme="minorHAnsi" w:hAnsiTheme="minorHAnsi" w:cstheme="minorHAnsi"/>
                <w:i/>
                <w:szCs w:val="24"/>
              </w:rPr>
              <w:t>dokumentaciju):</w:t>
            </w:r>
            <w:r w:rsidRPr="002D1C5F">
              <w:rPr>
                <w:rFonts w:asciiTheme="minorHAnsi" w:hAnsiTheme="minorHAnsi" w:cstheme="minorHAnsi"/>
                <w:i/>
                <w:szCs w:val="24"/>
              </w:rPr>
              <w:br/>
              <w:t>[……][……][……][……]</w:t>
            </w:r>
          </w:p>
        </w:tc>
      </w:tr>
      <w:tr w:rsidR="00FC57A0" w:rsidRPr="002D1C5F" w:rsidTr="00E04CB5">
        <w:tc>
          <w:tcPr>
            <w:tcW w:w="4644" w:type="dxa"/>
            <w:shd w:val="clear" w:color="auto" w:fill="auto"/>
          </w:tcPr>
          <w:p w:rsidR="00FC57A0" w:rsidRPr="002D1C5F" w:rsidRDefault="00FC57A0" w:rsidP="00E04CB5">
            <w:pPr>
              <w:jc w:val="both"/>
              <w:rPr>
                <w:rFonts w:asciiTheme="minorHAnsi" w:hAnsiTheme="minorHAnsi" w:cstheme="minorHAnsi"/>
                <w:b/>
                <w:i/>
              </w:rPr>
            </w:pPr>
            <w:r w:rsidRPr="002D1C5F">
              <w:rPr>
                <w:rFonts w:asciiTheme="minorHAnsi" w:hAnsiTheme="minorHAnsi" w:cstheme="minorHAnsi"/>
                <w:b/>
                <w:i/>
              </w:rPr>
              <w:t>Oblik</w:t>
            </w:r>
            <w:r w:rsidR="00B13517">
              <w:rPr>
                <w:rFonts w:asciiTheme="minorHAnsi" w:hAnsiTheme="minorHAnsi" w:cstheme="minorHAnsi"/>
                <w:b/>
                <w:i/>
              </w:rPr>
              <w:t xml:space="preserve"> </w:t>
            </w:r>
            <w:r w:rsidRPr="002D1C5F">
              <w:rPr>
                <w:rFonts w:asciiTheme="minorHAnsi" w:hAnsiTheme="minorHAnsi" w:cstheme="minorHAnsi"/>
                <w:b/>
                <w:i/>
              </w:rPr>
              <w:t>sudjelovanja:</w:t>
            </w:r>
          </w:p>
        </w:tc>
        <w:tc>
          <w:tcPr>
            <w:tcW w:w="5103" w:type="dxa"/>
            <w:shd w:val="clear" w:color="auto" w:fill="auto"/>
          </w:tcPr>
          <w:p w:rsidR="00FC57A0" w:rsidRPr="002D1C5F" w:rsidRDefault="00FC57A0" w:rsidP="00E04CB5">
            <w:pPr>
              <w:pStyle w:val="Text1"/>
              <w:spacing w:before="0" w:after="0"/>
              <w:ind w:left="0"/>
              <w:rPr>
                <w:rFonts w:asciiTheme="minorHAnsi" w:hAnsiTheme="minorHAnsi" w:cstheme="minorHAnsi"/>
                <w:b/>
                <w:i/>
                <w:szCs w:val="24"/>
              </w:rPr>
            </w:pPr>
            <w:r w:rsidRPr="002D1C5F">
              <w:rPr>
                <w:rFonts w:asciiTheme="minorHAnsi" w:hAnsiTheme="minorHAnsi" w:cstheme="minorHAnsi"/>
                <w:b/>
                <w:i/>
                <w:szCs w:val="24"/>
              </w:rPr>
              <w:t>Odgovor:</w:t>
            </w:r>
          </w:p>
        </w:tc>
      </w:tr>
      <w:tr w:rsidR="00FC57A0" w:rsidRPr="002D1C5F" w:rsidTr="00E04CB5">
        <w:tc>
          <w:tcPr>
            <w:tcW w:w="4644" w:type="dxa"/>
            <w:shd w:val="clear" w:color="auto" w:fill="FFFF00"/>
          </w:tcPr>
          <w:p w:rsidR="00FC57A0" w:rsidRPr="002D1C5F" w:rsidRDefault="00FC57A0" w:rsidP="00E04CB5">
            <w:pPr>
              <w:pStyle w:val="Text1"/>
              <w:spacing w:before="0" w:after="0"/>
              <w:ind w:left="0"/>
              <w:rPr>
                <w:rFonts w:asciiTheme="minorHAnsi" w:hAnsiTheme="minorHAnsi" w:cstheme="minorHAnsi"/>
                <w:szCs w:val="24"/>
              </w:rPr>
            </w:pPr>
            <w:r w:rsidRPr="002D1C5F">
              <w:rPr>
                <w:rFonts w:asciiTheme="minorHAnsi" w:hAnsiTheme="minorHAnsi" w:cstheme="minorHAnsi"/>
                <w:szCs w:val="24"/>
              </w:rPr>
              <w:t>Sudjeluje</w:t>
            </w:r>
            <w:r w:rsidR="00B13517">
              <w:rPr>
                <w:rFonts w:asciiTheme="minorHAnsi" w:hAnsiTheme="minorHAnsi" w:cstheme="minorHAnsi"/>
                <w:szCs w:val="24"/>
              </w:rPr>
              <w:t xml:space="preserve"> </w:t>
            </w:r>
            <w:r w:rsidRPr="002D1C5F">
              <w:rPr>
                <w:rFonts w:asciiTheme="minorHAnsi" w:hAnsiTheme="minorHAnsi" w:cstheme="minorHAnsi"/>
                <w:szCs w:val="24"/>
              </w:rPr>
              <w:t>li</w:t>
            </w:r>
            <w:r w:rsidR="00B13517">
              <w:rPr>
                <w:rFonts w:asciiTheme="minorHAnsi" w:hAnsiTheme="minorHAnsi" w:cstheme="minorHAnsi"/>
                <w:szCs w:val="24"/>
              </w:rPr>
              <w:t xml:space="preserve"> </w:t>
            </w:r>
            <w:r w:rsidRPr="002D1C5F">
              <w:rPr>
                <w:rFonts w:asciiTheme="minorHAnsi" w:hAnsiTheme="minorHAnsi" w:cstheme="minorHAnsi"/>
                <w:szCs w:val="24"/>
              </w:rPr>
              <w:t>gospodarski</w:t>
            </w:r>
            <w:r w:rsidR="00B13517">
              <w:rPr>
                <w:rFonts w:asciiTheme="minorHAnsi" w:hAnsiTheme="minorHAnsi" w:cstheme="minorHAnsi"/>
                <w:szCs w:val="24"/>
              </w:rPr>
              <w:t xml:space="preserve"> </w:t>
            </w:r>
            <w:r w:rsidRPr="002D1C5F">
              <w:rPr>
                <w:rFonts w:asciiTheme="minorHAnsi" w:hAnsiTheme="minorHAnsi" w:cstheme="minorHAnsi"/>
                <w:szCs w:val="24"/>
              </w:rPr>
              <w:t>subjekt</w:t>
            </w:r>
            <w:r w:rsidR="00B13517">
              <w:rPr>
                <w:rFonts w:asciiTheme="minorHAnsi" w:hAnsiTheme="minorHAnsi" w:cstheme="minorHAnsi"/>
                <w:szCs w:val="24"/>
              </w:rPr>
              <w:t xml:space="preserve"> </w:t>
            </w:r>
            <w:r w:rsidRPr="002D1C5F">
              <w:rPr>
                <w:rFonts w:asciiTheme="minorHAnsi" w:hAnsiTheme="minorHAnsi" w:cstheme="minorHAnsi"/>
                <w:szCs w:val="24"/>
              </w:rPr>
              <w:t>u</w:t>
            </w:r>
            <w:r w:rsidR="00B13517">
              <w:rPr>
                <w:rFonts w:asciiTheme="minorHAnsi" w:hAnsiTheme="minorHAnsi" w:cstheme="minorHAnsi"/>
                <w:szCs w:val="24"/>
              </w:rPr>
              <w:t xml:space="preserve"> </w:t>
            </w:r>
            <w:r w:rsidRPr="002D1C5F">
              <w:rPr>
                <w:rFonts w:asciiTheme="minorHAnsi" w:hAnsiTheme="minorHAnsi" w:cstheme="minorHAnsi"/>
                <w:szCs w:val="24"/>
              </w:rPr>
              <w:t>postupku</w:t>
            </w:r>
            <w:r w:rsidR="00B13517">
              <w:rPr>
                <w:rFonts w:asciiTheme="minorHAnsi" w:hAnsiTheme="minorHAnsi" w:cstheme="minorHAnsi"/>
                <w:szCs w:val="24"/>
              </w:rPr>
              <w:t xml:space="preserve"> </w:t>
            </w:r>
            <w:r w:rsidRPr="002D1C5F">
              <w:rPr>
                <w:rFonts w:asciiTheme="minorHAnsi" w:hAnsiTheme="minorHAnsi" w:cstheme="minorHAnsi"/>
                <w:szCs w:val="24"/>
              </w:rPr>
              <w:t>nabave</w:t>
            </w:r>
            <w:r w:rsidR="00B13517">
              <w:rPr>
                <w:rFonts w:asciiTheme="minorHAnsi" w:hAnsiTheme="minorHAnsi" w:cstheme="minorHAnsi"/>
                <w:szCs w:val="24"/>
              </w:rPr>
              <w:t xml:space="preserve"> </w:t>
            </w:r>
            <w:r w:rsidRPr="002D1C5F">
              <w:rPr>
                <w:rFonts w:asciiTheme="minorHAnsi" w:hAnsiTheme="minorHAnsi" w:cstheme="minorHAnsi"/>
                <w:szCs w:val="24"/>
              </w:rPr>
              <w:t>zajedno</w:t>
            </w:r>
            <w:r w:rsidR="00B13517">
              <w:rPr>
                <w:rFonts w:asciiTheme="minorHAnsi" w:hAnsiTheme="minorHAnsi" w:cstheme="minorHAnsi"/>
                <w:szCs w:val="24"/>
              </w:rPr>
              <w:t xml:space="preserve"> </w:t>
            </w:r>
            <w:r w:rsidRPr="002D1C5F">
              <w:rPr>
                <w:rFonts w:asciiTheme="minorHAnsi" w:hAnsiTheme="minorHAnsi" w:cstheme="minorHAnsi"/>
                <w:szCs w:val="24"/>
              </w:rPr>
              <w:t>s</w:t>
            </w:r>
            <w:r w:rsidR="00B13517">
              <w:rPr>
                <w:rFonts w:asciiTheme="minorHAnsi" w:hAnsiTheme="minorHAnsi" w:cstheme="minorHAnsi"/>
                <w:szCs w:val="24"/>
              </w:rPr>
              <w:t xml:space="preserve"> </w:t>
            </w:r>
            <w:r w:rsidRPr="002D1C5F">
              <w:rPr>
                <w:rFonts w:asciiTheme="minorHAnsi" w:hAnsiTheme="minorHAnsi" w:cstheme="minorHAnsi"/>
                <w:szCs w:val="24"/>
              </w:rPr>
              <w:t>drugim</w:t>
            </w:r>
            <w:r w:rsidR="00B13517">
              <w:rPr>
                <w:rFonts w:asciiTheme="minorHAnsi" w:hAnsiTheme="minorHAnsi" w:cstheme="minorHAnsi"/>
                <w:szCs w:val="24"/>
              </w:rPr>
              <w:t xml:space="preserve"> </w:t>
            </w:r>
            <w:r w:rsidRPr="002D1C5F">
              <w:rPr>
                <w:rFonts w:asciiTheme="minorHAnsi" w:hAnsiTheme="minorHAnsi" w:cstheme="minorHAnsi"/>
                <w:szCs w:val="24"/>
              </w:rPr>
              <w:t>gospodarskim</w:t>
            </w:r>
            <w:r w:rsidR="00B13517">
              <w:rPr>
                <w:rFonts w:asciiTheme="minorHAnsi" w:hAnsiTheme="minorHAnsi" w:cstheme="minorHAnsi"/>
                <w:szCs w:val="24"/>
              </w:rPr>
              <w:t xml:space="preserve"> </w:t>
            </w:r>
            <w:r w:rsidRPr="002D1C5F">
              <w:rPr>
                <w:rFonts w:asciiTheme="minorHAnsi" w:hAnsiTheme="minorHAnsi" w:cstheme="minorHAnsi"/>
                <w:szCs w:val="24"/>
              </w:rPr>
              <w:t>subjektima</w:t>
            </w:r>
            <w:r w:rsidRPr="002D1C5F">
              <w:rPr>
                <w:rStyle w:val="FootnoteReference"/>
                <w:rFonts w:asciiTheme="minorHAnsi" w:hAnsiTheme="minorHAnsi" w:cstheme="minorHAnsi"/>
                <w:szCs w:val="24"/>
              </w:rPr>
              <w:footnoteReference w:id="11"/>
            </w:r>
            <w:r w:rsidRPr="002D1C5F">
              <w:rPr>
                <w:rFonts w:asciiTheme="minorHAnsi" w:hAnsiTheme="minorHAnsi" w:cstheme="minorHAnsi"/>
                <w:szCs w:val="24"/>
              </w:rPr>
              <w:t>?</w:t>
            </w:r>
          </w:p>
        </w:tc>
        <w:tc>
          <w:tcPr>
            <w:tcW w:w="5103" w:type="dxa"/>
            <w:shd w:val="clear" w:color="auto" w:fill="FFFF00"/>
          </w:tcPr>
          <w:p w:rsidR="00FC57A0" w:rsidRPr="002D1C5F" w:rsidRDefault="00FC57A0" w:rsidP="00E04CB5">
            <w:pPr>
              <w:pStyle w:val="Text1"/>
              <w:spacing w:before="0" w:after="0"/>
              <w:ind w:left="0"/>
              <w:rPr>
                <w:rFonts w:asciiTheme="minorHAnsi" w:hAnsiTheme="minorHAnsi" w:cstheme="minorHAnsi"/>
                <w:szCs w:val="24"/>
              </w:rPr>
            </w:pPr>
            <w:r w:rsidRPr="002D1C5F">
              <w:rPr>
                <w:rFonts w:asciiTheme="minorHAnsi" w:hAnsiTheme="minorHAnsi" w:cstheme="minorHAnsi"/>
                <w:szCs w:val="24"/>
              </w:rPr>
              <w:t>[]</w:t>
            </w:r>
            <w:r w:rsidR="00B13517">
              <w:rPr>
                <w:rFonts w:asciiTheme="minorHAnsi" w:hAnsiTheme="minorHAnsi" w:cstheme="minorHAnsi"/>
                <w:szCs w:val="24"/>
              </w:rPr>
              <w:t xml:space="preserve"> </w:t>
            </w:r>
            <w:r w:rsidRPr="002D1C5F">
              <w:rPr>
                <w:rFonts w:asciiTheme="minorHAnsi" w:hAnsiTheme="minorHAnsi" w:cstheme="minorHAnsi"/>
                <w:szCs w:val="24"/>
              </w:rPr>
              <w:t>Da</w:t>
            </w:r>
            <w:r w:rsidR="00B13517">
              <w:rPr>
                <w:rFonts w:asciiTheme="minorHAnsi" w:hAnsiTheme="minorHAnsi" w:cstheme="minorHAnsi"/>
                <w:szCs w:val="24"/>
              </w:rPr>
              <w:t xml:space="preserve"> </w:t>
            </w:r>
            <w:r w:rsidRPr="002D1C5F">
              <w:rPr>
                <w:rFonts w:asciiTheme="minorHAnsi" w:hAnsiTheme="minorHAnsi" w:cstheme="minorHAnsi"/>
                <w:szCs w:val="24"/>
              </w:rPr>
              <w:t>[]</w:t>
            </w:r>
            <w:r w:rsidR="00B13517">
              <w:rPr>
                <w:rFonts w:asciiTheme="minorHAnsi" w:hAnsiTheme="minorHAnsi" w:cstheme="minorHAnsi"/>
                <w:szCs w:val="24"/>
              </w:rPr>
              <w:t xml:space="preserve"> </w:t>
            </w:r>
            <w:r w:rsidRPr="002D1C5F">
              <w:rPr>
                <w:rFonts w:asciiTheme="minorHAnsi" w:hAnsiTheme="minorHAnsi" w:cstheme="minorHAnsi"/>
                <w:szCs w:val="24"/>
              </w:rPr>
              <w:t>Ne</w:t>
            </w:r>
          </w:p>
        </w:tc>
      </w:tr>
      <w:tr w:rsidR="00FC57A0" w:rsidRPr="002D1C5F" w:rsidTr="00E04CB5">
        <w:tc>
          <w:tcPr>
            <w:tcW w:w="9747" w:type="dxa"/>
            <w:gridSpan w:val="2"/>
            <w:shd w:val="clear" w:color="auto" w:fill="BFBFBF"/>
          </w:tcPr>
          <w:p w:rsidR="00FC57A0" w:rsidRPr="002D1C5F" w:rsidRDefault="00FC57A0" w:rsidP="00E04CB5">
            <w:pPr>
              <w:pStyle w:val="Text1"/>
              <w:spacing w:before="0" w:after="0"/>
              <w:ind w:left="0"/>
              <w:rPr>
                <w:rFonts w:asciiTheme="minorHAnsi" w:hAnsiTheme="minorHAnsi" w:cstheme="minorHAnsi"/>
                <w:b/>
                <w:i/>
                <w:szCs w:val="24"/>
              </w:rPr>
            </w:pPr>
            <w:r w:rsidRPr="002D1C5F">
              <w:rPr>
                <w:rFonts w:asciiTheme="minorHAnsi" w:hAnsiTheme="minorHAnsi" w:cstheme="minorHAnsi"/>
                <w:b/>
                <w:i/>
                <w:szCs w:val="24"/>
              </w:rPr>
              <w:t>Ako</w:t>
            </w:r>
            <w:r w:rsidR="00B13517">
              <w:rPr>
                <w:rFonts w:asciiTheme="minorHAnsi" w:hAnsiTheme="minorHAnsi" w:cstheme="minorHAnsi"/>
                <w:b/>
                <w:i/>
                <w:szCs w:val="24"/>
              </w:rPr>
              <w:t xml:space="preserve"> </w:t>
            </w:r>
            <w:r w:rsidRPr="002D1C5F">
              <w:rPr>
                <w:rFonts w:asciiTheme="minorHAnsi" w:hAnsiTheme="minorHAnsi" w:cstheme="minorHAnsi"/>
                <w:b/>
                <w:i/>
                <w:szCs w:val="24"/>
              </w:rPr>
              <w:t>je</w:t>
            </w:r>
            <w:r w:rsidR="00B13517">
              <w:rPr>
                <w:rFonts w:asciiTheme="minorHAnsi" w:hAnsiTheme="minorHAnsi" w:cstheme="minorHAnsi"/>
                <w:b/>
                <w:i/>
                <w:szCs w:val="24"/>
              </w:rPr>
              <w:t xml:space="preserve"> </w:t>
            </w:r>
            <w:r w:rsidRPr="002D1C5F">
              <w:rPr>
                <w:rFonts w:asciiTheme="minorHAnsi" w:hAnsiTheme="minorHAnsi" w:cstheme="minorHAnsi"/>
                <w:b/>
                <w:i/>
                <w:szCs w:val="24"/>
              </w:rPr>
              <w:t>odgovor</w:t>
            </w:r>
            <w:r w:rsidR="00B13517">
              <w:rPr>
                <w:rFonts w:asciiTheme="minorHAnsi" w:hAnsiTheme="minorHAnsi" w:cstheme="minorHAnsi"/>
                <w:b/>
                <w:i/>
                <w:szCs w:val="24"/>
              </w:rPr>
              <w:t xml:space="preserve"> </w:t>
            </w:r>
            <w:r w:rsidRPr="002D1C5F">
              <w:rPr>
                <w:rFonts w:asciiTheme="minorHAnsi" w:hAnsiTheme="minorHAnsi" w:cstheme="minorHAnsi"/>
                <w:b/>
                <w:i/>
                <w:szCs w:val="24"/>
              </w:rPr>
              <w:t>da</w:t>
            </w:r>
            <w:r w:rsidRPr="002D1C5F">
              <w:rPr>
                <w:rFonts w:asciiTheme="minorHAnsi" w:hAnsiTheme="minorHAnsi" w:cstheme="minorHAnsi"/>
                <w:i/>
                <w:szCs w:val="24"/>
              </w:rPr>
              <w:t>,</w:t>
            </w:r>
            <w:r w:rsidR="00B13517">
              <w:rPr>
                <w:rFonts w:asciiTheme="minorHAnsi" w:hAnsiTheme="minorHAnsi" w:cstheme="minorHAnsi"/>
                <w:i/>
                <w:szCs w:val="24"/>
              </w:rPr>
              <w:t xml:space="preserve"> </w:t>
            </w:r>
            <w:r w:rsidRPr="002D1C5F">
              <w:rPr>
                <w:rFonts w:asciiTheme="minorHAnsi" w:hAnsiTheme="minorHAnsi" w:cstheme="minorHAnsi"/>
                <w:i/>
                <w:szCs w:val="24"/>
              </w:rPr>
              <w:t>osigurajte</w:t>
            </w:r>
            <w:r w:rsidR="00B13517">
              <w:rPr>
                <w:rFonts w:asciiTheme="minorHAnsi" w:hAnsiTheme="minorHAnsi" w:cstheme="minorHAnsi"/>
                <w:i/>
                <w:szCs w:val="24"/>
              </w:rPr>
              <w:t xml:space="preserve"> </w:t>
            </w:r>
            <w:r w:rsidRPr="002D1C5F">
              <w:rPr>
                <w:rFonts w:asciiTheme="minorHAnsi" w:hAnsiTheme="minorHAnsi" w:cstheme="minorHAnsi"/>
                <w:i/>
                <w:szCs w:val="24"/>
              </w:rPr>
              <w:t>da</w:t>
            </w:r>
            <w:r w:rsidR="00B13517">
              <w:rPr>
                <w:rFonts w:asciiTheme="minorHAnsi" w:hAnsiTheme="minorHAnsi" w:cstheme="minorHAnsi"/>
                <w:i/>
                <w:szCs w:val="24"/>
              </w:rPr>
              <w:t xml:space="preserve"> </w:t>
            </w:r>
            <w:r w:rsidRPr="002D1C5F">
              <w:rPr>
                <w:rFonts w:asciiTheme="minorHAnsi" w:hAnsiTheme="minorHAnsi" w:cstheme="minorHAnsi"/>
                <w:i/>
                <w:szCs w:val="24"/>
              </w:rPr>
              <w:t>ostali</w:t>
            </w:r>
            <w:r w:rsidR="00B13517">
              <w:rPr>
                <w:rFonts w:asciiTheme="minorHAnsi" w:hAnsiTheme="minorHAnsi" w:cstheme="minorHAnsi"/>
                <w:i/>
                <w:szCs w:val="24"/>
              </w:rPr>
              <w:t xml:space="preserve"> </w:t>
            </w:r>
            <w:r w:rsidRPr="002D1C5F">
              <w:rPr>
                <w:rFonts w:asciiTheme="minorHAnsi" w:hAnsiTheme="minorHAnsi" w:cstheme="minorHAnsi"/>
                <w:i/>
                <w:szCs w:val="24"/>
              </w:rPr>
              <w:t>subjekti</w:t>
            </w:r>
            <w:r w:rsidR="00B13517">
              <w:rPr>
                <w:rFonts w:asciiTheme="minorHAnsi" w:hAnsiTheme="minorHAnsi" w:cstheme="minorHAnsi"/>
                <w:i/>
                <w:szCs w:val="24"/>
              </w:rPr>
              <w:t xml:space="preserve"> </w:t>
            </w:r>
            <w:r w:rsidRPr="002D1C5F">
              <w:rPr>
                <w:rFonts w:asciiTheme="minorHAnsi" w:hAnsiTheme="minorHAnsi" w:cstheme="minorHAnsi"/>
                <w:i/>
                <w:szCs w:val="24"/>
              </w:rPr>
              <w:t>dostave</w:t>
            </w:r>
            <w:r w:rsidR="00B13517">
              <w:rPr>
                <w:rFonts w:asciiTheme="minorHAnsi" w:hAnsiTheme="minorHAnsi" w:cstheme="minorHAnsi"/>
                <w:i/>
                <w:szCs w:val="24"/>
              </w:rPr>
              <w:t xml:space="preserve"> </w:t>
            </w:r>
            <w:r w:rsidRPr="002D1C5F">
              <w:rPr>
                <w:rFonts w:asciiTheme="minorHAnsi" w:hAnsiTheme="minorHAnsi" w:cstheme="minorHAnsi"/>
                <w:i/>
                <w:szCs w:val="24"/>
              </w:rPr>
              <w:t>zaseban</w:t>
            </w:r>
            <w:r w:rsidR="00B13517">
              <w:rPr>
                <w:rFonts w:asciiTheme="minorHAnsi" w:hAnsiTheme="minorHAnsi" w:cstheme="minorHAnsi"/>
                <w:i/>
                <w:szCs w:val="24"/>
              </w:rPr>
              <w:t xml:space="preserve"> </w:t>
            </w:r>
            <w:r w:rsidRPr="002D1C5F">
              <w:rPr>
                <w:rFonts w:asciiTheme="minorHAnsi" w:hAnsiTheme="minorHAnsi" w:cstheme="minorHAnsi"/>
                <w:i/>
                <w:szCs w:val="24"/>
              </w:rPr>
              <w:t>obrazac</w:t>
            </w:r>
            <w:r w:rsidR="00B13517">
              <w:rPr>
                <w:rFonts w:asciiTheme="minorHAnsi" w:hAnsiTheme="minorHAnsi" w:cstheme="minorHAnsi"/>
                <w:i/>
                <w:szCs w:val="24"/>
              </w:rPr>
              <w:t xml:space="preserve"> </w:t>
            </w:r>
            <w:r w:rsidRPr="002D1C5F">
              <w:rPr>
                <w:rFonts w:asciiTheme="minorHAnsi" w:hAnsiTheme="minorHAnsi" w:cstheme="minorHAnsi"/>
                <w:i/>
                <w:szCs w:val="24"/>
              </w:rPr>
              <w:t>ESPD-a.</w:t>
            </w:r>
          </w:p>
        </w:tc>
      </w:tr>
      <w:tr w:rsidR="00FC57A0" w:rsidRPr="002D1C5F" w:rsidTr="00E04CB5">
        <w:tc>
          <w:tcPr>
            <w:tcW w:w="4644" w:type="dxa"/>
            <w:shd w:val="clear" w:color="auto" w:fill="FFFF00"/>
          </w:tcPr>
          <w:p w:rsidR="00FC57A0" w:rsidRPr="002D1C5F" w:rsidRDefault="00FC57A0" w:rsidP="00E04CB5">
            <w:pPr>
              <w:pStyle w:val="Text1"/>
              <w:spacing w:before="0" w:after="0"/>
              <w:ind w:left="0"/>
              <w:rPr>
                <w:rFonts w:asciiTheme="minorHAnsi" w:hAnsiTheme="minorHAnsi" w:cstheme="minorHAnsi"/>
                <w:szCs w:val="24"/>
              </w:rPr>
            </w:pPr>
            <w:r w:rsidRPr="002D1C5F">
              <w:rPr>
                <w:rFonts w:asciiTheme="minorHAnsi" w:hAnsiTheme="minorHAnsi" w:cstheme="minorHAnsi"/>
                <w:b/>
                <w:szCs w:val="24"/>
              </w:rPr>
              <w:t>Ako</w:t>
            </w:r>
            <w:r w:rsidR="00B13517">
              <w:rPr>
                <w:rFonts w:asciiTheme="minorHAnsi" w:hAnsiTheme="minorHAnsi" w:cstheme="minorHAnsi"/>
                <w:b/>
                <w:szCs w:val="24"/>
              </w:rPr>
              <w:t xml:space="preserve"> </w:t>
            </w:r>
            <w:r w:rsidRPr="002D1C5F">
              <w:rPr>
                <w:rFonts w:asciiTheme="minorHAnsi" w:hAnsiTheme="minorHAnsi" w:cstheme="minorHAnsi"/>
                <w:b/>
                <w:szCs w:val="24"/>
              </w:rPr>
              <w:t>je</w:t>
            </w:r>
            <w:r w:rsidR="00B13517">
              <w:rPr>
                <w:rFonts w:asciiTheme="minorHAnsi" w:hAnsiTheme="minorHAnsi" w:cstheme="minorHAnsi"/>
                <w:b/>
                <w:szCs w:val="24"/>
              </w:rPr>
              <w:t xml:space="preserve"> </w:t>
            </w:r>
            <w:r w:rsidRPr="002D1C5F">
              <w:rPr>
                <w:rFonts w:asciiTheme="minorHAnsi" w:hAnsiTheme="minorHAnsi" w:cstheme="minorHAnsi"/>
                <w:b/>
                <w:szCs w:val="24"/>
              </w:rPr>
              <w:t>odgovor</w:t>
            </w:r>
            <w:r w:rsidR="00B13517">
              <w:rPr>
                <w:rFonts w:asciiTheme="minorHAnsi" w:hAnsiTheme="minorHAnsi" w:cstheme="minorHAnsi"/>
                <w:b/>
                <w:szCs w:val="24"/>
              </w:rPr>
              <w:t xml:space="preserve"> </w:t>
            </w:r>
            <w:r w:rsidRPr="002D1C5F">
              <w:rPr>
                <w:rFonts w:asciiTheme="minorHAnsi" w:hAnsiTheme="minorHAnsi" w:cstheme="minorHAnsi"/>
                <w:b/>
                <w:szCs w:val="24"/>
              </w:rPr>
              <w:t>da</w:t>
            </w:r>
            <w:r w:rsidRPr="002D1C5F">
              <w:rPr>
                <w:rFonts w:asciiTheme="minorHAnsi" w:hAnsiTheme="minorHAnsi" w:cstheme="minorHAnsi"/>
                <w:szCs w:val="24"/>
              </w:rPr>
              <w:t>:</w:t>
            </w:r>
          </w:p>
          <w:p w:rsidR="00FC57A0" w:rsidRPr="002D1C5F" w:rsidRDefault="00FC57A0" w:rsidP="00E04CB5">
            <w:pPr>
              <w:pStyle w:val="Text1"/>
              <w:spacing w:before="0" w:after="0"/>
              <w:ind w:left="0"/>
              <w:rPr>
                <w:rFonts w:asciiTheme="minorHAnsi" w:hAnsiTheme="minorHAnsi" w:cstheme="minorHAnsi"/>
                <w:szCs w:val="24"/>
              </w:rPr>
            </w:pPr>
            <w:r w:rsidRPr="002D1C5F">
              <w:rPr>
                <w:rFonts w:asciiTheme="minorHAnsi" w:hAnsiTheme="minorHAnsi" w:cstheme="minorHAnsi"/>
                <w:szCs w:val="24"/>
              </w:rPr>
              <w:t>a)</w:t>
            </w:r>
            <w:r w:rsidR="00B13517">
              <w:rPr>
                <w:rFonts w:asciiTheme="minorHAnsi" w:hAnsiTheme="minorHAnsi" w:cstheme="minorHAnsi"/>
                <w:szCs w:val="24"/>
              </w:rPr>
              <w:t xml:space="preserve"> </w:t>
            </w:r>
            <w:r w:rsidRPr="002D1C5F">
              <w:rPr>
                <w:rFonts w:asciiTheme="minorHAnsi" w:hAnsiTheme="minorHAnsi" w:cstheme="minorHAnsi"/>
                <w:szCs w:val="24"/>
              </w:rPr>
              <w:t>navedite</w:t>
            </w:r>
            <w:r w:rsidR="00B13517">
              <w:rPr>
                <w:rFonts w:asciiTheme="minorHAnsi" w:hAnsiTheme="minorHAnsi" w:cstheme="minorHAnsi"/>
                <w:szCs w:val="24"/>
              </w:rPr>
              <w:t xml:space="preserve"> </w:t>
            </w:r>
            <w:r w:rsidRPr="002D1C5F">
              <w:rPr>
                <w:rFonts w:asciiTheme="minorHAnsi" w:hAnsiTheme="minorHAnsi" w:cstheme="minorHAnsi"/>
                <w:szCs w:val="24"/>
              </w:rPr>
              <w:t>ulogu</w:t>
            </w:r>
            <w:r w:rsidR="00B13517">
              <w:rPr>
                <w:rFonts w:asciiTheme="minorHAnsi" w:hAnsiTheme="minorHAnsi" w:cstheme="minorHAnsi"/>
                <w:szCs w:val="24"/>
              </w:rPr>
              <w:t xml:space="preserve"> </w:t>
            </w:r>
            <w:r w:rsidRPr="002D1C5F">
              <w:rPr>
                <w:rFonts w:asciiTheme="minorHAnsi" w:hAnsiTheme="minorHAnsi" w:cstheme="minorHAnsi"/>
                <w:szCs w:val="24"/>
              </w:rPr>
              <w:t>gospodarskog</w:t>
            </w:r>
            <w:r w:rsidR="00B13517">
              <w:rPr>
                <w:rFonts w:asciiTheme="minorHAnsi" w:hAnsiTheme="minorHAnsi" w:cstheme="minorHAnsi"/>
                <w:szCs w:val="24"/>
              </w:rPr>
              <w:t xml:space="preserve"> </w:t>
            </w:r>
            <w:r w:rsidRPr="002D1C5F">
              <w:rPr>
                <w:rFonts w:asciiTheme="minorHAnsi" w:hAnsiTheme="minorHAnsi" w:cstheme="minorHAnsi"/>
                <w:szCs w:val="24"/>
              </w:rPr>
              <w:t>subjekta</w:t>
            </w:r>
            <w:r w:rsidR="00B13517">
              <w:rPr>
                <w:rFonts w:asciiTheme="minorHAnsi" w:hAnsiTheme="minorHAnsi" w:cstheme="minorHAnsi"/>
                <w:szCs w:val="24"/>
              </w:rPr>
              <w:t xml:space="preserve"> </w:t>
            </w:r>
            <w:r w:rsidRPr="002D1C5F">
              <w:rPr>
                <w:rFonts w:asciiTheme="minorHAnsi" w:hAnsiTheme="minorHAnsi" w:cstheme="minorHAnsi"/>
                <w:szCs w:val="24"/>
              </w:rPr>
              <w:t>u</w:t>
            </w:r>
            <w:r w:rsidR="00B13517">
              <w:rPr>
                <w:rFonts w:asciiTheme="minorHAnsi" w:hAnsiTheme="minorHAnsi" w:cstheme="minorHAnsi"/>
                <w:szCs w:val="24"/>
              </w:rPr>
              <w:t xml:space="preserve"> </w:t>
            </w:r>
            <w:r w:rsidRPr="002D1C5F">
              <w:rPr>
                <w:rFonts w:asciiTheme="minorHAnsi" w:hAnsiTheme="minorHAnsi" w:cstheme="minorHAnsi"/>
                <w:szCs w:val="24"/>
              </w:rPr>
              <w:t>skupini</w:t>
            </w:r>
            <w:r w:rsidR="00B13517">
              <w:rPr>
                <w:rFonts w:asciiTheme="minorHAnsi" w:hAnsiTheme="minorHAnsi" w:cstheme="minorHAnsi"/>
                <w:szCs w:val="24"/>
              </w:rPr>
              <w:t xml:space="preserve"> </w:t>
            </w:r>
            <w:r w:rsidRPr="002D1C5F">
              <w:rPr>
                <w:rFonts w:asciiTheme="minorHAnsi" w:hAnsiTheme="minorHAnsi" w:cstheme="minorHAnsi"/>
                <w:szCs w:val="24"/>
              </w:rPr>
              <w:t>(voditelj,</w:t>
            </w:r>
            <w:r w:rsidR="00B13517">
              <w:rPr>
                <w:rFonts w:asciiTheme="minorHAnsi" w:hAnsiTheme="minorHAnsi" w:cstheme="minorHAnsi"/>
                <w:szCs w:val="24"/>
              </w:rPr>
              <w:t xml:space="preserve"> </w:t>
            </w:r>
            <w:r w:rsidRPr="002D1C5F">
              <w:rPr>
                <w:rFonts w:asciiTheme="minorHAnsi" w:hAnsiTheme="minorHAnsi" w:cstheme="minorHAnsi"/>
                <w:szCs w:val="24"/>
              </w:rPr>
              <w:t>odgovoran</w:t>
            </w:r>
            <w:r w:rsidR="00B13517">
              <w:rPr>
                <w:rFonts w:asciiTheme="minorHAnsi" w:hAnsiTheme="minorHAnsi" w:cstheme="minorHAnsi"/>
                <w:szCs w:val="24"/>
              </w:rPr>
              <w:t xml:space="preserve"> </w:t>
            </w:r>
            <w:r w:rsidRPr="002D1C5F">
              <w:rPr>
                <w:rFonts w:asciiTheme="minorHAnsi" w:hAnsiTheme="minorHAnsi" w:cstheme="minorHAnsi"/>
                <w:szCs w:val="24"/>
              </w:rPr>
              <w:t>za</w:t>
            </w:r>
            <w:r w:rsidR="00B13517">
              <w:rPr>
                <w:rFonts w:asciiTheme="minorHAnsi" w:hAnsiTheme="minorHAnsi" w:cstheme="minorHAnsi"/>
                <w:szCs w:val="24"/>
              </w:rPr>
              <w:t xml:space="preserve"> </w:t>
            </w:r>
            <w:r w:rsidRPr="002D1C5F">
              <w:rPr>
                <w:rFonts w:asciiTheme="minorHAnsi" w:hAnsiTheme="minorHAnsi" w:cstheme="minorHAnsi"/>
                <w:szCs w:val="24"/>
              </w:rPr>
              <w:t>određene</w:t>
            </w:r>
            <w:r w:rsidR="00B13517">
              <w:rPr>
                <w:rFonts w:asciiTheme="minorHAnsi" w:hAnsiTheme="minorHAnsi" w:cstheme="minorHAnsi"/>
                <w:szCs w:val="24"/>
              </w:rPr>
              <w:t xml:space="preserve"> </w:t>
            </w:r>
            <w:r w:rsidRPr="002D1C5F">
              <w:rPr>
                <w:rFonts w:asciiTheme="minorHAnsi" w:hAnsiTheme="minorHAnsi" w:cstheme="minorHAnsi"/>
                <w:szCs w:val="24"/>
              </w:rPr>
              <w:t>zadaće…):</w:t>
            </w:r>
            <w:r w:rsidRPr="002D1C5F">
              <w:rPr>
                <w:rFonts w:asciiTheme="minorHAnsi" w:hAnsiTheme="minorHAnsi" w:cstheme="minorHAnsi"/>
                <w:szCs w:val="24"/>
              </w:rPr>
              <w:br/>
            </w:r>
            <w:r w:rsidRPr="002D1C5F">
              <w:rPr>
                <w:rFonts w:asciiTheme="minorHAnsi" w:hAnsiTheme="minorHAnsi" w:cstheme="minorHAnsi"/>
                <w:szCs w:val="24"/>
              </w:rPr>
              <w:lastRenderedPageBreak/>
              <w:t>b)</w:t>
            </w:r>
            <w:r w:rsidR="00B13517">
              <w:rPr>
                <w:rFonts w:asciiTheme="minorHAnsi" w:hAnsiTheme="minorHAnsi" w:cstheme="minorHAnsi"/>
                <w:szCs w:val="24"/>
              </w:rPr>
              <w:t xml:space="preserve"> </w:t>
            </w:r>
            <w:r w:rsidRPr="002D1C5F">
              <w:rPr>
                <w:rFonts w:asciiTheme="minorHAnsi" w:hAnsiTheme="minorHAnsi" w:cstheme="minorHAnsi"/>
                <w:szCs w:val="24"/>
              </w:rPr>
              <w:t>navedite</w:t>
            </w:r>
            <w:r w:rsidR="00B13517">
              <w:rPr>
                <w:rFonts w:asciiTheme="minorHAnsi" w:hAnsiTheme="minorHAnsi" w:cstheme="minorHAnsi"/>
                <w:szCs w:val="24"/>
              </w:rPr>
              <w:t xml:space="preserve"> </w:t>
            </w:r>
            <w:r w:rsidRPr="002D1C5F">
              <w:rPr>
                <w:rFonts w:asciiTheme="minorHAnsi" w:hAnsiTheme="minorHAnsi" w:cstheme="minorHAnsi"/>
                <w:szCs w:val="24"/>
              </w:rPr>
              <w:t>ostale</w:t>
            </w:r>
            <w:r w:rsidR="00B13517">
              <w:rPr>
                <w:rFonts w:asciiTheme="minorHAnsi" w:hAnsiTheme="minorHAnsi" w:cstheme="minorHAnsi"/>
                <w:szCs w:val="24"/>
              </w:rPr>
              <w:t xml:space="preserve"> </w:t>
            </w:r>
            <w:r w:rsidRPr="002D1C5F">
              <w:rPr>
                <w:rFonts w:asciiTheme="minorHAnsi" w:hAnsiTheme="minorHAnsi" w:cstheme="minorHAnsi"/>
                <w:szCs w:val="24"/>
              </w:rPr>
              <w:t>gospodarske</w:t>
            </w:r>
            <w:r w:rsidR="00B13517">
              <w:rPr>
                <w:rFonts w:asciiTheme="minorHAnsi" w:hAnsiTheme="minorHAnsi" w:cstheme="minorHAnsi"/>
                <w:szCs w:val="24"/>
              </w:rPr>
              <w:t xml:space="preserve"> </w:t>
            </w:r>
            <w:r w:rsidRPr="002D1C5F">
              <w:rPr>
                <w:rFonts w:asciiTheme="minorHAnsi" w:hAnsiTheme="minorHAnsi" w:cstheme="minorHAnsi"/>
                <w:szCs w:val="24"/>
              </w:rPr>
              <w:t>subjekte</w:t>
            </w:r>
            <w:r w:rsidR="00B13517">
              <w:rPr>
                <w:rFonts w:asciiTheme="minorHAnsi" w:hAnsiTheme="minorHAnsi" w:cstheme="minorHAnsi"/>
                <w:szCs w:val="24"/>
              </w:rPr>
              <w:t xml:space="preserve"> </w:t>
            </w:r>
            <w:r w:rsidRPr="002D1C5F">
              <w:rPr>
                <w:rFonts w:asciiTheme="minorHAnsi" w:hAnsiTheme="minorHAnsi" w:cstheme="minorHAnsi"/>
                <w:szCs w:val="24"/>
              </w:rPr>
              <w:t>koji</w:t>
            </w:r>
            <w:r w:rsidR="00B13517">
              <w:rPr>
                <w:rFonts w:asciiTheme="minorHAnsi" w:hAnsiTheme="minorHAnsi" w:cstheme="minorHAnsi"/>
                <w:szCs w:val="24"/>
              </w:rPr>
              <w:t xml:space="preserve"> </w:t>
            </w:r>
            <w:r w:rsidRPr="002D1C5F">
              <w:rPr>
                <w:rFonts w:asciiTheme="minorHAnsi" w:hAnsiTheme="minorHAnsi" w:cstheme="minorHAnsi"/>
                <w:szCs w:val="24"/>
              </w:rPr>
              <w:t>sudjeluju</w:t>
            </w:r>
            <w:r w:rsidR="00B13517">
              <w:rPr>
                <w:rFonts w:asciiTheme="minorHAnsi" w:hAnsiTheme="minorHAnsi" w:cstheme="minorHAnsi"/>
                <w:szCs w:val="24"/>
              </w:rPr>
              <w:t xml:space="preserve"> </w:t>
            </w:r>
            <w:r w:rsidRPr="002D1C5F">
              <w:rPr>
                <w:rFonts w:asciiTheme="minorHAnsi" w:hAnsiTheme="minorHAnsi" w:cstheme="minorHAnsi"/>
                <w:szCs w:val="24"/>
              </w:rPr>
              <w:t>u</w:t>
            </w:r>
            <w:r w:rsidR="00B13517">
              <w:rPr>
                <w:rFonts w:asciiTheme="minorHAnsi" w:hAnsiTheme="minorHAnsi" w:cstheme="minorHAnsi"/>
                <w:szCs w:val="24"/>
              </w:rPr>
              <w:t xml:space="preserve"> </w:t>
            </w:r>
            <w:r w:rsidRPr="002D1C5F">
              <w:rPr>
                <w:rFonts w:asciiTheme="minorHAnsi" w:hAnsiTheme="minorHAnsi" w:cstheme="minorHAnsi"/>
                <w:szCs w:val="24"/>
              </w:rPr>
              <w:t>postupku</w:t>
            </w:r>
            <w:r w:rsidR="00B13517">
              <w:rPr>
                <w:rFonts w:asciiTheme="minorHAnsi" w:hAnsiTheme="minorHAnsi" w:cstheme="minorHAnsi"/>
                <w:szCs w:val="24"/>
              </w:rPr>
              <w:t xml:space="preserve"> </w:t>
            </w:r>
            <w:r w:rsidRPr="002D1C5F">
              <w:rPr>
                <w:rFonts w:asciiTheme="minorHAnsi" w:hAnsiTheme="minorHAnsi" w:cstheme="minorHAnsi"/>
                <w:szCs w:val="24"/>
              </w:rPr>
              <w:t>nabave:</w:t>
            </w:r>
          </w:p>
          <w:p w:rsidR="00FC57A0" w:rsidRPr="002D1C5F" w:rsidRDefault="00FC57A0" w:rsidP="00E04CB5">
            <w:pPr>
              <w:pStyle w:val="Text1"/>
              <w:spacing w:before="0" w:after="0"/>
              <w:ind w:left="0"/>
              <w:rPr>
                <w:rFonts w:asciiTheme="minorHAnsi" w:hAnsiTheme="minorHAnsi" w:cstheme="minorHAnsi"/>
                <w:szCs w:val="24"/>
              </w:rPr>
            </w:pPr>
            <w:r w:rsidRPr="002D1C5F">
              <w:rPr>
                <w:rFonts w:asciiTheme="minorHAnsi" w:hAnsiTheme="minorHAnsi" w:cstheme="minorHAnsi"/>
                <w:szCs w:val="24"/>
              </w:rPr>
              <w:t>c)</w:t>
            </w:r>
            <w:r w:rsidR="00B13517">
              <w:rPr>
                <w:rFonts w:asciiTheme="minorHAnsi" w:hAnsiTheme="minorHAnsi" w:cstheme="minorHAnsi"/>
                <w:szCs w:val="24"/>
              </w:rPr>
              <w:t xml:space="preserve"> </w:t>
            </w:r>
            <w:r w:rsidRPr="002D1C5F">
              <w:rPr>
                <w:rFonts w:asciiTheme="minorHAnsi" w:hAnsiTheme="minorHAnsi" w:cstheme="minorHAnsi"/>
                <w:szCs w:val="24"/>
              </w:rPr>
              <w:t>ako</w:t>
            </w:r>
            <w:r w:rsidR="00B13517">
              <w:rPr>
                <w:rFonts w:asciiTheme="minorHAnsi" w:hAnsiTheme="minorHAnsi" w:cstheme="minorHAnsi"/>
                <w:szCs w:val="24"/>
              </w:rPr>
              <w:t xml:space="preserve"> </w:t>
            </w:r>
            <w:r w:rsidRPr="002D1C5F">
              <w:rPr>
                <w:rFonts w:asciiTheme="minorHAnsi" w:hAnsiTheme="minorHAnsi" w:cstheme="minorHAnsi"/>
                <w:szCs w:val="24"/>
              </w:rPr>
              <w:t>je</w:t>
            </w:r>
            <w:r w:rsidR="00B13517">
              <w:rPr>
                <w:rFonts w:asciiTheme="minorHAnsi" w:hAnsiTheme="minorHAnsi" w:cstheme="minorHAnsi"/>
                <w:szCs w:val="24"/>
              </w:rPr>
              <w:t xml:space="preserve"> </w:t>
            </w:r>
            <w:r w:rsidRPr="002D1C5F">
              <w:rPr>
                <w:rFonts w:asciiTheme="minorHAnsi" w:hAnsiTheme="minorHAnsi" w:cstheme="minorHAnsi"/>
                <w:szCs w:val="24"/>
              </w:rPr>
              <w:t>primjenjivo,</w:t>
            </w:r>
            <w:r w:rsidR="00B13517">
              <w:rPr>
                <w:rFonts w:asciiTheme="minorHAnsi" w:hAnsiTheme="minorHAnsi" w:cstheme="minorHAnsi"/>
                <w:szCs w:val="24"/>
              </w:rPr>
              <w:t xml:space="preserve"> </w:t>
            </w:r>
            <w:r w:rsidRPr="002D1C5F">
              <w:rPr>
                <w:rFonts w:asciiTheme="minorHAnsi" w:hAnsiTheme="minorHAnsi" w:cstheme="minorHAnsi"/>
                <w:szCs w:val="24"/>
              </w:rPr>
              <w:t>navedite</w:t>
            </w:r>
            <w:r w:rsidR="00B13517">
              <w:rPr>
                <w:rFonts w:asciiTheme="minorHAnsi" w:hAnsiTheme="minorHAnsi" w:cstheme="minorHAnsi"/>
                <w:szCs w:val="24"/>
              </w:rPr>
              <w:t xml:space="preserve"> </w:t>
            </w:r>
            <w:r w:rsidRPr="002D1C5F">
              <w:rPr>
                <w:rFonts w:asciiTheme="minorHAnsi" w:hAnsiTheme="minorHAnsi" w:cstheme="minorHAnsi"/>
                <w:szCs w:val="24"/>
              </w:rPr>
              <w:t>naziv</w:t>
            </w:r>
            <w:r w:rsidR="00B13517">
              <w:rPr>
                <w:rFonts w:asciiTheme="minorHAnsi" w:hAnsiTheme="minorHAnsi" w:cstheme="minorHAnsi"/>
                <w:szCs w:val="24"/>
              </w:rPr>
              <w:t xml:space="preserve"> </w:t>
            </w:r>
            <w:r w:rsidRPr="002D1C5F">
              <w:rPr>
                <w:rFonts w:asciiTheme="minorHAnsi" w:hAnsiTheme="minorHAnsi" w:cstheme="minorHAnsi"/>
                <w:szCs w:val="24"/>
              </w:rPr>
              <w:t>skupine</w:t>
            </w:r>
            <w:r w:rsidR="00B13517">
              <w:rPr>
                <w:rFonts w:asciiTheme="minorHAnsi" w:hAnsiTheme="minorHAnsi" w:cstheme="minorHAnsi"/>
                <w:szCs w:val="24"/>
              </w:rPr>
              <w:t xml:space="preserve"> </w:t>
            </w:r>
            <w:r w:rsidRPr="002D1C5F">
              <w:rPr>
                <w:rFonts w:asciiTheme="minorHAnsi" w:hAnsiTheme="minorHAnsi" w:cstheme="minorHAnsi"/>
                <w:szCs w:val="24"/>
              </w:rPr>
              <w:t>koja</w:t>
            </w:r>
            <w:r w:rsidR="00B13517">
              <w:rPr>
                <w:rFonts w:asciiTheme="minorHAnsi" w:hAnsiTheme="minorHAnsi" w:cstheme="minorHAnsi"/>
                <w:szCs w:val="24"/>
              </w:rPr>
              <w:t xml:space="preserve"> </w:t>
            </w:r>
            <w:r w:rsidRPr="002D1C5F">
              <w:rPr>
                <w:rFonts w:asciiTheme="minorHAnsi" w:hAnsiTheme="minorHAnsi" w:cstheme="minorHAnsi"/>
                <w:szCs w:val="24"/>
              </w:rPr>
              <w:t>sudjeluje:</w:t>
            </w:r>
          </w:p>
        </w:tc>
        <w:tc>
          <w:tcPr>
            <w:tcW w:w="5103" w:type="dxa"/>
            <w:shd w:val="clear" w:color="auto" w:fill="FFFF00"/>
          </w:tcPr>
          <w:p w:rsidR="00FC57A0" w:rsidRPr="002D1C5F" w:rsidRDefault="00FC57A0" w:rsidP="00E04CB5">
            <w:pPr>
              <w:pStyle w:val="Text1"/>
              <w:spacing w:before="0" w:after="0"/>
              <w:ind w:left="0"/>
              <w:rPr>
                <w:rFonts w:asciiTheme="minorHAnsi" w:hAnsiTheme="minorHAnsi" w:cstheme="minorHAnsi"/>
                <w:szCs w:val="24"/>
              </w:rPr>
            </w:pPr>
            <w:r w:rsidRPr="002D1C5F">
              <w:rPr>
                <w:rFonts w:asciiTheme="minorHAnsi" w:hAnsiTheme="minorHAnsi" w:cstheme="minorHAnsi"/>
                <w:szCs w:val="24"/>
              </w:rPr>
              <w:lastRenderedPageBreak/>
              <w:br/>
              <w:t>a):</w:t>
            </w:r>
            <w:r w:rsidR="00B13517">
              <w:rPr>
                <w:rFonts w:asciiTheme="minorHAnsi" w:hAnsiTheme="minorHAnsi" w:cstheme="minorHAnsi"/>
                <w:szCs w:val="24"/>
              </w:rPr>
              <w:t xml:space="preserve"> </w:t>
            </w:r>
            <w:r w:rsidRPr="002D1C5F">
              <w:rPr>
                <w:rFonts w:asciiTheme="minorHAnsi" w:hAnsiTheme="minorHAnsi" w:cstheme="minorHAnsi"/>
                <w:szCs w:val="24"/>
              </w:rPr>
              <w:t>[……]</w:t>
            </w:r>
            <w:r w:rsidRPr="002D1C5F">
              <w:rPr>
                <w:rFonts w:asciiTheme="minorHAnsi" w:hAnsiTheme="minorHAnsi" w:cstheme="minorHAnsi"/>
                <w:szCs w:val="24"/>
              </w:rPr>
              <w:br/>
            </w:r>
            <w:r w:rsidRPr="002D1C5F">
              <w:rPr>
                <w:rFonts w:asciiTheme="minorHAnsi" w:hAnsiTheme="minorHAnsi" w:cstheme="minorHAnsi"/>
                <w:szCs w:val="24"/>
              </w:rPr>
              <w:br/>
            </w:r>
            <w:r w:rsidRPr="002D1C5F">
              <w:rPr>
                <w:rFonts w:asciiTheme="minorHAnsi" w:hAnsiTheme="minorHAnsi" w:cstheme="minorHAnsi"/>
                <w:szCs w:val="24"/>
              </w:rPr>
              <w:br/>
              <w:t>b):</w:t>
            </w:r>
            <w:r w:rsidR="00B13517">
              <w:rPr>
                <w:rFonts w:asciiTheme="minorHAnsi" w:hAnsiTheme="minorHAnsi" w:cstheme="minorHAnsi"/>
                <w:szCs w:val="24"/>
              </w:rPr>
              <w:t xml:space="preserve"> </w:t>
            </w:r>
            <w:r w:rsidRPr="002D1C5F">
              <w:rPr>
                <w:rFonts w:asciiTheme="minorHAnsi" w:hAnsiTheme="minorHAnsi" w:cstheme="minorHAnsi"/>
                <w:szCs w:val="24"/>
              </w:rPr>
              <w:t>[……]</w:t>
            </w:r>
            <w:r w:rsidRPr="002D1C5F">
              <w:rPr>
                <w:rFonts w:asciiTheme="minorHAnsi" w:hAnsiTheme="minorHAnsi" w:cstheme="minorHAnsi"/>
                <w:szCs w:val="24"/>
              </w:rPr>
              <w:br/>
            </w:r>
            <w:r w:rsidRPr="002D1C5F">
              <w:rPr>
                <w:rFonts w:asciiTheme="minorHAnsi" w:hAnsiTheme="minorHAnsi" w:cstheme="minorHAnsi"/>
                <w:szCs w:val="24"/>
              </w:rPr>
              <w:lastRenderedPageBreak/>
              <w:br/>
            </w:r>
            <w:r w:rsidRPr="002D1C5F">
              <w:rPr>
                <w:rFonts w:asciiTheme="minorHAnsi" w:hAnsiTheme="minorHAnsi" w:cstheme="minorHAnsi"/>
                <w:szCs w:val="24"/>
              </w:rPr>
              <w:br/>
              <w:t>c):</w:t>
            </w:r>
            <w:r w:rsidR="00B13517">
              <w:rPr>
                <w:rFonts w:asciiTheme="minorHAnsi" w:hAnsiTheme="minorHAnsi" w:cstheme="minorHAnsi"/>
                <w:szCs w:val="24"/>
              </w:rPr>
              <w:t xml:space="preserve"> </w:t>
            </w:r>
            <w:r w:rsidRPr="002D1C5F">
              <w:rPr>
                <w:rFonts w:asciiTheme="minorHAnsi" w:hAnsiTheme="minorHAnsi" w:cstheme="minorHAnsi"/>
                <w:szCs w:val="24"/>
              </w:rPr>
              <w:t>[……]</w:t>
            </w:r>
          </w:p>
        </w:tc>
      </w:tr>
      <w:tr w:rsidR="00FC57A0" w:rsidRPr="002D1C5F" w:rsidTr="00926E34">
        <w:tc>
          <w:tcPr>
            <w:tcW w:w="4644" w:type="dxa"/>
            <w:tcBorders>
              <w:bottom w:val="single" w:sz="4" w:space="0" w:color="auto"/>
            </w:tcBorders>
            <w:shd w:val="clear" w:color="auto" w:fill="auto"/>
          </w:tcPr>
          <w:p w:rsidR="00FC57A0" w:rsidRPr="002D1C5F" w:rsidRDefault="00FC57A0" w:rsidP="00E04CB5">
            <w:pPr>
              <w:pStyle w:val="Text1"/>
              <w:spacing w:before="0" w:after="0"/>
              <w:ind w:left="0"/>
              <w:rPr>
                <w:rFonts w:asciiTheme="minorHAnsi" w:hAnsiTheme="minorHAnsi" w:cstheme="minorHAnsi"/>
                <w:b/>
                <w:i/>
                <w:szCs w:val="24"/>
              </w:rPr>
            </w:pPr>
            <w:r w:rsidRPr="002D1C5F">
              <w:rPr>
                <w:rFonts w:asciiTheme="minorHAnsi" w:hAnsiTheme="minorHAnsi" w:cstheme="minorHAnsi"/>
                <w:b/>
                <w:i/>
                <w:szCs w:val="24"/>
              </w:rPr>
              <w:lastRenderedPageBreak/>
              <w:t>Grupe</w:t>
            </w:r>
          </w:p>
        </w:tc>
        <w:tc>
          <w:tcPr>
            <w:tcW w:w="5103" w:type="dxa"/>
            <w:tcBorders>
              <w:bottom w:val="single" w:sz="4" w:space="0" w:color="auto"/>
            </w:tcBorders>
            <w:shd w:val="clear" w:color="auto" w:fill="auto"/>
          </w:tcPr>
          <w:p w:rsidR="00FC57A0" w:rsidRPr="002D1C5F" w:rsidRDefault="00FC57A0" w:rsidP="00E04CB5">
            <w:pPr>
              <w:pStyle w:val="Text1"/>
              <w:spacing w:before="0" w:after="0"/>
              <w:ind w:left="0"/>
              <w:rPr>
                <w:rFonts w:asciiTheme="minorHAnsi" w:hAnsiTheme="minorHAnsi" w:cstheme="minorHAnsi"/>
                <w:b/>
                <w:i/>
                <w:szCs w:val="24"/>
              </w:rPr>
            </w:pPr>
            <w:r w:rsidRPr="002D1C5F">
              <w:rPr>
                <w:rFonts w:asciiTheme="minorHAnsi" w:hAnsiTheme="minorHAnsi" w:cstheme="minorHAnsi"/>
                <w:b/>
                <w:i/>
                <w:szCs w:val="24"/>
              </w:rPr>
              <w:t>Odgovor:</w:t>
            </w:r>
          </w:p>
        </w:tc>
      </w:tr>
      <w:tr w:rsidR="00FC57A0" w:rsidRPr="002D1C5F" w:rsidTr="0099419B">
        <w:tc>
          <w:tcPr>
            <w:tcW w:w="4644" w:type="dxa"/>
            <w:shd w:val="clear" w:color="auto" w:fill="FFFFFF"/>
          </w:tcPr>
          <w:p w:rsidR="00FC57A0" w:rsidRPr="002D1C5F" w:rsidRDefault="00FC57A0" w:rsidP="00E04CB5">
            <w:pPr>
              <w:pStyle w:val="Text1"/>
              <w:spacing w:before="0" w:after="0"/>
              <w:ind w:left="0"/>
              <w:rPr>
                <w:rFonts w:asciiTheme="minorHAnsi" w:hAnsiTheme="minorHAnsi" w:cstheme="minorHAnsi"/>
                <w:b/>
                <w:i/>
                <w:szCs w:val="24"/>
              </w:rPr>
            </w:pPr>
            <w:r w:rsidRPr="002D1C5F">
              <w:rPr>
                <w:rFonts w:asciiTheme="minorHAnsi" w:hAnsiTheme="minorHAnsi" w:cstheme="minorHAnsi"/>
                <w:szCs w:val="24"/>
              </w:rPr>
              <w:t>Ako</w:t>
            </w:r>
            <w:r w:rsidR="00B13517">
              <w:rPr>
                <w:rFonts w:asciiTheme="minorHAnsi" w:hAnsiTheme="minorHAnsi" w:cstheme="minorHAnsi"/>
                <w:szCs w:val="24"/>
              </w:rPr>
              <w:t xml:space="preserve"> </w:t>
            </w:r>
            <w:r w:rsidRPr="002D1C5F">
              <w:rPr>
                <w:rFonts w:asciiTheme="minorHAnsi" w:hAnsiTheme="minorHAnsi" w:cstheme="minorHAnsi"/>
                <w:szCs w:val="24"/>
              </w:rPr>
              <w:t>je</w:t>
            </w:r>
            <w:r w:rsidR="00B13517">
              <w:rPr>
                <w:rFonts w:asciiTheme="minorHAnsi" w:hAnsiTheme="minorHAnsi" w:cstheme="minorHAnsi"/>
                <w:szCs w:val="24"/>
              </w:rPr>
              <w:t xml:space="preserve"> </w:t>
            </w:r>
            <w:r w:rsidRPr="002D1C5F">
              <w:rPr>
                <w:rFonts w:asciiTheme="minorHAnsi" w:hAnsiTheme="minorHAnsi" w:cstheme="minorHAnsi"/>
                <w:szCs w:val="24"/>
              </w:rPr>
              <w:t>primjenjivo,</w:t>
            </w:r>
            <w:r w:rsidR="00B13517">
              <w:rPr>
                <w:rFonts w:asciiTheme="minorHAnsi" w:hAnsiTheme="minorHAnsi" w:cstheme="minorHAnsi"/>
                <w:szCs w:val="24"/>
              </w:rPr>
              <w:t xml:space="preserve"> </w:t>
            </w:r>
            <w:r w:rsidRPr="002D1C5F">
              <w:rPr>
                <w:rFonts w:asciiTheme="minorHAnsi" w:hAnsiTheme="minorHAnsi" w:cstheme="minorHAnsi"/>
                <w:szCs w:val="24"/>
              </w:rPr>
              <w:t>navesti</w:t>
            </w:r>
            <w:r w:rsidR="00B13517">
              <w:rPr>
                <w:rFonts w:asciiTheme="minorHAnsi" w:hAnsiTheme="minorHAnsi" w:cstheme="minorHAnsi"/>
                <w:szCs w:val="24"/>
              </w:rPr>
              <w:t xml:space="preserve"> </w:t>
            </w:r>
            <w:r w:rsidRPr="002D1C5F">
              <w:rPr>
                <w:rFonts w:asciiTheme="minorHAnsi" w:hAnsiTheme="minorHAnsi" w:cstheme="minorHAnsi"/>
                <w:szCs w:val="24"/>
              </w:rPr>
              <w:t>grupu/grupe</w:t>
            </w:r>
            <w:r w:rsidR="00B13517">
              <w:rPr>
                <w:rFonts w:asciiTheme="minorHAnsi" w:hAnsiTheme="minorHAnsi" w:cstheme="minorHAnsi"/>
                <w:szCs w:val="24"/>
              </w:rPr>
              <w:t xml:space="preserve"> </w:t>
            </w:r>
            <w:r w:rsidRPr="002D1C5F">
              <w:rPr>
                <w:rFonts w:asciiTheme="minorHAnsi" w:hAnsiTheme="minorHAnsi" w:cstheme="minorHAnsi"/>
                <w:szCs w:val="24"/>
              </w:rPr>
              <w:t>za</w:t>
            </w:r>
            <w:r w:rsidR="00B13517">
              <w:rPr>
                <w:rFonts w:asciiTheme="minorHAnsi" w:hAnsiTheme="minorHAnsi" w:cstheme="minorHAnsi"/>
                <w:szCs w:val="24"/>
              </w:rPr>
              <w:t xml:space="preserve"> </w:t>
            </w:r>
            <w:r w:rsidRPr="002D1C5F">
              <w:rPr>
                <w:rFonts w:asciiTheme="minorHAnsi" w:hAnsiTheme="minorHAnsi" w:cstheme="minorHAnsi"/>
                <w:szCs w:val="24"/>
              </w:rPr>
              <w:t>koje</w:t>
            </w:r>
            <w:r w:rsidR="00B13517">
              <w:rPr>
                <w:rFonts w:asciiTheme="minorHAnsi" w:hAnsiTheme="minorHAnsi" w:cstheme="minorHAnsi"/>
                <w:szCs w:val="24"/>
              </w:rPr>
              <w:t xml:space="preserve"> </w:t>
            </w:r>
            <w:r w:rsidRPr="002D1C5F">
              <w:rPr>
                <w:rFonts w:asciiTheme="minorHAnsi" w:hAnsiTheme="minorHAnsi" w:cstheme="minorHAnsi"/>
                <w:szCs w:val="24"/>
              </w:rPr>
              <w:t>gospodarski</w:t>
            </w:r>
            <w:r w:rsidR="00B13517">
              <w:rPr>
                <w:rFonts w:asciiTheme="minorHAnsi" w:hAnsiTheme="minorHAnsi" w:cstheme="minorHAnsi"/>
                <w:szCs w:val="24"/>
              </w:rPr>
              <w:t xml:space="preserve"> </w:t>
            </w:r>
            <w:r w:rsidRPr="002D1C5F">
              <w:rPr>
                <w:rFonts w:asciiTheme="minorHAnsi" w:hAnsiTheme="minorHAnsi" w:cstheme="minorHAnsi"/>
                <w:szCs w:val="24"/>
              </w:rPr>
              <w:t>subjekt</w:t>
            </w:r>
            <w:r w:rsidR="00B13517">
              <w:rPr>
                <w:rFonts w:asciiTheme="minorHAnsi" w:hAnsiTheme="minorHAnsi" w:cstheme="minorHAnsi"/>
                <w:szCs w:val="24"/>
              </w:rPr>
              <w:t xml:space="preserve"> </w:t>
            </w:r>
            <w:r w:rsidRPr="002D1C5F">
              <w:rPr>
                <w:rFonts w:asciiTheme="minorHAnsi" w:hAnsiTheme="minorHAnsi" w:cstheme="minorHAnsi"/>
                <w:szCs w:val="24"/>
              </w:rPr>
              <w:t>želi</w:t>
            </w:r>
            <w:r w:rsidR="00B13517">
              <w:rPr>
                <w:rFonts w:asciiTheme="minorHAnsi" w:hAnsiTheme="minorHAnsi" w:cstheme="minorHAnsi"/>
                <w:szCs w:val="24"/>
              </w:rPr>
              <w:t xml:space="preserve"> </w:t>
            </w:r>
            <w:r w:rsidRPr="002D1C5F">
              <w:rPr>
                <w:rFonts w:asciiTheme="minorHAnsi" w:hAnsiTheme="minorHAnsi" w:cstheme="minorHAnsi"/>
                <w:szCs w:val="24"/>
              </w:rPr>
              <w:t>podnijeti</w:t>
            </w:r>
            <w:r w:rsidR="00B13517">
              <w:rPr>
                <w:rFonts w:asciiTheme="minorHAnsi" w:hAnsiTheme="minorHAnsi" w:cstheme="minorHAnsi"/>
                <w:szCs w:val="24"/>
              </w:rPr>
              <w:t xml:space="preserve"> </w:t>
            </w:r>
            <w:r w:rsidRPr="002D1C5F">
              <w:rPr>
                <w:rFonts w:asciiTheme="minorHAnsi" w:hAnsiTheme="minorHAnsi" w:cstheme="minorHAnsi"/>
                <w:szCs w:val="24"/>
              </w:rPr>
              <w:t>ponudu:</w:t>
            </w:r>
          </w:p>
        </w:tc>
        <w:tc>
          <w:tcPr>
            <w:tcW w:w="5103" w:type="dxa"/>
            <w:shd w:val="clear" w:color="auto" w:fill="FFFFFF"/>
          </w:tcPr>
          <w:p w:rsidR="00FC57A0" w:rsidRPr="002D1C5F" w:rsidRDefault="00FC57A0" w:rsidP="00E04CB5">
            <w:pPr>
              <w:pStyle w:val="Text1"/>
              <w:spacing w:before="0" w:after="0"/>
              <w:ind w:left="0"/>
              <w:rPr>
                <w:rFonts w:asciiTheme="minorHAnsi" w:hAnsiTheme="minorHAnsi" w:cstheme="minorHAnsi"/>
                <w:b/>
                <w:i/>
                <w:szCs w:val="24"/>
              </w:rPr>
            </w:pPr>
            <w:r w:rsidRPr="002D1C5F">
              <w:rPr>
                <w:rFonts w:asciiTheme="minorHAnsi" w:hAnsiTheme="minorHAnsi" w:cstheme="minorHAnsi"/>
                <w:szCs w:val="24"/>
              </w:rPr>
              <w:t>[</w:t>
            </w:r>
            <w:r w:rsidR="00B13517">
              <w:rPr>
                <w:rFonts w:asciiTheme="minorHAnsi" w:hAnsiTheme="minorHAnsi" w:cstheme="minorHAnsi"/>
                <w:szCs w:val="24"/>
              </w:rPr>
              <w:t xml:space="preserve">   </w:t>
            </w:r>
            <w:r w:rsidRPr="002D1C5F">
              <w:rPr>
                <w:rFonts w:asciiTheme="minorHAnsi" w:hAnsiTheme="minorHAnsi" w:cstheme="minorHAnsi"/>
                <w:szCs w:val="24"/>
              </w:rPr>
              <w:t>]</w:t>
            </w:r>
          </w:p>
        </w:tc>
      </w:tr>
    </w:tbl>
    <w:p w:rsidR="00FC57A0" w:rsidRPr="002D1C5F" w:rsidRDefault="00FC57A0" w:rsidP="0081222A">
      <w:pPr>
        <w:rPr>
          <w:rFonts w:asciiTheme="minorHAnsi" w:hAnsiTheme="minorHAnsi" w:cstheme="minorHAnsi"/>
        </w:rPr>
      </w:pPr>
    </w:p>
    <w:p w:rsidR="00FC57A0" w:rsidRPr="002D1C5F" w:rsidRDefault="00FC57A0" w:rsidP="00FC57A0">
      <w:pPr>
        <w:pStyle w:val="SectionTitle"/>
        <w:spacing w:before="0" w:after="0"/>
        <w:jc w:val="both"/>
        <w:rPr>
          <w:rFonts w:asciiTheme="minorHAnsi" w:hAnsiTheme="minorHAnsi" w:cstheme="minorHAnsi"/>
          <w:sz w:val="24"/>
          <w:szCs w:val="24"/>
        </w:rPr>
      </w:pPr>
      <w:r w:rsidRPr="002D1C5F">
        <w:rPr>
          <w:rFonts w:asciiTheme="minorHAnsi" w:hAnsiTheme="minorHAnsi" w:cstheme="minorHAnsi"/>
          <w:sz w:val="24"/>
          <w:szCs w:val="24"/>
        </w:rPr>
        <w:t>B:</w:t>
      </w:r>
      <w:r w:rsidR="00B13517">
        <w:rPr>
          <w:rFonts w:asciiTheme="minorHAnsi" w:hAnsiTheme="minorHAnsi" w:cstheme="minorHAnsi"/>
          <w:sz w:val="24"/>
          <w:szCs w:val="24"/>
        </w:rPr>
        <w:t xml:space="preserve"> </w:t>
      </w:r>
      <w:r w:rsidRPr="002D1C5F">
        <w:rPr>
          <w:rFonts w:asciiTheme="minorHAnsi" w:hAnsiTheme="minorHAnsi" w:cstheme="minorHAnsi"/>
          <w:sz w:val="24"/>
          <w:szCs w:val="24"/>
        </w:rPr>
        <w:t>Podaci</w:t>
      </w:r>
      <w:r w:rsidR="00B13517">
        <w:rPr>
          <w:rFonts w:asciiTheme="minorHAnsi" w:hAnsiTheme="minorHAnsi" w:cstheme="minorHAnsi"/>
          <w:sz w:val="24"/>
          <w:szCs w:val="24"/>
        </w:rPr>
        <w:t xml:space="preserve"> </w:t>
      </w:r>
      <w:r w:rsidRPr="002D1C5F">
        <w:rPr>
          <w:rFonts w:asciiTheme="minorHAnsi" w:hAnsiTheme="minorHAnsi" w:cstheme="minorHAnsi"/>
          <w:sz w:val="24"/>
          <w:szCs w:val="24"/>
        </w:rPr>
        <w:t>o</w:t>
      </w:r>
      <w:r w:rsidR="00B13517">
        <w:rPr>
          <w:rFonts w:asciiTheme="minorHAnsi" w:hAnsiTheme="minorHAnsi" w:cstheme="minorHAnsi"/>
          <w:sz w:val="24"/>
          <w:szCs w:val="24"/>
        </w:rPr>
        <w:t xml:space="preserve"> </w:t>
      </w:r>
      <w:r w:rsidRPr="002D1C5F">
        <w:rPr>
          <w:rFonts w:asciiTheme="minorHAnsi" w:hAnsiTheme="minorHAnsi" w:cstheme="minorHAnsi"/>
          <w:sz w:val="24"/>
          <w:szCs w:val="24"/>
        </w:rPr>
        <w:t>zastupnicima</w:t>
      </w:r>
      <w:r w:rsidR="00B13517">
        <w:rPr>
          <w:rFonts w:asciiTheme="minorHAnsi" w:hAnsiTheme="minorHAnsi" w:cstheme="minorHAnsi"/>
          <w:sz w:val="24"/>
          <w:szCs w:val="24"/>
        </w:rPr>
        <w:t xml:space="preserve"> </w:t>
      </w:r>
      <w:r w:rsidRPr="002D1C5F">
        <w:rPr>
          <w:rFonts w:asciiTheme="minorHAnsi" w:hAnsiTheme="minorHAnsi" w:cstheme="minorHAnsi"/>
          <w:sz w:val="24"/>
          <w:szCs w:val="24"/>
        </w:rPr>
        <w:t>gospodarskog</w:t>
      </w:r>
      <w:r w:rsidR="00B13517">
        <w:rPr>
          <w:rFonts w:asciiTheme="minorHAnsi" w:hAnsiTheme="minorHAnsi" w:cstheme="minorHAnsi"/>
          <w:sz w:val="24"/>
          <w:szCs w:val="24"/>
        </w:rPr>
        <w:t xml:space="preserve"> </w:t>
      </w:r>
      <w:r w:rsidRPr="002D1C5F">
        <w:rPr>
          <w:rFonts w:asciiTheme="minorHAnsi" w:hAnsiTheme="minorHAnsi" w:cstheme="minorHAnsi"/>
          <w:sz w:val="24"/>
          <w:szCs w:val="24"/>
        </w:rPr>
        <w:t>subjekta</w:t>
      </w:r>
    </w:p>
    <w:p w:rsidR="00FC57A0" w:rsidRPr="002D1C5F" w:rsidRDefault="00FC57A0" w:rsidP="00FC57A0">
      <w:pPr>
        <w:pBdr>
          <w:top w:val="single" w:sz="4" w:space="1" w:color="auto"/>
          <w:left w:val="single" w:sz="4" w:space="4" w:color="auto"/>
          <w:bottom w:val="single" w:sz="4" w:space="1" w:color="auto"/>
          <w:right w:val="single" w:sz="4" w:space="0" w:color="auto"/>
        </w:pBdr>
        <w:shd w:val="clear" w:color="auto" w:fill="BFBFBF"/>
        <w:jc w:val="both"/>
        <w:rPr>
          <w:rFonts w:asciiTheme="minorHAnsi" w:hAnsiTheme="minorHAnsi" w:cstheme="minorHAnsi"/>
          <w:i/>
        </w:rPr>
      </w:pPr>
      <w:r w:rsidRPr="002D1C5F">
        <w:rPr>
          <w:rFonts w:asciiTheme="minorHAnsi" w:hAnsiTheme="minorHAnsi" w:cstheme="minorHAnsi"/>
          <w:i/>
        </w:rPr>
        <w:t>Ako</w:t>
      </w:r>
      <w:r w:rsidR="00B13517">
        <w:rPr>
          <w:rFonts w:asciiTheme="minorHAnsi" w:hAnsiTheme="minorHAnsi" w:cstheme="minorHAnsi"/>
          <w:i/>
        </w:rPr>
        <w:t xml:space="preserve"> </w:t>
      </w:r>
      <w:r w:rsidRPr="002D1C5F">
        <w:rPr>
          <w:rFonts w:asciiTheme="minorHAnsi" w:hAnsiTheme="minorHAnsi" w:cstheme="minorHAnsi"/>
          <w:i/>
        </w:rPr>
        <w:t>je</w:t>
      </w:r>
      <w:r w:rsidR="00B13517">
        <w:rPr>
          <w:rFonts w:asciiTheme="minorHAnsi" w:hAnsiTheme="minorHAnsi" w:cstheme="minorHAnsi"/>
          <w:i/>
        </w:rPr>
        <w:t xml:space="preserve"> </w:t>
      </w:r>
      <w:r w:rsidRPr="002D1C5F">
        <w:rPr>
          <w:rFonts w:asciiTheme="minorHAnsi" w:hAnsiTheme="minorHAnsi" w:cstheme="minorHAnsi"/>
          <w:i/>
        </w:rPr>
        <w:t>primjenjivo,</w:t>
      </w:r>
      <w:r w:rsidR="00B13517">
        <w:rPr>
          <w:rFonts w:asciiTheme="minorHAnsi" w:hAnsiTheme="minorHAnsi" w:cstheme="minorHAnsi"/>
          <w:i/>
        </w:rPr>
        <w:t xml:space="preserve"> </w:t>
      </w:r>
      <w:r w:rsidRPr="002D1C5F">
        <w:rPr>
          <w:rFonts w:asciiTheme="minorHAnsi" w:hAnsiTheme="minorHAnsi" w:cstheme="minorHAnsi"/>
          <w:i/>
        </w:rPr>
        <w:t>navedite</w:t>
      </w:r>
      <w:r w:rsidR="00B13517">
        <w:rPr>
          <w:rFonts w:asciiTheme="minorHAnsi" w:hAnsiTheme="minorHAnsi" w:cstheme="minorHAnsi"/>
          <w:i/>
        </w:rPr>
        <w:t xml:space="preserve"> </w:t>
      </w:r>
      <w:r w:rsidRPr="002D1C5F">
        <w:rPr>
          <w:rFonts w:asciiTheme="minorHAnsi" w:hAnsiTheme="minorHAnsi" w:cstheme="minorHAnsi"/>
          <w:i/>
        </w:rPr>
        <w:t>imena</w:t>
      </w:r>
      <w:r w:rsidR="00B13517">
        <w:rPr>
          <w:rFonts w:asciiTheme="minorHAnsi" w:hAnsiTheme="minorHAnsi" w:cstheme="minorHAnsi"/>
          <w:i/>
        </w:rPr>
        <w:t xml:space="preserve"> </w:t>
      </w:r>
      <w:r w:rsidRPr="002D1C5F">
        <w:rPr>
          <w:rFonts w:asciiTheme="minorHAnsi" w:hAnsiTheme="minorHAnsi" w:cstheme="minorHAnsi"/>
          <w:i/>
        </w:rPr>
        <w:t>i</w:t>
      </w:r>
      <w:r w:rsidR="00B13517">
        <w:rPr>
          <w:rFonts w:asciiTheme="minorHAnsi" w:hAnsiTheme="minorHAnsi" w:cstheme="minorHAnsi"/>
          <w:i/>
        </w:rPr>
        <w:t xml:space="preserve"> </w:t>
      </w:r>
      <w:r w:rsidRPr="002D1C5F">
        <w:rPr>
          <w:rFonts w:asciiTheme="minorHAnsi" w:hAnsiTheme="minorHAnsi" w:cstheme="minorHAnsi"/>
          <w:i/>
        </w:rPr>
        <w:t>adrese</w:t>
      </w:r>
      <w:r w:rsidR="00B13517">
        <w:rPr>
          <w:rFonts w:asciiTheme="minorHAnsi" w:hAnsiTheme="minorHAnsi" w:cstheme="minorHAnsi"/>
          <w:i/>
        </w:rPr>
        <w:t xml:space="preserve"> </w:t>
      </w:r>
      <w:r w:rsidRPr="002D1C5F">
        <w:rPr>
          <w:rFonts w:asciiTheme="minorHAnsi" w:hAnsiTheme="minorHAnsi" w:cstheme="minorHAnsi"/>
          <w:i/>
        </w:rPr>
        <w:t>osoba</w:t>
      </w:r>
      <w:r w:rsidR="00B13517">
        <w:rPr>
          <w:rFonts w:asciiTheme="minorHAnsi" w:hAnsiTheme="minorHAnsi" w:cstheme="minorHAnsi"/>
          <w:i/>
        </w:rPr>
        <w:t xml:space="preserve"> </w:t>
      </w:r>
      <w:r w:rsidRPr="002D1C5F">
        <w:rPr>
          <w:rFonts w:asciiTheme="minorHAnsi" w:hAnsiTheme="minorHAnsi" w:cstheme="minorHAnsi"/>
          <w:i/>
        </w:rPr>
        <w:t>ovlaštenih</w:t>
      </w:r>
      <w:r w:rsidR="00B13517">
        <w:rPr>
          <w:rFonts w:asciiTheme="minorHAnsi" w:hAnsiTheme="minorHAnsi" w:cstheme="minorHAnsi"/>
          <w:i/>
        </w:rPr>
        <w:t xml:space="preserve"> </w:t>
      </w:r>
      <w:r w:rsidRPr="002D1C5F">
        <w:rPr>
          <w:rFonts w:asciiTheme="minorHAnsi" w:hAnsiTheme="minorHAnsi" w:cstheme="minorHAnsi"/>
          <w:i/>
        </w:rPr>
        <w:t>za</w:t>
      </w:r>
      <w:r w:rsidR="00B13517">
        <w:rPr>
          <w:rFonts w:asciiTheme="minorHAnsi" w:hAnsiTheme="minorHAnsi" w:cstheme="minorHAnsi"/>
          <w:i/>
        </w:rPr>
        <w:t xml:space="preserve"> </w:t>
      </w:r>
      <w:r w:rsidRPr="002D1C5F">
        <w:rPr>
          <w:rFonts w:asciiTheme="minorHAnsi" w:hAnsiTheme="minorHAnsi" w:cstheme="minorHAnsi"/>
          <w:i/>
        </w:rPr>
        <w:t>zastupanje</w:t>
      </w:r>
      <w:r w:rsidR="00B13517">
        <w:rPr>
          <w:rFonts w:asciiTheme="minorHAnsi" w:hAnsiTheme="minorHAnsi" w:cstheme="minorHAnsi"/>
          <w:i/>
        </w:rPr>
        <w:t xml:space="preserve"> </w:t>
      </w:r>
      <w:r w:rsidRPr="002D1C5F">
        <w:rPr>
          <w:rFonts w:asciiTheme="minorHAnsi" w:hAnsiTheme="minorHAnsi" w:cstheme="minorHAnsi"/>
          <w:i/>
        </w:rPr>
        <w:t>gospodarskog</w:t>
      </w:r>
      <w:r w:rsidR="00B13517">
        <w:rPr>
          <w:rFonts w:asciiTheme="minorHAnsi" w:hAnsiTheme="minorHAnsi" w:cstheme="minorHAnsi"/>
          <w:i/>
        </w:rPr>
        <w:t xml:space="preserve"> </w:t>
      </w:r>
      <w:r w:rsidRPr="002D1C5F">
        <w:rPr>
          <w:rFonts w:asciiTheme="minorHAnsi" w:hAnsiTheme="minorHAnsi" w:cstheme="minorHAnsi"/>
          <w:i/>
        </w:rPr>
        <w:t>subjekta</w:t>
      </w:r>
      <w:r w:rsidR="00B13517">
        <w:rPr>
          <w:rFonts w:asciiTheme="minorHAnsi" w:hAnsiTheme="minorHAnsi" w:cstheme="minorHAnsi"/>
          <w:i/>
        </w:rPr>
        <w:t xml:space="preserve"> </w:t>
      </w:r>
      <w:r w:rsidRPr="002D1C5F">
        <w:rPr>
          <w:rFonts w:asciiTheme="minorHAnsi" w:hAnsiTheme="minorHAnsi" w:cstheme="minorHAnsi"/>
          <w:i/>
        </w:rPr>
        <w:t>za</w:t>
      </w:r>
      <w:r w:rsidR="00B13517">
        <w:rPr>
          <w:rFonts w:asciiTheme="minorHAnsi" w:hAnsiTheme="minorHAnsi" w:cstheme="minorHAnsi"/>
          <w:i/>
        </w:rPr>
        <w:t xml:space="preserve"> </w:t>
      </w:r>
      <w:r w:rsidRPr="002D1C5F">
        <w:rPr>
          <w:rFonts w:asciiTheme="minorHAnsi" w:hAnsiTheme="minorHAnsi" w:cstheme="minorHAnsi"/>
          <w:i/>
        </w:rPr>
        <w:t>potrebe</w:t>
      </w:r>
      <w:r w:rsidR="00B13517">
        <w:rPr>
          <w:rFonts w:asciiTheme="minorHAnsi" w:hAnsiTheme="minorHAnsi" w:cstheme="minorHAnsi"/>
          <w:i/>
        </w:rPr>
        <w:t xml:space="preserve"> </w:t>
      </w:r>
      <w:r w:rsidRPr="002D1C5F">
        <w:rPr>
          <w:rFonts w:asciiTheme="minorHAnsi" w:hAnsiTheme="minorHAnsi" w:cstheme="minorHAnsi"/>
          <w:i/>
        </w:rPr>
        <w:t>ovog</w:t>
      </w:r>
      <w:r w:rsidR="00B13517">
        <w:rPr>
          <w:rFonts w:asciiTheme="minorHAnsi" w:hAnsiTheme="minorHAnsi" w:cstheme="minorHAnsi"/>
          <w:i/>
        </w:rPr>
        <w:t xml:space="preserve"> </w:t>
      </w:r>
      <w:r w:rsidRPr="002D1C5F">
        <w:rPr>
          <w:rFonts w:asciiTheme="minorHAnsi" w:hAnsiTheme="minorHAnsi" w:cstheme="minorHAnsi"/>
          <w:i/>
        </w:rPr>
        <w:t>postupka</w:t>
      </w:r>
      <w:r w:rsidR="00B13517">
        <w:rPr>
          <w:rFonts w:asciiTheme="minorHAnsi" w:hAnsiTheme="minorHAnsi" w:cstheme="minorHAnsi"/>
          <w:i/>
        </w:rPr>
        <w:t xml:space="preserve"> </w:t>
      </w:r>
      <w:r w:rsidRPr="002D1C5F">
        <w:rPr>
          <w:rFonts w:asciiTheme="minorHAnsi" w:hAnsiTheme="minorHAnsi" w:cstheme="minorHAnsi"/>
          <w:i/>
        </w:rPr>
        <w:t>nabave: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78"/>
        <w:gridCol w:w="4682"/>
      </w:tblGrid>
      <w:tr w:rsidR="00FC57A0" w:rsidRPr="002D1C5F" w:rsidTr="00E04CB5">
        <w:tc>
          <w:tcPr>
            <w:tcW w:w="4644" w:type="dxa"/>
            <w:shd w:val="clear" w:color="auto" w:fill="auto"/>
          </w:tcPr>
          <w:p w:rsidR="00FC57A0" w:rsidRPr="002D1C5F" w:rsidRDefault="00FC57A0" w:rsidP="00E04CB5">
            <w:pPr>
              <w:jc w:val="both"/>
              <w:rPr>
                <w:rFonts w:asciiTheme="minorHAnsi" w:hAnsiTheme="minorHAnsi" w:cstheme="minorHAnsi"/>
                <w:b/>
                <w:i/>
              </w:rPr>
            </w:pPr>
            <w:r w:rsidRPr="002D1C5F">
              <w:rPr>
                <w:rFonts w:asciiTheme="minorHAnsi" w:hAnsiTheme="minorHAnsi" w:cstheme="minorHAnsi"/>
                <w:b/>
                <w:i/>
              </w:rPr>
              <w:t>Zastupnik,</w:t>
            </w:r>
            <w:r w:rsidR="00B13517">
              <w:rPr>
                <w:rFonts w:asciiTheme="minorHAnsi" w:hAnsiTheme="minorHAnsi" w:cstheme="minorHAnsi"/>
                <w:b/>
                <w:i/>
              </w:rPr>
              <w:t xml:space="preserve"> </w:t>
            </w:r>
            <w:r w:rsidRPr="002D1C5F">
              <w:rPr>
                <w:rFonts w:asciiTheme="minorHAnsi" w:hAnsiTheme="minorHAnsi" w:cstheme="minorHAnsi"/>
                <w:b/>
                <w:i/>
              </w:rPr>
              <w:t>ako</w:t>
            </w:r>
            <w:r w:rsidR="00B13517">
              <w:rPr>
                <w:rFonts w:asciiTheme="minorHAnsi" w:hAnsiTheme="minorHAnsi" w:cstheme="minorHAnsi"/>
                <w:b/>
                <w:i/>
              </w:rPr>
              <w:t xml:space="preserve"> </w:t>
            </w:r>
            <w:r w:rsidRPr="002D1C5F">
              <w:rPr>
                <w:rFonts w:asciiTheme="minorHAnsi" w:hAnsiTheme="minorHAnsi" w:cstheme="minorHAnsi"/>
                <w:b/>
                <w:i/>
              </w:rPr>
              <w:t>postoji:</w:t>
            </w:r>
          </w:p>
        </w:tc>
        <w:tc>
          <w:tcPr>
            <w:tcW w:w="5103" w:type="dxa"/>
            <w:shd w:val="clear" w:color="auto" w:fill="auto"/>
          </w:tcPr>
          <w:p w:rsidR="00FC57A0" w:rsidRPr="002D1C5F" w:rsidRDefault="00FC57A0" w:rsidP="00E04CB5">
            <w:pPr>
              <w:jc w:val="both"/>
              <w:rPr>
                <w:rFonts w:asciiTheme="minorHAnsi" w:hAnsiTheme="minorHAnsi" w:cstheme="minorHAnsi"/>
                <w:b/>
                <w:i/>
              </w:rPr>
            </w:pPr>
            <w:r w:rsidRPr="002D1C5F">
              <w:rPr>
                <w:rFonts w:asciiTheme="minorHAnsi" w:hAnsiTheme="minorHAnsi" w:cstheme="minorHAnsi"/>
                <w:b/>
                <w:i/>
              </w:rPr>
              <w:t>Odgovor:</w:t>
            </w:r>
          </w:p>
        </w:tc>
      </w:tr>
      <w:tr w:rsidR="00FC57A0" w:rsidRPr="002D1C5F" w:rsidTr="00E04CB5">
        <w:tc>
          <w:tcPr>
            <w:tcW w:w="4644" w:type="dxa"/>
            <w:shd w:val="clear" w:color="auto" w:fill="FFFF00"/>
          </w:tcPr>
          <w:p w:rsidR="00FC57A0" w:rsidRPr="002D1C5F" w:rsidRDefault="00FC57A0" w:rsidP="00E04CB5">
            <w:pPr>
              <w:jc w:val="both"/>
              <w:rPr>
                <w:rFonts w:asciiTheme="minorHAnsi" w:hAnsiTheme="minorHAnsi" w:cstheme="minorHAnsi"/>
              </w:rPr>
            </w:pPr>
            <w:r w:rsidRPr="002D1C5F">
              <w:rPr>
                <w:rFonts w:asciiTheme="minorHAnsi" w:hAnsiTheme="minorHAnsi" w:cstheme="minorHAnsi"/>
              </w:rPr>
              <w:t>Puno</w:t>
            </w:r>
            <w:r w:rsidR="00B13517">
              <w:rPr>
                <w:rFonts w:asciiTheme="minorHAnsi" w:hAnsiTheme="minorHAnsi" w:cstheme="minorHAnsi"/>
              </w:rPr>
              <w:t xml:space="preserve"> </w:t>
            </w:r>
            <w:r w:rsidRPr="002D1C5F">
              <w:rPr>
                <w:rFonts w:asciiTheme="minorHAnsi" w:hAnsiTheme="minorHAnsi" w:cstheme="minorHAnsi"/>
              </w:rPr>
              <w:t>ime;</w:t>
            </w:r>
          </w:p>
          <w:p w:rsidR="00FC57A0" w:rsidRPr="002D1C5F" w:rsidRDefault="00FC57A0" w:rsidP="00E04CB5">
            <w:pPr>
              <w:jc w:val="both"/>
              <w:rPr>
                <w:rFonts w:asciiTheme="minorHAnsi" w:hAnsiTheme="minorHAnsi" w:cstheme="minorHAnsi"/>
              </w:rPr>
            </w:pPr>
            <w:r w:rsidRPr="002D1C5F">
              <w:rPr>
                <w:rFonts w:asciiTheme="minorHAnsi" w:hAnsiTheme="minorHAnsi" w:cstheme="minorHAnsi"/>
              </w:rPr>
              <w:t>Datum</w:t>
            </w:r>
            <w:r w:rsidR="00B13517">
              <w:rPr>
                <w:rFonts w:asciiTheme="minorHAnsi" w:hAnsiTheme="minorHAnsi" w:cstheme="minorHAnsi"/>
              </w:rPr>
              <w:t xml:space="preserve"> </w:t>
            </w:r>
            <w:r w:rsidRPr="002D1C5F">
              <w:rPr>
                <w:rFonts w:asciiTheme="minorHAnsi" w:hAnsiTheme="minorHAnsi" w:cstheme="minorHAnsi"/>
              </w:rPr>
              <w:t>i</w:t>
            </w:r>
            <w:r w:rsidR="00B13517">
              <w:rPr>
                <w:rFonts w:asciiTheme="minorHAnsi" w:hAnsiTheme="minorHAnsi" w:cstheme="minorHAnsi"/>
              </w:rPr>
              <w:t xml:space="preserve"> </w:t>
            </w:r>
            <w:r w:rsidRPr="002D1C5F">
              <w:rPr>
                <w:rFonts w:asciiTheme="minorHAnsi" w:hAnsiTheme="minorHAnsi" w:cstheme="minorHAnsi"/>
              </w:rPr>
              <w:t>mjesto</w:t>
            </w:r>
            <w:r w:rsidR="00B13517">
              <w:rPr>
                <w:rFonts w:asciiTheme="minorHAnsi" w:hAnsiTheme="minorHAnsi" w:cstheme="minorHAnsi"/>
              </w:rPr>
              <w:t xml:space="preserve"> </w:t>
            </w:r>
            <w:r w:rsidRPr="002D1C5F">
              <w:rPr>
                <w:rFonts w:asciiTheme="minorHAnsi" w:hAnsiTheme="minorHAnsi" w:cstheme="minorHAnsi"/>
              </w:rPr>
              <w:t>rođenja,</w:t>
            </w:r>
            <w:r w:rsidR="00B13517">
              <w:rPr>
                <w:rFonts w:asciiTheme="minorHAnsi" w:hAnsiTheme="minorHAnsi" w:cstheme="minorHAnsi"/>
              </w:rPr>
              <w:t xml:space="preserve"> </w:t>
            </w:r>
            <w:r w:rsidRPr="002D1C5F">
              <w:rPr>
                <w:rFonts w:asciiTheme="minorHAnsi" w:hAnsiTheme="minorHAnsi" w:cstheme="minorHAnsi"/>
              </w:rPr>
              <w:t>ako</w:t>
            </w:r>
            <w:r w:rsidR="00B13517">
              <w:rPr>
                <w:rFonts w:asciiTheme="minorHAnsi" w:hAnsiTheme="minorHAnsi" w:cstheme="minorHAnsi"/>
              </w:rPr>
              <w:t xml:space="preserve"> </w:t>
            </w:r>
            <w:r w:rsidRPr="002D1C5F">
              <w:rPr>
                <w:rFonts w:asciiTheme="minorHAnsi" w:hAnsiTheme="minorHAnsi" w:cstheme="minorHAnsi"/>
              </w:rPr>
              <w:t>se</w:t>
            </w:r>
            <w:r w:rsidR="00B13517">
              <w:rPr>
                <w:rFonts w:asciiTheme="minorHAnsi" w:hAnsiTheme="minorHAnsi" w:cstheme="minorHAnsi"/>
              </w:rPr>
              <w:t xml:space="preserve"> </w:t>
            </w:r>
            <w:r w:rsidRPr="002D1C5F">
              <w:rPr>
                <w:rFonts w:asciiTheme="minorHAnsi" w:hAnsiTheme="minorHAnsi" w:cstheme="minorHAnsi"/>
              </w:rPr>
              <w:t>traži:</w:t>
            </w:r>
            <w:r w:rsidR="00B13517">
              <w:rPr>
                <w:rFonts w:asciiTheme="minorHAnsi" w:hAnsiTheme="minorHAnsi" w:cstheme="minorHAnsi"/>
              </w:rPr>
              <w:t xml:space="preserve"> </w:t>
            </w:r>
          </w:p>
        </w:tc>
        <w:tc>
          <w:tcPr>
            <w:tcW w:w="5103" w:type="dxa"/>
            <w:shd w:val="clear" w:color="auto" w:fill="FFFF00"/>
          </w:tcPr>
          <w:p w:rsidR="00FC57A0" w:rsidRPr="002D1C5F" w:rsidRDefault="00FC57A0" w:rsidP="00E04CB5">
            <w:pPr>
              <w:jc w:val="both"/>
              <w:rPr>
                <w:rFonts w:asciiTheme="minorHAnsi" w:hAnsiTheme="minorHAnsi" w:cstheme="minorHAnsi"/>
              </w:rPr>
            </w:pPr>
            <w:r w:rsidRPr="002D1C5F">
              <w:rPr>
                <w:rFonts w:asciiTheme="minorHAnsi" w:hAnsiTheme="minorHAnsi" w:cstheme="minorHAnsi"/>
              </w:rPr>
              <w:t>[……];</w:t>
            </w:r>
            <w:r w:rsidRPr="002D1C5F">
              <w:rPr>
                <w:rFonts w:asciiTheme="minorHAnsi" w:hAnsiTheme="minorHAnsi" w:cstheme="minorHAnsi"/>
              </w:rPr>
              <w:br/>
              <w:t>[……]</w:t>
            </w:r>
          </w:p>
        </w:tc>
      </w:tr>
      <w:tr w:rsidR="00FC57A0" w:rsidRPr="002D1C5F" w:rsidTr="00E04CB5">
        <w:tc>
          <w:tcPr>
            <w:tcW w:w="4644" w:type="dxa"/>
            <w:shd w:val="clear" w:color="auto" w:fill="FFFF00"/>
          </w:tcPr>
          <w:p w:rsidR="00FC57A0" w:rsidRPr="002D1C5F" w:rsidRDefault="00FC57A0" w:rsidP="00E04CB5">
            <w:pPr>
              <w:jc w:val="both"/>
              <w:rPr>
                <w:rFonts w:asciiTheme="minorHAnsi" w:hAnsiTheme="minorHAnsi" w:cstheme="minorHAnsi"/>
              </w:rPr>
            </w:pPr>
            <w:r w:rsidRPr="002D1C5F">
              <w:rPr>
                <w:rFonts w:asciiTheme="minorHAnsi" w:hAnsiTheme="minorHAnsi" w:cstheme="minorHAnsi"/>
              </w:rPr>
              <w:t>Funkcija/Djelovanje</w:t>
            </w:r>
            <w:r w:rsidR="00B13517">
              <w:rPr>
                <w:rFonts w:asciiTheme="minorHAnsi" w:hAnsiTheme="minorHAnsi" w:cstheme="minorHAnsi"/>
              </w:rPr>
              <w:t xml:space="preserve"> </w:t>
            </w:r>
            <w:r w:rsidRPr="002D1C5F">
              <w:rPr>
                <w:rFonts w:asciiTheme="minorHAnsi" w:hAnsiTheme="minorHAnsi" w:cstheme="minorHAnsi"/>
              </w:rPr>
              <w:t>u</w:t>
            </w:r>
            <w:r w:rsidR="00B13517">
              <w:rPr>
                <w:rFonts w:asciiTheme="minorHAnsi" w:hAnsiTheme="minorHAnsi" w:cstheme="minorHAnsi"/>
              </w:rPr>
              <w:t xml:space="preserve"> </w:t>
            </w:r>
            <w:r w:rsidRPr="002D1C5F">
              <w:rPr>
                <w:rFonts w:asciiTheme="minorHAnsi" w:hAnsiTheme="minorHAnsi" w:cstheme="minorHAnsi"/>
              </w:rPr>
              <w:t>svojstvu:</w:t>
            </w:r>
          </w:p>
        </w:tc>
        <w:tc>
          <w:tcPr>
            <w:tcW w:w="5103" w:type="dxa"/>
            <w:shd w:val="clear" w:color="auto" w:fill="FFFF00"/>
          </w:tcPr>
          <w:p w:rsidR="00FC57A0" w:rsidRPr="002D1C5F" w:rsidRDefault="00FC57A0" w:rsidP="00E04CB5">
            <w:pPr>
              <w:jc w:val="both"/>
              <w:rPr>
                <w:rFonts w:asciiTheme="minorHAnsi" w:hAnsiTheme="minorHAnsi" w:cstheme="minorHAnsi"/>
              </w:rPr>
            </w:pPr>
            <w:r w:rsidRPr="002D1C5F">
              <w:rPr>
                <w:rFonts w:asciiTheme="minorHAnsi" w:hAnsiTheme="minorHAnsi" w:cstheme="minorHAnsi"/>
              </w:rPr>
              <w:t>[……]</w:t>
            </w:r>
          </w:p>
        </w:tc>
      </w:tr>
      <w:tr w:rsidR="00FC57A0" w:rsidRPr="002D1C5F" w:rsidTr="00E04CB5">
        <w:tc>
          <w:tcPr>
            <w:tcW w:w="4644" w:type="dxa"/>
            <w:shd w:val="clear" w:color="auto" w:fill="FFFF00"/>
          </w:tcPr>
          <w:p w:rsidR="00FC57A0" w:rsidRPr="002D1C5F" w:rsidRDefault="00FC57A0" w:rsidP="00E04CB5">
            <w:pPr>
              <w:jc w:val="both"/>
              <w:rPr>
                <w:rFonts w:asciiTheme="minorHAnsi" w:hAnsiTheme="minorHAnsi" w:cstheme="minorHAnsi"/>
              </w:rPr>
            </w:pPr>
            <w:r w:rsidRPr="002D1C5F">
              <w:rPr>
                <w:rFonts w:asciiTheme="minorHAnsi" w:hAnsiTheme="minorHAnsi" w:cstheme="minorHAnsi"/>
              </w:rPr>
              <w:t>Poštanska</w:t>
            </w:r>
            <w:r w:rsidR="00B13517">
              <w:rPr>
                <w:rFonts w:asciiTheme="minorHAnsi" w:hAnsiTheme="minorHAnsi" w:cstheme="minorHAnsi"/>
              </w:rPr>
              <w:t xml:space="preserve"> </w:t>
            </w:r>
            <w:r w:rsidRPr="002D1C5F">
              <w:rPr>
                <w:rFonts w:asciiTheme="minorHAnsi" w:hAnsiTheme="minorHAnsi" w:cstheme="minorHAnsi"/>
              </w:rPr>
              <w:t>adresa:</w:t>
            </w:r>
          </w:p>
        </w:tc>
        <w:tc>
          <w:tcPr>
            <w:tcW w:w="5103" w:type="dxa"/>
            <w:shd w:val="clear" w:color="auto" w:fill="FFFF00"/>
          </w:tcPr>
          <w:p w:rsidR="00FC57A0" w:rsidRPr="002D1C5F" w:rsidRDefault="00FC57A0" w:rsidP="00E04CB5">
            <w:pPr>
              <w:jc w:val="both"/>
              <w:rPr>
                <w:rFonts w:asciiTheme="minorHAnsi" w:hAnsiTheme="minorHAnsi" w:cstheme="minorHAnsi"/>
              </w:rPr>
            </w:pPr>
            <w:r w:rsidRPr="002D1C5F">
              <w:rPr>
                <w:rFonts w:asciiTheme="minorHAnsi" w:hAnsiTheme="minorHAnsi" w:cstheme="minorHAnsi"/>
              </w:rPr>
              <w:t>[……]</w:t>
            </w:r>
          </w:p>
        </w:tc>
      </w:tr>
      <w:tr w:rsidR="00FC57A0" w:rsidRPr="002D1C5F" w:rsidTr="00E04CB5">
        <w:tc>
          <w:tcPr>
            <w:tcW w:w="4644" w:type="dxa"/>
            <w:shd w:val="clear" w:color="auto" w:fill="FFFF00"/>
          </w:tcPr>
          <w:p w:rsidR="00FC57A0" w:rsidRPr="002D1C5F" w:rsidRDefault="00FC57A0" w:rsidP="00E04CB5">
            <w:pPr>
              <w:jc w:val="both"/>
              <w:rPr>
                <w:rFonts w:asciiTheme="minorHAnsi" w:hAnsiTheme="minorHAnsi" w:cstheme="minorHAnsi"/>
              </w:rPr>
            </w:pPr>
            <w:r w:rsidRPr="002D1C5F">
              <w:rPr>
                <w:rFonts w:asciiTheme="minorHAnsi" w:hAnsiTheme="minorHAnsi" w:cstheme="minorHAnsi"/>
              </w:rPr>
              <w:t>Telefon:</w:t>
            </w:r>
          </w:p>
        </w:tc>
        <w:tc>
          <w:tcPr>
            <w:tcW w:w="5103" w:type="dxa"/>
            <w:shd w:val="clear" w:color="auto" w:fill="FFFF00"/>
          </w:tcPr>
          <w:p w:rsidR="00FC57A0" w:rsidRPr="002D1C5F" w:rsidRDefault="00FC57A0" w:rsidP="00E04CB5">
            <w:pPr>
              <w:jc w:val="both"/>
              <w:rPr>
                <w:rFonts w:asciiTheme="minorHAnsi" w:hAnsiTheme="minorHAnsi" w:cstheme="minorHAnsi"/>
              </w:rPr>
            </w:pPr>
            <w:r w:rsidRPr="002D1C5F">
              <w:rPr>
                <w:rFonts w:asciiTheme="minorHAnsi" w:hAnsiTheme="minorHAnsi" w:cstheme="minorHAnsi"/>
              </w:rPr>
              <w:t>[……]</w:t>
            </w:r>
          </w:p>
        </w:tc>
      </w:tr>
      <w:tr w:rsidR="00FC57A0" w:rsidRPr="002D1C5F" w:rsidTr="00E04CB5">
        <w:tc>
          <w:tcPr>
            <w:tcW w:w="4644" w:type="dxa"/>
            <w:shd w:val="clear" w:color="auto" w:fill="FFFF00"/>
          </w:tcPr>
          <w:p w:rsidR="00FC57A0" w:rsidRPr="002D1C5F" w:rsidRDefault="00FC57A0" w:rsidP="00E04CB5">
            <w:pPr>
              <w:jc w:val="both"/>
              <w:rPr>
                <w:rFonts w:asciiTheme="minorHAnsi" w:hAnsiTheme="minorHAnsi" w:cstheme="minorHAnsi"/>
              </w:rPr>
            </w:pPr>
            <w:r w:rsidRPr="002D1C5F">
              <w:rPr>
                <w:rFonts w:asciiTheme="minorHAnsi" w:hAnsiTheme="minorHAnsi" w:cstheme="minorHAnsi"/>
              </w:rPr>
              <w:t>Adresa</w:t>
            </w:r>
            <w:r w:rsidR="00B13517">
              <w:rPr>
                <w:rFonts w:asciiTheme="minorHAnsi" w:hAnsiTheme="minorHAnsi" w:cstheme="minorHAnsi"/>
              </w:rPr>
              <w:t xml:space="preserve"> </w:t>
            </w:r>
            <w:r w:rsidRPr="002D1C5F">
              <w:rPr>
                <w:rFonts w:asciiTheme="minorHAnsi" w:hAnsiTheme="minorHAnsi" w:cstheme="minorHAnsi"/>
              </w:rPr>
              <w:t>e-pošte:</w:t>
            </w:r>
          </w:p>
        </w:tc>
        <w:tc>
          <w:tcPr>
            <w:tcW w:w="5103" w:type="dxa"/>
            <w:shd w:val="clear" w:color="auto" w:fill="FFFF00"/>
          </w:tcPr>
          <w:p w:rsidR="00FC57A0" w:rsidRPr="002D1C5F" w:rsidRDefault="00FC57A0" w:rsidP="00E04CB5">
            <w:pPr>
              <w:jc w:val="both"/>
              <w:rPr>
                <w:rFonts w:asciiTheme="minorHAnsi" w:hAnsiTheme="minorHAnsi" w:cstheme="minorHAnsi"/>
              </w:rPr>
            </w:pPr>
            <w:r w:rsidRPr="002D1C5F">
              <w:rPr>
                <w:rFonts w:asciiTheme="minorHAnsi" w:hAnsiTheme="minorHAnsi" w:cstheme="minorHAnsi"/>
              </w:rPr>
              <w:t>[……]</w:t>
            </w:r>
          </w:p>
        </w:tc>
      </w:tr>
      <w:tr w:rsidR="00FC57A0" w:rsidRPr="002D1C5F" w:rsidTr="00E04CB5">
        <w:tc>
          <w:tcPr>
            <w:tcW w:w="4644" w:type="dxa"/>
            <w:shd w:val="clear" w:color="auto" w:fill="FFFF00"/>
          </w:tcPr>
          <w:p w:rsidR="00FC57A0" w:rsidRPr="002D1C5F" w:rsidRDefault="00FC57A0" w:rsidP="00E04CB5">
            <w:pPr>
              <w:jc w:val="both"/>
              <w:rPr>
                <w:rFonts w:asciiTheme="minorHAnsi" w:hAnsiTheme="minorHAnsi" w:cstheme="minorHAnsi"/>
              </w:rPr>
            </w:pPr>
            <w:r w:rsidRPr="002D1C5F">
              <w:rPr>
                <w:rFonts w:asciiTheme="minorHAnsi" w:hAnsiTheme="minorHAnsi" w:cstheme="minorHAnsi"/>
              </w:rPr>
              <w:t>Prema</w:t>
            </w:r>
            <w:r w:rsidR="00B13517">
              <w:rPr>
                <w:rFonts w:asciiTheme="minorHAnsi" w:hAnsiTheme="minorHAnsi" w:cstheme="minorHAnsi"/>
              </w:rPr>
              <w:t xml:space="preserve"> </w:t>
            </w:r>
            <w:r w:rsidRPr="002D1C5F">
              <w:rPr>
                <w:rFonts w:asciiTheme="minorHAnsi" w:hAnsiTheme="minorHAnsi" w:cstheme="minorHAnsi"/>
              </w:rPr>
              <w:t>potrebi</w:t>
            </w:r>
            <w:r w:rsidR="00B13517">
              <w:rPr>
                <w:rFonts w:asciiTheme="minorHAnsi" w:hAnsiTheme="minorHAnsi" w:cstheme="minorHAnsi"/>
              </w:rPr>
              <w:t xml:space="preserve"> </w:t>
            </w:r>
            <w:r w:rsidRPr="002D1C5F">
              <w:rPr>
                <w:rFonts w:asciiTheme="minorHAnsi" w:hAnsiTheme="minorHAnsi" w:cstheme="minorHAnsi"/>
              </w:rPr>
              <w:t>navedite</w:t>
            </w:r>
            <w:r w:rsidR="00B13517">
              <w:rPr>
                <w:rFonts w:asciiTheme="minorHAnsi" w:hAnsiTheme="minorHAnsi" w:cstheme="minorHAnsi"/>
              </w:rPr>
              <w:t xml:space="preserve"> </w:t>
            </w:r>
            <w:r w:rsidRPr="002D1C5F">
              <w:rPr>
                <w:rFonts w:asciiTheme="minorHAnsi" w:hAnsiTheme="minorHAnsi" w:cstheme="minorHAnsi"/>
              </w:rPr>
              <w:t>detaljne</w:t>
            </w:r>
            <w:r w:rsidR="00B13517">
              <w:rPr>
                <w:rFonts w:asciiTheme="minorHAnsi" w:hAnsiTheme="minorHAnsi" w:cstheme="minorHAnsi"/>
              </w:rPr>
              <w:t xml:space="preserve"> </w:t>
            </w:r>
            <w:r w:rsidRPr="002D1C5F">
              <w:rPr>
                <w:rFonts w:asciiTheme="minorHAnsi" w:hAnsiTheme="minorHAnsi" w:cstheme="minorHAnsi"/>
              </w:rPr>
              <w:t>podatke</w:t>
            </w:r>
            <w:r w:rsidR="00B13517">
              <w:rPr>
                <w:rFonts w:asciiTheme="minorHAnsi" w:hAnsiTheme="minorHAnsi" w:cstheme="minorHAnsi"/>
              </w:rPr>
              <w:t xml:space="preserve"> </w:t>
            </w:r>
            <w:r w:rsidRPr="002D1C5F">
              <w:rPr>
                <w:rFonts w:asciiTheme="minorHAnsi" w:hAnsiTheme="minorHAnsi" w:cstheme="minorHAnsi"/>
              </w:rPr>
              <w:t>o</w:t>
            </w:r>
            <w:r w:rsidR="00B13517">
              <w:rPr>
                <w:rFonts w:asciiTheme="minorHAnsi" w:hAnsiTheme="minorHAnsi" w:cstheme="minorHAnsi"/>
              </w:rPr>
              <w:t xml:space="preserve"> </w:t>
            </w:r>
            <w:r w:rsidRPr="002D1C5F">
              <w:rPr>
                <w:rFonts w:asciiTheme="minorHAnsi" w:hAnsiTheme="minorHAnsi" w:cstheme="minorHAnsi"/>
              </w:rPr>
              <w:t>zastupanju</w:t>
            </w:r>
            <w:r w:rsidR="00B13517">
              <w:rPr>
                <w:rFonts w:asciiTheme="minorHAnsi" w:hAnsiTheme="minorHAnsi" w:cstheme="minorHAnsi"/>
              </w:rPr>
              <w:t xml:space="preserve"> </w:t>
            </w:r>
            <w:r w:rsidRPr="002D1C5F">
              <w:rPr>
                <w:rFonts w:asciiTheme="minorHAnsi" w:hAnsiTheme="minorHAnsi" w:cstheme="minorHAnsi"/>
              </w:rPr>
              <w:t>(njegovim</w:t>
            </w:r>
            <w:r w:rsidR="00B13517">
              <w:rPr>
                <w:rFonts w:asciiTheme="minorHAnsi" w:hAnsiTheme="minorHAnsi" w:cstheme="minorHAnsi"/>
              </w:rPr>
              <w:t xml:space="preserve"> </w:t>
            </w:r>
            <w:r w:rsidRPr="002D1C5F">
              <w:rPr>
                <w:rFonts w:asciiTheme="minorHAnsi" w:hAnsiTheme="minorHAnsi" w:cstheme="minorHAnsi"/>
              </w:rPr>
              <w:t>oblicima,</w:t>
            </w:r>
            <w:r w:rsidR="00B13517">
              <w:rPr>
                <w:rFonts w:asciiTheme="minorHAnsi" w:hAnsiTheme="minorHAnsi" w:cstheme="minorHAnsi"/>
              </w:rPr>
              <w:t xml:space="preserve"> </w:t>
            </w:r>
            <w:r w:rsidRPr="002D1C5F">
              <w:rPr>
                <w:rFonts w:asciiTheme="minorHAnsi" w:hAnsiTheme="minorHAnsi" w:cstheme="minorHAnsi"/>
              </w:rPr>
              <w:t>opsegu,</w:t>
            </w:r>
            <w:r w:rsidR="00B13517">
              <w:rPr>
                <w:rFonts w:asciiTheme="minorHAnsi" w:hAnsiTheme="minorHAnsi" w:cstheme="minorHAnsi"/>
              </w:rPr>
              <w:t xml:space="preserve"> </w:t>
            </w:r>
            <w:r w:rsidRPr="002D1C5F">
              <w:rPr>
                <w:rFonts w:asciiTheme="minorHAnsi" w:hAnsiTheme="minorHAnsi" w:cstheme="minorHAnsi"/>
              </w:rPr>
              <w:t>svrsi</w:t>
            </w:r>
            <w:r w:rsidR="00B13517">
              <w:rPr>
                <w:rFonts w:asciiTheme="minorHAnsi" w:hAnsiTheme="minorHAnsi" w:cstheme="minorHAnsi"/>
              </w:rPr>
              <w:t xml:space="preserve"> </w:t>
            </w:r>
            <w:r w:rsidRPr="002D1C5F">
              <w:rPr>
                <w:rFonts w:asciiTheme="minorHAnsi" w:hAnsiTheme="minorHAnsi" w:cstheme="minorHAnsi"/>
              </w:rPr>
              <w:t>itd.):</w:t>
            </w:r>
          </w:p>
        </w:tc>
        <w:tc>
          <w:tcPr>
            <w:tcW w:w="5103" w:type="dxa"/>
            <w:shd w:val="clear" w:color="auto" w:fill="FFFF00"/>
          </w:tcPr>
          <w:p w:rsidR="00FC57A0" w:rsidRPr="002D1C5F" w:rsidRDefault="00FC57A0" w:rsidP="00E04CB5">
            <w:pPr>
              <w:jc w:val="both"/>
              <w:rPr>
                <w:rFonts w:asciiTheme="minorHAnsi" w:hAnsiTheme="minorHAnsi" w:cstheme="minorHAnsi"/>
              </w:rPr>
            </w:pPr>
            <w:r w:rsidRPr="002D1C5F">
              <w:rPr>
                <w:rFonts w:asciiTheme="minorHAnsi" w:hAnsiTheme="minorHAnsi" w:cstheme="minorHAnsi"/>
              </w:rPr>
              <w:t>[……]</w:t>
            </w:r>
          </w:p>
        </w:tc>
      </w:tr>
    </w:tbl>
    <w:p w:rsidR="00FC57A0" w:rsidRPr="002D1C5F" w:rsidRDefault="00FC57A0" w:rsidP="0081222A">
      <w:pPr>
        <w:rPr>
          <w:rFonts w:asciiTheme="minorHAnsi" w:hAnsiTheme="minorHAnsi" w:cstheme="minorHAnsi"/>
        </w:rPr>
      </w:pPr>
    </w:p>
    <w:p w:rsidR="00FC57A0" w:rsidRPr="002D1C5F" w:rsidRDefault="00FC57A0" w:rsidP="00FC57A0">
      <w:pPr>
        <w:pStyle w:val="SectionTitle"/>
        <w:spacing w:before="0" w:after="0"/>
        <w:jc w:val="both"/>
        <w:rPr>
          <w:rFonts w:asciiTheme="minorHAnsi" w:hAnsiTheme="minorHAnsi" w:cstheme="minorHAnsi"/>
          <w:sz w:val="24"/>
          <w:szCs w:val="24"/>
        </w:rPr>
      </w:pPr>
      <w:r w:rsidRPr="002D1C5F">
        <w:rPr>
          <w:rFonts w:asciiTheme="minorHAnsi" w:hAnsiTheme="minorHAnsi" w:cstheme="minorHAnsi"/>
          <w:sz w:val="24"/>
          <w:szCs w:val="24"/>
        </w:rPr>
        <w:t>C:</w:t>
      </w:r>
      <w:r w:rsidR="00B13517">
        <w:rPr>
          <w:rFonts w:asciiTheme="minorHAnsi" w:hAnsiTheme="minorHAnsi" w:cstheme="minorHAnsi"/>
          <w:sz w:val="24"/>
          <w:szCs w:val="24"/>
        </w:rPr>
        <w:t xml:space="preserve"> </w:t>
      </w:r>
      <w:r w:rsidRPr="002D1C5F">
        <w:rPr>
          <w:rFonts w:asciiTheme="minorHAnsi" w:hAnsiTheme="minorHAnsi" w:cstheme="minorHAnsi"/>
          <w:sz w:val="24"/>
          <w:szCs w:val="24"/>
        </w:rPr>
        <w:t>Podaci</w:t>
      </w:r>
      <w:r w:rsidR="00B13517">
        <w:rPr>
          <w:rFonts w:asciiTheme="minorHAnsi" w:hAnsiTheme="minorHAnsi" w:cstheme="minorHAnsi"/>
          <w:sz w:val="24"/>
          <w:szCs w:val="24"/>
        </w:rPr>
        <w:t xml:space="preserve"> </w:t>
      </w:r>
      <w:r w:rsidRPr="002D1C5F">
        <w:rPr>
          <w:rFonts w:asciiTheme="minorHAnsi" w:hAnsiTheme="minorHAnsi" w:cstheme="minorHAnsi"/>
          <w:sz w:val="24"/>
          <w:szCs w:val="24"/>
        </w:rPr>
        <w:t>o</w:t>
      </w:r>
      <w:r w:rsidR="00B13517">
        <w:rPr>
          <w:rFonts w:asciiTheme="minorHAnsi" w:hAnsiTheme="minorHAnsi" w:cstheme="minorHAnsi"/>
          <w:sz w:val="24"/>
          <w:szCs w:val="24"/>
        </w:rPr>
        <w:t xml:space="preserve"> </w:t>
      </w:r>
      <w:r w:rsidRPr="002D1C5F">
        <w:rPr>
          <w:rFonts w:asciiTheme="minorHAnsi" w:hAnsiTheme="minorHAnsi" w:cstheme="minorHAnsi"/>
          <w:sz w:val="24"/>
          <w:szCs w:val="24"/>
        </w:rPr>
        <w:t>oslanjanju</w:t>
      </w:r>
      <w:r w:rsidR="00B13517">
        <w:rPr>
          <w:rFonts w:asciiTheme="minorHAnsi" w:hAnsiTheme="minorHAnsi" w:cstheme="minorHAnsi"/>
          <w:sz w:val="24"/>
          <w:szCs w:val="24"/>
        </w:rPr>
        <w:t xml:space="preserve"> </w:t>
      </w:r>
      <w:r w:rsidRPr="002D1C5F">
        <w:rPr>
          <w:rFonts w:asciiTheme="minorHAnsi" w:hAnsiTheme="minorHAnsi" w:cstheme="minorHAnsi"/>
          <w:sz w:val="24"/>
          <w:szCs w:val="24"/>
        </w:rPr>
        <w:t>na</w:t>
      </w:r>
      <w:r w:rsidR="00B13517">
        <w:rPr>
          <w:rFonts w:asciiTheme="minorHAnsi" w:hAnsiTheme="minorHAnsi" w:cstheme="minorHAnsi"/>
          <w:sz w:val="24"/>
          <w:szCs w:val="24"/>
        </w:rPr>
        <w:t xml:space="preserve"> </w:t>
      </w:r>
      <w:r w:rsidRPr="002D1C5F">
        <w:rPr>
          <w:rFonts w:asciiTheme="minorHAnsi" w:hAnsiTheme="minorHAnsi" w:cstheme="minorHAnsi"/>
          <w:sz w:val="24"/>
          <w:szCs w:val="24"/>
        </w:rPr>
        <w:t>sposobnosti</w:t>
      </w:r>
      <w:r w:rsidR="00B13517">
        <w:rPr>
          <w:rFonts w:asciiTheme="minorHAnsi" w:hAnsiTheme="minorHAnsi" w:cstheme="minorHAnsi"/>
          <w:sz w:val="24"/>
          <w:szCs w:val="24"/>
        </w:rPr>
        <w:t xml:space="preserve"> </w:t>
      </w:r>
      <w:r w:rsidRPr="002D1C5F">
        <w:rPr>
          <w:rFonts w:asciiTheme="minorHAnsi" w:hAnsiTheme="minorHAnsi" w:cstheme="minorHAnsi"/>
          <w:sz w:val="24"/>
          <w:szCs w:val="24"/>
        </w:rPr>
        <w:t>drugih</w:t>
      </w:r>
      <w:r w:rsidR="00B13517">
        <w:rPr>
          <w:rFonts w:asciiTheme="minorHAnsi" w:hAnsiTheme="minorHAnsi" w:cstheme="minorHAnsi"/>
          <w:sz w:val="24"/>
          <w:szCs w:val="24"/>
        </w:rPr>
        <w:t xml:space="preserve"> </w:t>
      </w:r>
      <w:r w:rsidRPr="002D1C5F">
        <w:rPr>
          <w:rFonts w:asciiTheme="minorHAnsi" w:hAnsiTheme="minorHAnsi" w:cstheme="minorHAnsi"/>
          <w:sz w:val="24"/>
          <w:szCs w:val="24"/>
        </w:rPr>
        <w:t>subjekata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4"/>
        <w:gridCol w:w="4526"/>
      </w:tblGrid>
      <w:tr w:rsidR="00FC57A0" w:rsidRPr="002D1C5F" w:rsidTr="00E04CB5">
        <w:tc>
          <w:tcPr>
            <w:tcW w:w="4644" w:type="dxa"/>
            <w:shd w:val="clear" w:color="auto" w:fill="auto"/>
          </w:tcPr>
          <w:p w:rsidR="00FC57A0" w:rsidRPr="002D1C5F" w:rsidRDefault="00FC57A0" w:rsidP="00E04CB5">
            <w:pPr>
              <w:jc w:val="both"/>
              <w:rPr>
                <w:rFonts w:asciiTheme="minorHAnsi" w:hAnsiTheme="minorHAnsi" w:cstheme="minorHAnsi"/>
                <w:b/>
                <w:i/>
              </w:rPr>
            </w:pPr>
            <w:r w:rsidRPr="002D1C5F">
              <w:rPr>
                <w:rFonts w:asciiTheme="minorHAnsi" w:hAnsiTheme="minorHAnsi" w:cstheme="minorHAnsi"/>
                <w:b/>
                <w:i/>
              </w:rPr>
              <w:t>Oslanjanje:</w:t>
            </w:r>
          </w:p>
        </w:tc>
        <w:tc>
          <w:tcPr>
            <w:tcW w:w="4645" w:type="dxa"/>
            <w:shd w:val="clear" w:color="auto" w:fill="auto"/>
          </w:tcPr>
          <w:p w:rsidR="00FC57A0" w:rsidRPr="002D1C5F" w:rsidRDefault="00FC57A0" w:rsidP="00E04CB5">
            <w:pPr>
              <w:jc w:val="both"/>
              <w:rPr>
                <w:rFonts w:asciiTheme="minorHAnsi" w:hAnsiTheme="minorHAnsi" w:cstheme="minorHAnsi"/>
                <w:b/>
                <w:i/>
              </w:rPr>
            </w:pPr>
            <w:r w:rsidRPr="002D1C5F">
              <w:rPr>
                <w:rFonts w:asciiTheme="minorHAnsi" w:hAnsiTheme="minorHAnsi" w:cstheme="minorHAnsi"/>
                <w:b/>
                <w:i/>
              </w:rPr>
              <w:t>Odgovor:</w:t>
            </w:r>
          </w:p>
        </w:tc>
      </w:tr>
      <w:tr w:rsidR="00FC57A0" w:rsidRPr="002D1C5F" w:rsidTr="00E04CB5">
        <w:tc>
          <w:tcPr>
            <w:tcW w:w="4644" w:type="dxa"/>
            <w:shd w:val="clear" w:color="auto" w:fill="FFFF00"/>
          </w:tcPr>
          <w:p w:rsidR="00FC57A0" w:rsidRPr="002D1C5F" w:rsidRDefault="00FC57A0" w:rsidP="00E04CB5">
            <w:pPr>
              <w:jc w:val="both"/>
              <w:rPr>
                <w:rFonts w:asciiTheme="minorHAnsi" w:hAnsiTheme="minorHAnsi" w:cstheme="minorHAnsi"/>
              </w:rPr>
            </w:pPr>
            <w:r w:rsidRPr="002D1C5F">
              <w:rPr>
                <w:rFonts w:asciiTheme="minorHAnsi" w:hAnsiTheme="minorHAnsi" w:cstheme="minorHAnsi"/>
              </w:rPr>
              <w:t>Oslanja</w:t>
            </w:r>
            <w:r w:rsidR="00B13517">
              <w:rPr>
                <w:rFonts w:asciiTheme="minorHAnsi" w:hAnsiTheme="minorHAnsi" w:cstheme="minorHAnsi"/>
              </w:rPr>
              <w:t xml:space="preserve"> </w:t>
            </w:r>
            <w:r w:rsidRPr="002D1C5F">
              <w:rPr>
                <w:rFonts w:asciiTheme="minorHAnsi" w:hAnsiTheme="minorHAnsi" w:cstheme="minorHAnsi"/>
              </w:rPr>
              <w:t>li</w:t>
            </w:r>
            <w:r w:rsidR="00B13517">
              <w:rPr>
                <w:rFonts w:asciiTheme="minorHAnsi" w:hAnsiTheme="minorHAnsi" w:cstheme="minorHAnsi"/>
              </w:rPr>
              <w:t xml:space="preserve"> </w:t>
            </w:r>
            <w:r w:rsidRPr="002D1C5F">
              <w:rPr>
                <w:rFonts w:asciiTheme="minorHAnsi" w:hAnsiTheme="minorHAnsi" w:cstheme="minorHAnsi"/>
              </w:rPr>
              <w:t>se</w:t>
            </w:r>
            <w:r w:rsidR="00B13517">
              <w:rPr>
                <w:rFonts w:asciiTheme="minorHAnsi" w:hAnsiTheme="minorHAnsi" w:cstheme="minorHAnsi"/>
              </w:rPr>
              <w:t xml:space="preserve"> </w:t>
            </w:r>
            <w:r w:rsidRPr="002D1C5F">
              <w:rPr>
                <w:rFonts w:asciiTheme="minorHAnsi" w:hAnsiTheme="minorHAnsi" w:cstheme="minorHAnsi"/>
              </w:rPr>
              <w:t>gospodarski</w:t>
            </w:r>
            <w:r w:rsidR="00B13517">
              <w:rPr>
                <w:rFonts w:asciiTheme="minorHAnsi" w:hAnsiTheme="minorHAnsi" w:cstheme="minorHAnsi"/>
              </w:rPr>
              <w:t xml:space="preserve"> </w:t>
            </w:r>
            <w:r w:rsidRPr="002D1C5F">
              <w:rPr>
                <w:rFonts w:asciiTheme="minorHAnsi" w:hAnsiTheme="minorHAnsi" w:cstheme="minorHAnsi"/>
              </w:rPr>
              <w:t>subjekt</w:t>
            </w:r>
            <w:r w:rsidR="00B13517">
              <w:rPr>
                <w:rFonts w:asciiTheme="minorHAnsi" w:hAnsiTheme="minorHAnsi" w:cstheme="minorHAnsi"/>
              </w:rPr>
              <w:t xml:space="preserve"> </w:t>
            </w:r>
            <w:r w:rsidRPr="002D1C5F">
              <w:rPr>
                <w:rFonts w:asciiTheme="minorHAnsi" w:hAnsiTheme="minorHAnsi" w:cstheme="minorHAnsi"/>
              </w:rPr>
              <w:t>na</w:t>
            </w:r>
            <w:r w:rsidR="00B13517">
              <w:rPr>
                <w:rFonts w:asciiTheme="minorHAnsi" w:hAnsiTheme="minorHAnsi" w:cstheme="minorHAnsi"/>
              </w:rPr>
              <w:t xml:space="preserve"> </w:t>
            </w:r>
            <w:r w:rsidRPr="002D1C5F">
              <w:rPr>
                <w:rFonts w:asciiTheme="minorHAnsi" w:hAnsiTheme="minorHAnsi" w:cstheme="minorHAnsi"/>
              </w:rPr>
              <w:t>sposobnosti</w:t>
            </w:r>
            <w:r w:rsidR="00B13517">
              <w:rPr>
                <w:rFonts w:asciiTheme="minorHAnsi" w:hAnsiTheme="minorHAnsi" w:cstheme="minorHAnsi"/>
              </w:rPr>
              <w:t xml:space="preserve"> </w:t>
            </w:r>
            <w:r w:rsidRPr="002D1C5F">
              <w:rPr>
                <w:rFonts w:asciiTheme="minorHAnsi" w:hAnsiTheme="minorHAnsi" w:cstheme="minorHAnsi"/>
              </w:rPr>
              <w:t>drugih</w:t>
            </w:r>
            <w:r w:rsidR="00B13517">
              <w:rPr>
                <w:rFonts w:asciiTheme="minorHAnsi" w:hAnsiTheme="minorHAnsi" w:cstheme="minorHAnsi"/>
              </w:rPr>
              <w:t xml:space="preserve"> </w:t>
            </w:r>
            <w:r w:rsidRPr="002D1C5F">
              <w:rPr>
                <w:rFonts w:asciiTheme="minorHAnsi" w:hAnsiTheme="minorHAnsi" w:cstheme="minorHAnsi"/>
              </w:rPr>
              <w:t>subjekata</w:t>
            </w:r>
            <w:r w:rsidR="00B13517">
              <w:rPr>
                <w:rFonts w:asciiTheme="minorHAnsi" w:hAnsiTheme="minorHAnsi" w:cstheme="minorHAnsi"/>
              </w:rPr>
              <w:t xml:space="preserve"> </w:t>
            </w:r>
            <w:r w:rsidRPr="002D1C5F">
              <w:rPr>
                <w:rFonts w:asciiTheme="minorHAnsi" w:hAnsiTheme="minorHAnsi" w:cstheme="minorHAnsi"/>
              </w:rPr>
              <w:t>kako</w:t>
            </w:r>
            <w:r w:rsidR="00B13517">
              <w:rPr>
                <w:rFonts w:asciiTheme="minorHAnsi" w:hAnsiTheme="minorHAnsi" w:cstheme="minorHAnsi"/>
              </w:rPr>
              <w:t xml:space="preserve"> </w:t>
            </w:r>
            <w:r w:rsidRPr="002D1C5F">
              <w:rPr>
                <w:rFonts w:asciiTheme="minorHAnsi" w:hAnsiTheme="minorHAnsi" w:cstheme="minorHAnsi"/>
              </w:rPr>
              <w:t>bi</w:t>
            </w:r>
            <w:r w:rsidR="00B13517">
              <w:rPr>
                <w:rFonts w:asciiTheme="minorHAnsi" w:hAnsiTheme="minorHAnsi" w:cstheme="minorHAnsi"/>
              </w:rPr>
              <w:t xml:space="preserve"> </w:t>
            </w:r>
            <w:r w:rsidRPr="002D1C5F">
              <w:rPr>
                <w:rFonts w:asciiTheme="minorHAnsi" w:hAnsiTheme="minorHAnsi" w:cstheme="minorHAnsi"/>
              </w:rPr>
              <w:t>ispunio</w:t>
            </w:r>
            <w:r w:rsidR="00B13517">
              <w:rPr>
                <w:rFonts w:asciiTheme="minorHAnsi" w:hAnsiTheme="minorHAnsi" w:cstheme="minorHAnsi"/>
              </w:rPr>
              <w:t xml:space="preserve"> </w:t>
            </w:r>
            <w:r w:rsidRPr="002D1C5F">
              <w:rPr>
                <w:rFonts w:asciiTheme="minorHAnsi" w:hAnsiTheme="minorHAnsi" w:cstheme="minorHAnsi"/>
              </w:rPr>
              <w:t>kriterije</w:t>
            </w:r>
            <w:r w:rsidR="00B13517">
              <w:rPr>
                <w:rFonts w:asciiTheme="minorHAnsi" w:hAnsiTheme="minorHAnsi" w:cstheme="minorHAnsi"/>
              </w:rPr>
              <w:t xml:space="preserve"> </w:t>
            </w:r>
            <w:r w:rsidRPr="002D1C5F">
              <w:rPr>
                <w:rFonts w:asciiTheme="minorHAnsi" w:hAnsiTheme="minorHAnsi" w:cstheme="minorHAnsi"/>
              </w:rPr>
              <w:t>za</w:t>
            </w:r>
            <w:r w:rsidR="00B13517">
              <w:rPr>
                <w:rFonts w:asciiTheme="minorHAnsi" w:hAnsiTheme="minorHAnsi" w:cstheme="minorHAnsi"/>
              </w:rPr>
              <w:t xml:space="preserve"> </w:t>
            </w:r>
            <w:r w:rsidRPr="002D1C5F">
              <w:rPr>
                <w:rFonts w:asciiTheme="minorHAnsi" w:hAnsiTheme="minorHAnsi" w:cstheme="minorHAnsi"/>
              </w:rPr>
              <w:t>odabir</w:t>
            </w:r>
            <w:r w:rsidR="00B13517">
              <w:rPr>
                <w:rFonts w:asciiTheme="minorHAnsi" w:hAnsiTheme="minorHAnsi" w:cstheme="minorHAnsi"/>
              </w:rPr>
              <w:t xml:space="preserve"> </w:t>
            </w:r>
            <w:r w:rsidRPr="002D1C5F">
              <w:rPr>
                <w:rFonts w:asciiTheme="minorHAnsi" w:hAnsiTheme="minorHAnsi" w:cstheme="minorHAnsi"/>
              </w:rPr>
              <w:t>utvrđene</w:t>
            </w:r>
            <w:r w:rsidR="00B13517">
              <w:rPr>
                <w:rFonts w:asciiTheme="minorHAnsi" w:hAnsiTheme="minorHAnsi" w:cstheme="minorHAnsi"/>
              </w:rPr>
              <w:t xml:space="preserve"> </w:t>
            </w:r>
            <w:r w:rsidRPr="002D1C5F">
              <w:rPr>
                <w:rFonts w:asciiTheme="minorHAnsi" w:hAnsiTheme="minorHAnsi" w:cstheme="minorHAnsi"/>
              </w:rPr>
              <w:t>u</w:t>
            </w:r>
            <w:r w:rsidR="00B13517">
              <w:rPr>
                <w:rFonts w:asciiTheme="minorHAnsi" w:hAnsiTheme="minorHAnsi" w:cstheme="minorHAnsi"/>
              </w:rPr>
              <w:t xml:space="preserve"> </w:t>
            </w:r>
            <w:r w:rsidRPr="002D1C5F">
              <w:rPr>
                <w:rFonts w:asciiTheme="minorHAnsi" w:hAnsiTheme="minorHAnsi" w:cstheme="minorHAnsi"/>
              </w:rPr>
              <w:t>dijelu</w:t>
            </w:r>
            <w:r w:rsidR="00B13517">
              <w:rPr>
                <w:rFonts w:asciiTheme="minorHAnsi" w:hAnsiTheme="minorHAnsi" w:cstheme="minorHAnsi"/>
              </w:rPr>
              <w:t xml:space="preserve"> </w:t>
            </w:r>
            <w:r w:rsidRPr="002D1C5F">
              <w:rPr>
                <w:rFonts w:asciiTheme="minorHAnsi" w:hAnsiTheme="minorHAnsi" w:cstheme="minorHAnsi"/>
              </w:rPr>
              <w:t>IV.</w:t>
            </w:r>
            <w:r w:rsidR="00B13517">
              <w:rPr>
                <w:rFonts w:asciiTheme="minorHAnsi" w:hAnsiTheme="minorHAnsi" w:cstheme="minorHAnsi"/>
              </w:rPr>
              <w:t xml:space="preserve"> </w:t>
            </w:r>
            <w:r w:rsidRPr="002D1C5F">
              <w:rPr>
                <w:rFonts w:asciiTheme="minorHAnsi" w:hAnsiTheme="minorHAnsi" w:cstheme="minorHAnsi"/>
              </w:rPr>
              <w:t>te</w:t>
            </w:r>
            <w:r w:rsidR="00B13517">
              <w:rPr>
                <w:rFonts w:asciiTheme="minorHAnsi" w:hAnsiTheme="minorHAnsi" w:cstheme="minorHAnsi"/>
              </w:rPr>
              <w:t xml:space="preserve"> </w:t>
            </w:r>
            <w:r w:rsidRPr="002D1C5F">
              <w:rPr>
                <w:rFonts w:asciiTheme="minorHAnsi" w:hAnsiTheme="minorHAnsi" w:cstheme="minorHAnsi"/>
              </w:rPr>
              <w:t>kriterije</w:t>
            </w:r>
            <w:r w:rsidR="00B13517">
              <w:rPr>
                <w:rFonts w:asciiTheme="minorHAnsi" w:hAnsiTheme="minorHAnsi" w:cstheme="minorHAnsi"/>
              </w:rPr>
              <w:t xml:space="preserve"> </w:t>
            </w:r>
            <w:r w:rsidRPr="002D1C5F">
              <w:rPr>
                <w:rFonts w:asciiTheme="minorHAnsi" w:hAnsiTheme="minorHAnsi" w:cstheme="minorHAnsi"/>
              </w:rPr>
              <w:t>i</w:t>
            </w:r>
            <w:r w:rsidR="00B13517">
              <w:rPr>
                <w:rFonts w:asciiTheme="minorHAnsi" w:hAnsiTheme="minorHAnsi" w:cstheme="minorHAnsi"/>
              </w:rPr>
              <w:t xml:space="preserve"> </w:t>
            </w:r>
            <w:r w:rsidRPr="002D1C5F">
              <w:rPr>
                <w:rFonts w:asciiTheme="minorHAnsi" w:hAnsiTheme="minorHAnsi" w:cstheme="minorHAnsi"/>
              </w:rPr>
              <w:t>pravila</w:t>
            </w:r>
            <w:r w:rsidR="00B13517">
              <w:rPr>
                <w:rFonts w:asciiTheme="minorHAnsi" w:hAnsiTheme="minorHAnsi" w:cstheme="minorHAnsi"/>
              </w:rPr>
              <w:t xml:space="preserve"> </w:t>
            </w:r>
            <w:r w:rsidRPr="002D1C5F">
              <w:rPr>
                <w:rFonts w:asciiTheme="minorHAnsi" w:hAnsiTheme="minorHAnsi" w:cstheme="minorHAnsi"/>
              </w:rPr>
              <w:t>(ako</w:t>
            </w:r>
            <w:r w:rsidR="00B13517">
              <w:rPr>
                <w:rFonts w:asciiTheme="minorHAnsi" w:hAnsiTheme="minorHAnsi" w:cstheme="minorHAnsi"/>
              </w:rPr>
              <w:t xml:space="preserve"> </w:t>
            </w:r>
            <w:r w:rsidRPr="002D1C5F">
              <w:rPr>
                <w:rFonts w:asciiTheme="minorHAnsi" w:hAnsiTheme="minorHAnsi" w:cstheme="minorHAnsi"/>
              </w:rPr>
              <w:t>postoje)</w:t>
            </w:r>
            <w:r w:rsidR="00B13517">
              <w:rPr>
                <w:rFonts w:asciiTheme="minorHAnsi" w:hAnsiTheme="minorHAnsi" w:cstheme="minorHAnsi"/>
              </w:rPr>
              <w:t xml:space="preserve"> </w:t>
            </w:r>
            <w:r w:rsidRPr="002D1C5F">
              <w:rPr>
                <w:rFonts w:asciiTheme="minorHAnsi" w:hAnsiTheme="minorHAnsi" w:cstheme="minorHAnsi"/>
              </w:rPr>
              <w:t>utvrđene</w:t>
            </w:r>
            <w:r w:rsidR="00B13517">
              <w:rPr>
                <w:rFonts w:asciiTheme="minorHAnsi" w:hAnsiTheme="minorHAnsi" w:cstheme="minorHAnsi"/>
              </w:rPr>
              <w:t xml:space="preserve"> </w:t>
            </w:r>
            <w:r w:rsidRPr="002D1C5F">
              <w:rPr>
                <w:rFonts w:asciiTheme="minorHAnsi" w:hAnsiTheme="minorHAnsi" w:cstheme="minorHAnsi"/>
              </w:rPr>
              <w:t>u</w:t>
            </w:r>
            <w:r w:rsidR="00B13517">
              <w:rPr>
                <w:rFonts w:asciiTheme="minorHAnsi" w:hAnsiTheme="minorHAnsi" w:cstheme="minorHAnsi"/>
              </w:rPr>
              <w:t xml:space="preserve"> </w:t>
            </w:r>
            <w:r w:rsidRPr="002D1C5F">
              <w:rPr>
                <w:rFonts w:asciiTheme="minorHAnsi" w:hAnsiTheme="minorHAnsi" w:cstheme="minorHAnsi"/>
              </w:rPr>
              <w:t>dijelu</w:t>
            </w:r>
            <w:r w:rsidR="00B13517">
              <w:rPr>
                <w:rFonts w:asciiTheme="minorHAnsi" w:hAnsiTheme="minorHAnsi" w:cstheme="minorHAnsi"/>
              </w:rPr>
              <w:t xml:space="preserve"> </w:t>
            </w:r>
            <w:r w:rsidRPr="002D1C5F">
              <w:rPr>
                <w:rFonts w:asciiTheme="minorHAnsi" w:hAnsiTheme="minorHAnsi" w:cstheme="minorHAnsi"/>
              </w:rPr>
              <w:t>V.</w:t>
            </w:r>
            <w:r w:rsidR="00B13517">
              <w:rPr>
                <w:rFonts w:asciiTheme="minorHAnsi" w:hAnsiTheme="minorHAnsi" w:cstheme="minorHAnsi"/>
              </w:rPr>
              <w:t xml:space="preserve"> </w:t>
            </w:r>
            <w:r w:rsidRPr="002D1C5F">
              <w:rPr>
                <w:rFonts w:asciiTheme="minorHAnsi" w:hAnsiTheme="minorHAnsi" w:cstheme="minorHAnsi"/>
              </w:rPr>
              <w:t>u</w:t>
            </w:r>
            <w:r w:rsidR="00B13517">
              <w:rPr>
                <w:rFonts w:asciiTheme="minorHAnsi" w:hAnsiTheme="minorHAnsi" w:cstheme="minorHAnsi"/>
              </w:rPr>
              <w:t xml:space="preserve"> </w:t>
            </w:r>
            <w:r w:rsidRPr="002D1C5F">
              <w:rPr>
                <w:rFonts w:asciiTheme="minorHAnsi" w:hAnsiTheme="minorHAnsi" w:cstheme="minorHAnsi"/>
              </w:rPr>
              <w:t>nastavku?</w:t>
            </w:r>
            <w:r w:rsidR="00B13517">
              <w:rPr>
                <w:rFonts w:asciiTheme="minorHAnsi" w:hAnsiTheme="minorHAnsi" w:cstheme="minorHAnsi"/>
              </w:rPr>
              <w:t xml:space="preserve"> </w:t>
            </w:r>
          </w:p>
        </w:tc>
        <w:tc>
          <w:tcPr>
            <w:tcW w:w="4645" w:type="dxa"/>
            <w:shd w:val="clear" w:color="auto" w:fill="FFFF00"/>
          </w:tcPr>
          <w:p w:rsidR="00FC57A0" w:rsidRPr="002D1C5F" w:rsidRDefault="00FC57A0" w:rsidP="00E04CB5">
            <w:pPr>
              <w:jc w:val="both"/>
              <w:rPr>
                <w:rFonts w:asciiTheme="minorHAnsi" w:hAnsiTheme="minorHAnsi" w:cstheme="minorHAnsi"/>
              </w:rPr>
            </w:pPr>
            <w:r w:rsidRPr="002D1C5F">
              <w:rPr>
                <w:rFonts w:asciiTheme="minorHAnsi" w:hAnsiTheme="minorHAnsi" w:cstheme="minorHAnsi"/>
              </w:rPr>
              <w:t>[]Da</w:t>
            </w:r>
            <w:r w:rsidR="00B13517">
              <w:rPr>
                <w:rFonts w:asciiTheme="minorHAnsi" w:hAnsiTheme="minorHAnsi" w:cstheme="minorHAnsi"/>
              </w:rPr>
              <w:t xml:space="preserve"> </w:t>
            </w:r>
            <w:r w:rsidRPr="002D1C5F">
              <w:rPr>
                <w:rFonts w:asciiTheme="minorHAnsi" w:hAnsiTheme="minorHAnsi" w:cstheme="minorHAnsi"/>
              </w:rPr>
              <w:t>[]Ne</w:t>
            </w:r>
          </w:p>
        </w:tc>
      </w:tr>
    </w:tbl>
    <w:p w:rsidR="00FC57A0" w:rsidRPr="002D1C5F" w:rsidRDefault="00FC57A0" w:rsidP="00FC57A0">
      <w:pPr>
        <w:pBdr>
          <w:top w:val="single" w:sz="4" w:space="1" w:color="auto"/>
          <w:left w:val="single" w:sz="4" w:space="4" w:color="auto"/>
          <w:bottom w:val="single" w:sz="4" w:space="1" w:color="auto"/>
          <w:right w:val="single" w:sz="4" w:space="4" w:color="auto"/>
        </w:pBdr>
        <w:shd w:val="clear" w:color="auto" w:fill="BFBFBF"/>
        <w:jc w:val="both"/>
        <w:rPr>
          <w:rFonts w:asciiTheme="minorHAnsi" w:hAnsiTheme="minorHAnsi" w:cstheme="minorHAnsi"/>
          <w:i/>
        </w:rPr>
      </w:pPr>
      <w:r w:rsidRPr="002D1C5F">
        <w:rPr>
          <w:rFonts w:asciiTheme="minorHAnsi" w:hAnsiTheme="minorHAnsi" w:cstheme="minorHAnsi"/>
          <w:b/>
          <w:i/>
        </w:rPr>
        <w:t>Ako</w:t>
      </w:r>
      <w:r w:rsidR="00B13517">
        <w:rPr>
          <w:rFonts w:asciiTheme="minorHAnsi" w:hAnsiTheme="minorHAnsi" w:cstheme="minorHAnsi"/>
          <w:b/>
          <w:i/>
        </w:rPr>
        <w:t xml:space="preserve"> </w:t>
      </w:r>
      <w:r w:rsidRPr="002D1C5F">
        <w:rPr>
          <w:rFonts w:asciiTheme="minorHAnsi" w:hAnsiTheme="minorHAnsi" w:cstheme="minorHAnsi"/>
          <w:b/>
          <w:i/>
        </w:rPr>
        <w:t>je</w:t>
      </w:r>
      <w:r w:rsidR="00B13517">
        <w:rPr>
          <w:rFonts w:asciiTheme="minorHAnsi" w:hAnsiTheme="minorHAnsi" w:cstheme="minorHAnsi"/>
          <w:b/>
          <w:i/>
        </w:rPr>
        <w:t xml:space="preserve"> </w:t>
      </w:r>
      <w:r w:rsidRPr="002D1C5F">
        <w:rPr>
          <w:rFonts w:asciiTheme="minorHAnsi" w:hAnsiTheme="minorHAnsi" w:cstheme="minorHAnsi"/>
          <w:b/>
          <w:i/>
        </w:rPr>
        <w:t>odgovor</w:t>
      </w:r>
      <w:r w:rsidR="00B13517">
        <w:rPr>
          <w:rFonts w:asciiTheme="minorHAnsi" w:hAnsiTheme="minorHAnsi" w:cstheme="minorHAnsi"/>
          <w:b/>
          <w:i/>
        </w:rPr>
        <w:t xml:space="preserve"> </w:t>
      </w:r>
      <w:r w:rsidRPr="002D1C5F">
        <w:rPr>
          <w:rFonts w:asciiTheme="minorHAnsi" w:hAnsiTheme="minorHAnsi" w:cstheme="minorHAnsi"/>
          <w:b/>
          <w:i/>
        </w:rPr>
        <w:t>da</w:t>
      </w:r>
      <w:r w:rsidRPr="002D1C5F">
        <w:rPr>
          <w:rFonts w:asciiTheme="minorHAnsi" w:hAnsiTheme="minorHAnsi" w:cstheme="minorHAnsi"/>
          <w:i/>
        </w:rPr>
        <w:t>,</w:t>
      </w:r>
      <w:r w:rsidR="00B13517">
        <w:rPr>
          <w:rFonts w:asciiTheme="minorHAnsi" w:hAnsiTheme="minorHAnsi" w:cstheme="minorHAnsi"/>
          <w:i/>
        </w:rPr>
        <w:t xml:space="preserve"> </w:t>
      </w:r>
      <w:r w:rsidRPr="002D1C5F">
        <w:rPr>
          <w:rFonts w:asciiTheme="minorHAnsi" w:hAnsiTheme="minorHAnsi" w:cstheme="minorHAnsi"/>
          <w:i/>
        </w:rPr>
        <w:t>dostavite</w:t>
      </w:r>
      <w:r w:rsidR="00B13517">
        <w:rPr>
          <w:rFonts w:asciiTheme="minorHAnsi" w:hAnsiTheme="minorHAnsi" w:cstheme="minorHAnsi"/>
          <w:i/>
        </w:rPr>
        <w:t xml:space="preserve"> </w:t>
      </w:r>
      <w:r w:rsidRPr="002D1C5F">
        <w:rPr>
          <w:rFonts w:asciiTheme="minorHAnsi" w:hAnsiTheme="minorHAnsi" w:cstheme="minorHAnsi"/>
          <w:i/>
        </w:rPr>
        <w:t>zaseban</w:t>
      </w:r>
      <w:r w:rsidR="00B13517">
        <w:rPr>
          <w:rFonts w:asciiTheme="minorHAnsi" w:hAnsiTheme="minorHAnsi" w:cstheme="minorHAnsi"/>
          <w:i/>
        </w:rPr>
        <w:t xml:space="preserve"> </w:t>
      </w:r>
      <w:r w:rsidRPr="002D1C5F">
        <w:rPr>
          <w:rFonts w:asciiTheme="minorHAnsi" w:hAnsiTheme="minorHAnsi" w:cstheme="minorHAnsi"/>
          <w:i/>
        </w:rPr>
        <w:t>obrazac</w:t>
      </w:r>
      <w:r w:rsidR="00B13517">
        <w:rPr>
          <w:rFonts w:asciiTheme="minorHAnsi" w:hAnsiTheme="minorHAnsi" w:cstheme="minorHAnsi"/>
          <w:i/>
        </w:rPr>
        <w:t xml:space="preserve"> </w:t>
      </w:r>
      <w:r w:rsidRPr="002D1C5F">
        <w:rPr>
          <w:rFonts w:asciiTheme="minorHAnsi" w:hAnsiTheme="minorHAnsi" w:cstheme="minorHAnsi"/>
          <w:i/>
        </w:rPr>
        <w:t>ESPD-a</w:t>
      </w:r>
      <w:r w:rsidR="00B13517">
        <w:rPr>
          <w:rFonts w:asciiTheme="minorHAnsi" w:hAnsiTheme="minorHAnsi" w:cstheme="minorHAnsi"/>
          <w:i/>
        </w:rPr>
        <w:t xml:space="preserve"> </w:t>
      </w:r>
      <w:r w:rsidRPr="002D1C5F">
        <w:rPr>
          <w:rFonts w:asciiTheme="minorHAnsi" w:hAnsiTheme="minorHAnsi" w:cstheme="minorHAnsi"/>
          <w:i/>
        </w:rPr>
        <w:t>u</w:t>
      </w:r>
      <w:r w:rsidR="00B13517">
        <w:rPr>
          <w:rFonts w:asciiTheme="minorHAnsi" w:hAnsiTheme="minorHAnsi" w:cstheme="minorHAnsi"/>
          <w:i/>
        </w:rPr>
        <w:t xml:space="preserve"> </w:t>
      </w:r>
      <w:r w:rsidRPr="002D1C5F">
        <w:rPr>
          <w:rFonts w:asciiTheme="minorHAnsi" w:hAnsiTheme="minorHAnsi" w:cstheme="minorHAnsi"/>
          <w:i/>
        </w:rPr>
        <w:t>kojem</w:t>
      </w:r>
      <w:r w:rsidR="00B13517">
        <w:rPr>
          <w:rFonts w:asciiTheme="minorHAnsi" w:hAnsiTheme="minorHAnsi" w:cstheme="minorHAnsi"/>
          <w:i/>
        </w:rPr>
        <w:t xml:space="preserve"> </w:t>
      </w:r>
      <w:r w:rsidRPr="002D1C5F">
        <w:rPr>
          <w:rFonts w:asciiTheme="minorHAnsi" w:hAnsiTheme="minorHAnsi" w:cstheme="minorHAnsi"/>
          <w:i/>
        </w:rPr>
        <w:t>su</w:t>
      </w:r>
      <w:r w:rsidR="00B13517">
        <w:rPr>
          <w:rFonts w:asciiTheme="minorHAnsi" w:hAnsiTheme="minorHAnsi" w:cstheme="minorHAnsi"/>
          <w:i/>
        </w:rPr>
        <w:t xml:space="preserve"> </w:t>
      </w:r>
      <w:r w:rsidRPr="002D1C5F">
        <w:rPr>
          <w:rFonts w:asciiTheme="minorHAnsi" w:hAnsiTheme="minorHAnsi" w:cstheme="minorHAnsi"/>
          <w:i/>
        </w:rPr>
        <w:t>navedeni</w:t>
      </w:r>
      <w:r w:rsidR="00B13517">
        <w:rPr>
          <w:rFonts w:asciiTheme="minorHAnsi" w:hAnsiTheme="minorHAnsi" w:cstheme="minorHAnsi"/>
          <w:i/>
        </w:rPr>
        <w:t xml:space="preserve"> </w:t>
      </w:r>
      <w:r w:rsidRPr="002D1C5F">
        <w:rPr>
          <w:rFonts w:asciiTheme="minorHAnsi" w:hAnsiTheme="minorHAnsi" w:cstheme="minorHAnsi"/>
          <w:i/>
        </w:rPr>
        <w:t>podaci</w:t>
      </w:r>
      <w:r w:rsidR="00B13517">
        <w:rPr>
          <w:rFonts w:asciiTheme="minorHAnsi" w:hAnsiTheme="minorHAnsi" w:cstheme="minorHAnsi"/>
          <w:i/>
        </w:rPr>
        <w:t xml:space="preserve"> </w:t>
      </w:r>
      <w:r w:rsidRPr="002D1C5F">
        <w:rPr>
          <w:rFonts w:asciiTheme="minorHAnsi" w:hAnsiTheme="minorHAnsi" w:cstheme="minorHAnsi"/>
          <w:i/>
        </w:rPr>
        <w:t>zatraženi</w:t>
      </w:r>
      <w:r w:rsidR="00B13517">
        <w:rPr>
          <w:rFonts w:asciiTheme="minorHAnsi" w:hAnsiTheme="minorHAnsi" w:cstheme="minorHAnsi"/>
          <w:i/>
        </w:rPr>
        <w:t xml:space="preserve"> </w:t>
      </w:r>
      <w:r w:rsidRPr="002D1C5F">
        <w:rPr>
          <w:rFonts w:asciiTheme="minorHAnsi" w:hAnsiTheme="minorHAnsi" w:cstheme="minorHAnsi"/>
          <w:i/>
        </w:rPr>
        <w:t>u</w:t>
      </w:r>
      <w:r w:rsidR="00B13517">
        <w:rPr>
          <w:rFonts w:asciiTheme="minorHAnsi" w:hAnsiTheme="minorHAnsi" w:cstheme="minorHAnsi"/>
          <w:i/>
        </w:rPr>
        <w:t xml:space="preserve"> </w:t>
      </w:r>
      <w:r w:rsidRPr="002D1C5F">
        <w:rPr>
          <w:rFonts w:asciiTheme="minorHAnsi" w:hAnsiTheme="minorHAnsi" w:cstheme="minorHAnsi"/>
          <w:b/>
          <w:i/>
        </w:rPr>
        <w:t>odjeljcima</w:t>
      </w:r>
      <w:r w:rsidR="00B13517">
        <w:rPr>
          <w:rFonts w:asciiTheme="minorHAnsi" w:hAnsiTheme="minorHAnsi" w:cstheme="minorHAnsi"/>
          <w:b/>
          <w:i/>
        </w:rPr>
        <w:t xml:space="preserve"> </w:t>
      </w:r>
      <w:r w:rsidRPr="002D1C5F">
        <w:rPr>
          <w:rFonts w:asciiTheme="minorHAnsi" w:hAnsiTheme="minorHAnsi" w:cstheme="minorHAnsi"/>
          <w:b/>
          <w:i/>
        </w:rPr>
        <w:t>A</w:t>
      </w:r>
      <w:r w:rsidR="00B13517">
        <w:rPr>
          <w:rFonts w:asciiTheme="minorHAnsi" w:hAnsiTheme="minorHAnsi" w:cstheme="minorHAnsi"/>
          <w:b/>
          <w:i/>
        </w:rPr>
        <w:t xml:space="preserve"> </w:t>
      </w:r>
      <w:r w:rsidRPr="002D1C5F">
        <w:rPr>
          <w:rFonts w:asciiTheme="minorHAnsi" w:hAnsiTheme="minorHAnsi" w:cstheme="minorHAnsi"/>
          <w:b/>
          <w:i/>
        </w:rPr>
        <w:t>i</w:t>
      </w:r>
      <w:r w:rsidR="00B13517">
        <w:rPr>
          <w:rFonts w:asciiTheme="minorHAnsi" w:hAnsiTheme="minorHAnsi" w:cstheme="minorHAnsi"/>
          <w:b/>
          <w:i/>
        </w:rPr>
        <w:t xml:space="preserve"> </w:t>
      </w:r>
      <w:r w:rsidRPr="002D1C5F">
        <w:rPr>
          <w:rFonts w:asciiTheme="minorHAnsi" w:hAnsiTheme="minorHAnsi" w:cstheme="minorHAnsi"/>
          <w:b/>
          <w:i/>
        </w:rPr>
        <w:t>B</w:t>
      </w:r>
      <w:r w:rsidR="00B13517">
        <w:rPr>
          <w:rFonts w:asciiTheme="minorHAnsi" w:hAnsiTheme="minorHAnsi" w:cstheme="minorHAnsi"/>
          <w:b/>
          <w:i/>
        </w:rPr>
        <w:t xml:space="preserve"> </w:t>
      </w:r>
      <w:r w:rsidRPr="002D1C5F">
        <w:rPr>
          <w:rFonts w:asciiTheme="minorHAnsi" w:hAnsiTheme="minorHAnsi" w:cstheme="minorHAnsi"/>
          <w:b/>
          <w:i/>
        </w:rPr>
        <w:t>ovog</w:t>
      </w:r>
      <w:r w:rsidR="00B13517">
        <w:rPr>
          <w:rFonts w:asciiTheme="minorHAnsi" w:hAnsiTheme="minorHAnsi" w:cstheme="minorHAnsi"/>
          <w:b/>
          <w:i/>
        </w:rPr>
        <w:t xml:space="preserve"> </w:t>
      </w:r>
      <w:r w:rsidRPr="002D1C5F">
        <w:rPr>
          <w:rFonts w:asciiTheme="minorHAnsi" w:hAnsiTheme="minorHAnsi" w:cstheme="minorHAnsi"/>
          <w:b/>
          <w:i/>
        </w:rPr>
        <w:t>dijela</w:t>
      </w:r>
      <w:r w:rsidR="00B13517">
        <w:rPr>
          <w:rFonts w:asciiTheme="minorHAnsi" w:hAnsiTheme="minorHAnsi" w:cstheme="minorHAnsi"/>
          <w:b/>
          <w:i/>
        </w:rPr>
        <w:t xml:space="preserve"> </w:t>
      </w:r>
      <w:r w:rsidRPr="002D1C5F">
        <w:rPr>
          <w:rFonts w:asciiTheme="minorHAnsi" w:hAnsiTheme="minorHAnsi" w:cstheme="minorHAnsi"/>
          <w:b/>
          <w:i/>
        </w:rPr>
        <w:t>i</w:t>
      </w:r>
      <w:r w:rsidR="00B13517">
        <w:rPr>
          <w:rFonts w:asciiTheme="minorHAnsi" w:hAnsiTheme="minorHAnsi" w:cstheme="minorHAnsi"/>
          <w:b/>
          <w:i/>
        </w:rPr>
        <w:t xml:space="preserve"> </w:t>
      </w:r>
      <w:r w:rsidRPr="002D1C5F">
        <w:rPr>
          <w:rFonts w:asciiTheme="minorHAnsi" w:hAnsiTheme="minorHAnsi" w:cstheme="minorHAnsi"/>
          <w:b/>
          <w:i/>
        </w:rPr>
        <w:t>u</w:t>
      </w:r>
      <w:r w:rsidR="00B13517">
        <w:rPr>
          <w:rFonts w:asciiTheme="minorHAnsi" w:hAnsiTheme="minorHAnsi" w:cstheme="minorHAnsi"/>
          <w:b/>
          <w:i/>
        </w:rPr>
        <w:t xml:space="preserve"> </w:t>
      </w:r>
      <w:r w:rsidRPr="002D1C5F">
        <w:rPr>
          <w:rFonts w:asciiTheme="minorHAnsi" w:hAnsiTheme="minorHAnsi" w:cstheme="minorHAnsi"/>
          <w:b/>
          <w:i/>
        </w:rPr>
        <w:t>dijelu</w:t>
      </w:r>
      <w:r w:rsidR="00B13517">
        <w:rPr>
          <w:rFonts w:asciiTheme="minorHAnsi" w:hAnsiTheme="minorHAnsi" w:cstheme="minorHAnsi"/>
          <w:b/>
          <w:i/>
        </w:rPr>
        <w:t xml:space="preserve"> </w:t>
      </w:r>
      <w:r w:rsidRPr="002D1C5F">
        <w:rPr>
          <w:rFonts w:asciiTheme="minorHAnsi" w:hAnsiTheme="minorHAnsi" w:cstheme="minorHAnsi"/>
          <w:b/>
          <w:i/>
        </w:rPr>
        <w:t>III.</w:t>
      </w:r>
      <w:r w:rsidR="00B13517">
        <w:rPr>
          <w:rFonts w:asciiTheme="minorHAnsi" w:hAnsiTheme="minorHAnsi" w:cstheme="minorHAnsi"/>
          <w:b/>
          <w:i/>
        </w:rPr>
        <w:t xml:space="preserve"> </w:t>
      </w:r>
      <w:r w:rsidRPr="002D1C5F">
        <w:rPr>
          <w:rFonts w:asciiTheme="minorHAnsi" w:hAnsiTheme="minorHAnsi" w:cstheme="minorHAnsi"/>
          <w:b/>
          <w:i/>
        </w:rPr>
        <w:t>za</w:t>
      </w:r>
      <w:r w:rsidR="00B13517">
        <w:rPr>
          <w:rFonts w:asciiTheme="minorHAnsi" w:hAnsiTheme="minorHAnsi" w:cstheme="minorHAnsi"/>
          <w:b/>
          <w:i/>
        </w:rPr>
        <w:t xml:space="preserve"> </w:t>
      </w:r>
      <w:r w:rsidRPr="002D1C5F">
        <w:rPr>
          <w:rFonts w:asciiTheme="minorHAnsi" w:hAnsiTheme="minorHAnsi" w:cstheme="minorHAnsi"/>
          <w:b/>
          <w:i/>
        </w:rPr>
        <w:t>svaki</w:t>
      </w:r>
      <w:r w:rsidR="00B13517">
        <w:rPr>
          <w:rFonts w:asciiTheme="minorHAnsi" w:hAnsiTheme="minorHAnsi" w:cstheme="minorHAnsi"/>
          <w:i/>
        </w:rPr>
        <w:t xml:space="preserve"> </w:t>
      </w:r>
      <w:r w:rsidRPr="002D1C5F">
        <w:rPr>
          <w:rFonts w:asciiTheme="minorHAnsi" w:hAnsiTheme="minorHAnsi" w:cstheme="minorHAnsi"/>
          <w:i/>
        </w:rPr>
        <w:t>od</w:t>
      </w:r>
      <w:r w:rsidR="00B13517">
        <w:rPr>
          <w:rFonts w:asciiTheme="minorHAnsi" w:hAnsiTheme="minorHAnsi" w:cstheme="minorHAnsi"/>
          <w:i/>
        </w:rPr>
        <w:t xml:space="preserve"> </w:t>
      </w:r>
      <w:r w:rsidRPr="002D1C5F">
        <w:rPr>
          <w:rFonts w:asciiTheme="minorHAnsi" w:hAnsiTheme="minorHAnsi" w:cstheme="minorHAnsi"/>
          <w:i/>
        </w:rPr>
        <w:t>predmetnih</w:t>
      </w:r>
      <w:r w:rsidR="00B13517">
        <w:rPr>
          <w:rFonts w:asciiTheme="minorHAnsi" w:hAnsiTheme="minorHAnsi" w:cstheme="minorHAnsi"/>
          <w:i/>
        </w:rPr>
        <w:t xml:space="preserve"> </w:t>
      </w:r>
      <w:r w:rsidRPr="002D1C5F">
        <w:rPr>
          <w:rFonts w:asciiTheme="minorHAnsi" w:hAnsiTheme="minorHAnsi" w:cstheme="minorHAnsi"/>
          <w:i/>
        </w:rPr>
        <w:t>subjekata,</w:t>
      </w:r>
      <w:r w:rsidR="00B13517">
        <w:rPr>
          <w:rFonts w:asciiTheme="minorHAnsi" w:hAnsiTheme="minorHAnsi" w:cstheme="minorHAnsi"/>
          <w:i/>
        </w:rPr>
        <w:t xml:space="preserve"> </w:t>
      </w:r>
      <w:r w:rsidRPr="002D1C5F">
        <w:rPr>
          <w:rFonts w:asciiTheme="minorHAnsi" w:hAnsiTheme="minorHAnsi" w:cstheme="minorHAnsi"/>
          <w:i/>
        </w:rPr>
        <w:t>koji</w:t>
      </w:r>
      <w:r w:rsidR="00B13517">
        <w:rPr>
          <w:rFonts w:asciiTheme="minorHAnsi" w:hAnsiTheme="minorHAnsi" w:cstheme="minorHAnsi"/>
          <w:i/>
        </w:rPr>
        <w:t xml:space="preserve"> </w:t>
      </w:r>
      <w:r w:rsidRPr="002D1C5F">
        <w:rPr>
          <w:rFonts w:asciiTheme="minorHAnsi" w:hAnsiTheme="minorHAnsi" w:cstheme="minorHAnsi"/>
          <w:i/>
        </w:rPr>
        <w:t>su</w:t>
      </w:r>
      <w:r w:rsidR="00B13517">
        <w:rPr>
          <w:rFonts w:asciiTheme="minorHAnsi" w:hAnsiTheme="minorHAnsi" w:cstheme="minorHAnsi"/>
          <w:i/>
        </w:rPr>
        <w:t xml:space="preserve"> </w:t>
      </w:r>
      <w:r w:rsidRPr="002D1C5F">
        <w:rPr>
          <w:rFonts w:asciiTheme="minorHAnsi" w:hAnsiTheme="minorHAnsi" w:cstheme="minorHAnsi"/>
          <w:i/>
        </w:rPr>
        <w:t>ispravno</w:t>
      </w:r>
      <w:r w:rsidR="00B13517">
        <w:rPr>
          <w:rFonts w:asciiTheme="minorHAnsi" w:hAnsiTheme="minorHAnsi" w:cstheme="minorHAnsi"/>
          <w:i/>
        </w:rPr>
        <w:t xml:space="preserve"> </w:t>
      </w:r>
      <w:r w:rsidRPr="002D1C5F">
        <w:rPr>
          <w:rFonts w:asciiTheme="minorHAnsi" w:hAnsiTheme="minorHAnsi" w:cstheme="minorHAnsi"/>
          <w:i/>
        </w:rPr>
        <w:t>popunili</w:t>
      </w:r>
      <w:r w:rsidR="00B13517">
        <w:rPr>
          <w:rFonts w:asciiTheme="minorHAnsi" w:hAnsiTheme="minorHAnsi" w:cstheme="minorHAnsi"/>
          <w:i/>
        </w:rPr>
        <w:t xml:space="preserve"> </w:t>
      </w:r>
      <w:r w:rsidRPr="002D1C5F">
        <w:rPr>
          <w:rFonts w:asciiTheme="minorHAnsi" w:hAnsiTheme="minorHAnsi" w:cstheme="minorHAnsi"/>
          <w:i/>
        </w:rPr>
        <w:t>i</w:t>
      </w:r>
      <w:r w:rsidR="00B13517">
        <w:rPr>
          <w:rFonts w:asciiTheme="minorHAnsi" w:hAnsiTheme="minorHAnsi" w:cstheme="minorHAnsi"/>
          <w:i/>
        </w:rPr>
        <w:t xml:space="preserve"> </w:t>
      </w:r>
      <w:r w:rsidRPr="002D1C5F">
        <w:rPr>
          <w:rFonts w:asciiTheme="minorHAnsi" w:hAnsiTheme="minorHAnsi" w:cstheme="minorHAnsi"/>
          <w:i/>
        </w:rPr>
        <w:t>potpisali</w:t>
      </w:r>
      <w:r w:rsidR="00B13517">
        <w:rPr>
          <w:rFonts w:asciiTheme="minorHAnsi" w:hAnsiTheme="minorHAnsi" w:cstheme="minorHAnsi"/>
          <w:i/>
        </w:rPr>
        <w:t xml:space="preserve"> </w:t>
      </w:r>
      <w:r w:rsidRPr="002D1C5F">
        <w:rPr>
          <w:rFonts w:asciiTheme="minorHAnsi" w:hAnsiTheme="minorHAnsi" w:cstheme="minorHAnsi"/>
          <w:i/>
        </w:rPr>
        <w:t>predmetni</w:t>
      </w:r>
      <w:r w:rsidR="00B13517">
        <w:rPr>
          <w:rFonts w:asciiTheme="minorHAnsi" w:hAnsiTheme="minorHAnsi" w:cstheme="minorHAnsi"/>
          <w:i/>
        </w:rPr>
        <w:t xml:space="preserve"> </w:t>
      </w:r>
      <w:r w:rsidRPr="002D1C5F">
        <w:rPr>
          <w:rFonts w:asciiTheme="minorHAnsi" w:hAnsiTheme="minorHAnsi" w:cstheme="minorHAnsi"/>
          <w:i/>
        </w:rPr>
        <w:t>subjekti.</w:t>
      </w:r>
      <w:r w:rsidR="00B13517">
        <w:rPr>
          <w:rFonts w:asciiTheme="minorHAnsi" w:hAnsiTheme="minorHAnsi" w:cstheme="minorHAnsi"/>
          <w:i/>
        </w:rPr>
        <w:t xml:space="preserve"> </w:t>
      </w:r>
      <w:r w:rsidRPr="002D1C5F">
        <w:rPr>
          <w:rFonts w:asciiTheme="minorHAnsi" w:hAnsiTheme="minorHAnsi" w:cstheme="minorHAnsi"/>
          <w:i/>
        </w:rPr>
        <w:t>Napominje</w:t>
      </w:r>
      <w:r w:rsidR="00B13517">
        <w:rPr>
          <w:rFonts w:asciiTheme="minorHAnsi" w:hAnsiTheme="minorHAnsi" w:cstheme="minorHAnsi"/>
          <w:i/>
        </w:rPr>
        <w:t xml:space="preserve"> </w:t>
      </w:r>
      <w:r w:rsidRPr="002D1C5F">
        <w:rPr>
          <w:rFonts w:asciiTheme="minorHAnsi" w:hAnsiTheme="minorHAnsi" w:cstheme="minorHAnsi"/>
          <w:i/>
        </w:rPr>
        <w:t>se</w:t>
      </w:r>
      <w:r w:rsidR="00B13517">
        <w:rPr>
          <w:rFonts w:asciiTheme="minorHAnsi" w:hAnsiTheme="minorHAnsi" w:cstheme="minorHAnsi"/>
          <w:i/>
        </w:rPr>
        <w:t xml:space="preserve"> </w:t>
      </w:r>
      <w:r w:rsidRPr="002D1C5F">
        <w:rPr>
          <w:rFonts w:asciiTheme="minorHAnsi" w:hAnsiTheme="minorHAnsi" w:cstheme="minorHAnsi"/>
          <w:i/>
        </w:rPr>
        <w:t>da</w:t>
      </w:r>
      <w:r w:rsidR="00B13517">
        <w:rPr>
          <w:rFonts w:asciiTheme="minorHAnsi" w:hAnsiTheme="minorHAnsi" w:cstheme="minorHAnsi"/>
          <w:i/>
        </w:rPr>
        <w:t xml:space="preserve"> </w:t>
      </w:r>
      <w:r w:rsidRPr="002D1C5F">
        <w:rPr>
          <w:rFonts w:asciiTheme="minorHAnsi" w:hAnsiTheme="minorHAnsi" w:cstheme="minorHAnsi"/>
          <w:i/>
        </w:rPr>
        <w:t>se</w:t>
      </w:r>
      <w:r w:rsidR="00B13517">
        <w:rPr>
          <w:rFonts w:asciiTheme="minorHAnsi" w:hAnsiTheme="minorHAnsi" w:cstheme="minorHAnsi"/>
          <w:i/>
        </w:rPr>
        <w:t xml:space="preserve"> </w:t>
      </w:r>
      <w:r w:rsidRPr="002D1C5F">
        <w:rPr>
          <w:rFonts w:asciiTheme="minorHAnsi" w:hAnsiTheme="minorHAnsi" w:cstheme="minorHAnsi"/>
          <w:i/>
        </w:rPr>
        <w:t>trebaju</w:t>
      </w:r>
      <w:r w:rsidR="00B13517">
        <w:rPr>
          <w:rFonts w:asciiTheme="minorHAnsi" w:hAnsiTheme="minorHAnsi" w:cstheme="minorHAnsi"/>
          <w:i/>
        </w:rPr>
        <w:t xml:space="preserve"> </w:t>
      </w:r>
      <w:r w:rsidRPr="002D1C5F">
        <w:rPr>
          <w:rFonts w:asciiTheme="minorHAnsi" w:hAnsiTheme="minorHAnsi" w:cstheme="minorHAnsi"/>
          <w:i/>
        </w:rPr>
        <w:t>navesti</w:t>
      </w:r>
      <w:r w:rsidR="00B13517">
        <w:rPr>
          <w:rFonts w:asciiTheme="minorHAnsi" w:hAnsiTheme="minorHAnsi" w:cstheme="minorHAnsi"/>
          <w:i/>
        </w:rPr>
        <w:t xml:space="preserve"> </w:t>
      </w:r>
      <w:r w:rsidRPr="002D1C5F">
        <w:rPr>
          <w:rFonts w:asciiTheme="minorHAnsi" w:hAnsiTheme="minorHAnsi" w:cstheme="minorHAnsi"/>
          <w:i/>
        </w:rPr>
        <w:t>i</w:t>
      </w:r>
      <w:r w:rsidR="00B13517">
        <w:rPr>
          <w:rFonts w:asciiTheme="minorHAnsi" w:hAnsiTheme="minorHAnsi" w:cstheme="minorHAnsi"/>
          <w:i/>
        </w:rPr>
        <w:t xml:space="preserve"> </w:t>
      </w:r>
      <w:r w:rsidRPr="002D1C5F">
        <w:rPr>
          <w:rFonts w:asciiTheme="minorHAnsi" w:hAnsiTheme="minorHAnsi" w:cstheme="minorHAnsi"/>
          <w:i/>
        </w:rPr>
        <w:t>svi</w:t>
      </w:r>
      <w:r w:rsidR="00B13517">
        <w:rPr>
          <w:rFonts w:asciiTheme="minorHAnsi" w:hAnsiTheme="minorHAnsi" w:cstheme="minorHAnsi"/>
          <w:i/>
        </w:rPr>
        <w:t xml:space="preserve"> </w:t>
      </w:r>
      <w:r w:rsidRPr="002D1C5F">
        <w:rPr>
          <w:rFonts w:asciiTheme="minorHAnsi" w:hAnsiTheme="minorHAnsi" w:cstheme="minorHAnsi"/>
          <w:i/>
        </w:rPr>
        <w:t>uključeni</w:t>
      </w:r>
      <w:r w:rsidR="00B13517">
        <w:rPr>
          <w:rFonts w:asciiTheme="minorHAnsi" w:hAnsiTheme="minorHAnsi" w:cstheme="minorHAnsi"/>
          <w:i/>
        </w:rPr>
        <w:t xml:space="preserve"> </w:t>
      </w:r>
      <w:r w:rsidRPr="002D1C5F">
        <w:rPr>
          <w:rFonts w:asciiTheme="minorHAnsi" w:hAnsiTheme="minorHAnsi" w:cstheme="minorHAnsi"/>
          <w:i/>
        </w:rPr>
        <w:t>tehnički</w:t>
      </w:r>
      <w:r w:rsidR="00B13517">
        <w:rPr>
          <w:rFonts w:asciiTheme="minorHAnsi" w:hAnsiTheme="minorHAnsi" w:cstheme="minorHAnsi"/>
          <w:i/>
        </w:rPr>
        <w:t xml:space="preserve"> </w:t>
      </w:r>
      <w:r w:rsidRPr="002D1C5F">
        <w:rPr>
          <w:rFonts w:asciiTheme="minorHAnsi" w:hAnsiTheme="minorHAnsi" w:cstheme="minorHAnsi"/>
          <w:i/>
        </w:rPr>
        <w:t>stručnjaci</w:t>
      </w:r>
      <w:r w:rsidR="00B13517">
        <w:rPr>
          <w:rFonts w:asciiTheme="minorHAnsi" w:hAnsiTheme="minorHAnsi" w:cstheme="minorHAnsi"/>
          <w:i/>
        </w:rPr>
        <w:t xml:space="preserve"> </w:t>
      </w:r>
      <w:r w:rsidRPr="002D1C5F">
        <w:rPr>
          <w:rFonts w:asciiTheme="minorHAnsi" w:hAnsiTheme="minorHAnsi" w:cstheme="minorHAnsi"/>
          <w:i/>
        </w:rPr>
        <w:t>ili</w:t>
      </w:r>
      <w:r w:rsidR="00B13517">
        <w:rPr>
          <w:rFonts w:asciiTheme="minorHAnsi" w:hAnsiTheme="minorHAnsi" w:cstheme="minorHAnsi"/>
          <w:i/>
        </w:rPr>
        <w:t xml:space="preserve"> </w:t>
      </w:r>
      <w:r w:rsidRPr="002D1C5F">
        <w:rPr>
          <w:rFonts w:asciiTheme="minorHAnsi" w:hAnsiTheme="minorHAnsi" w:cstheme="minorHAnsi"/>
          <w:i/>
        </w:rPr>
        <w:t>tehnička</w:t>
      </w:r>
      <w:r w:rsidR="00B13517">
        <w:rPr>
          <w:rFonts w:asciiTheme="minorHAnsi" w:hAnsiTheme="minorHAnsi" w:cstheme="minorHAnsi"/>
          <w:i/>
        </w:rPr>
        <w:t xml:space="preserve"> </w:t>
      </w:r>
      <w:r w:rsidRPr="002D1C5F">
        <w:rPr>
          <w:rFonts w:asciiTheme="minorHAnsi" w:hAnsiTheme="minorHAnsi" w:cstheme="minorHAnsi"/>
          <w:i/>
        </w:rPr>
        <w:t>tijela</w:t>
      </w:r>
      <w:r w:rsidR="00B13517">
        <w:rPr>
          <w:rFonts w:asciiTheme="minorHAnsi" w:hAnsiTheme="minorHAnsi" w:cstheme="minorHAnsi"/>
          <w:i/>
        </w:rPr>
        <w:t xml:space="preserve"> </w:t>
      </w:r>
      <w:r w:rsidRPr="002D1C5F">
        <w:rPr>
          <w:rFonts w:asciiTheme="minorHAnsi" w:hAnsiTheme="minorHAnsi" w:cstheme="minorHAnsi"/>
          <w:i/>
        </w:rPr>
        <w:t>koja</w:t>
      </w:r>
      <w:r w:rsidR="00B13517">
        <w:rPr>
          <w:rFonts w:asciiTheme="minorHAnsi" w:hAnsiTheme="minorHAnsi" w:cstheme="minorHAnsi"/>
          <w:i/>
        </w:rPr>
        <w:t xml:space="preserve"> </w:t>
      </w:r>
      <w:r w:rsidRPr="002D1C5F">
        <w:rPr>
          <w:rFonts w:asciiTheme="minorHAnsi" w:hAnsiTheme="minorHAnsi" w:cstheme="minorHAnsi"/>
          <w:i/>
        </w:rPr>
        <w:t>ne</w:t>
      </w:r>
      <w:r w:rsidR="00B13517">
        <w:rPr>
          <w:rFonts w:asciiTheme="minorHAnsi" w:hAnsiTheme="minorHAnsi" w:cstheme="minorHAnsi"/>
          <w:i/>
        </w:rPr>
        <w:t xml:space="preserve"> </w:t>
      </w:r>
      <w:r w:rsidRPr="002D1C5F">
        <w:rPr>
          <w:rFonts w:asciiTheme="minorHAnsi" w:hAnsiTheme="minorHAnsi" w:cstheme="minorHAnsi"/>
          <w:i/>
        </w:rPr>
        <w:t>pripadaju</w:t>
      </w:r>
      <w:r w:rsidR="00B13517">
        <w:rPr>
          <w:rFonts w:asciiTheme="minorHAnsi" w:hAnsiTheme="minorHAnsi" w:cstheme="minorHAnsi"/>
          <w:i/>
        </w:rPr>
        <w:t xml:space="preserve"> </w:t>
      </w:r>
      <w:r w:rsidRPr="002D1C5F">
        <w:rPr>
          <w:rFonts w:asciiTheme="minorHAnsi" w:hAnsiTheme="minorHAnsi" w:cstheme="minorHAnsi"/>
          <w:i/>
        </w:rPr>
        <w:t>izravno</w:t>
      </w:r>
      <w:r w:rsidR="00B13517">
        <w:rPr>
          <w:rFonts w:asciiTheme="minorHAnsi" w:hAnsiTheme="minorHAnsi" w:cstheme="minorHAnsi"/>
          <w:i/>
        </w:rPr>
        <w:t xml:space="preserve"> </w:t>
      </w:r>
      <w:r w:rsidRPr="002D1C5F">
        <w:rPr>
          <w:rFonts w:asciiTheme="minorHAnsi" w:hAnsiTheme="minorHAnsi" w:cstheme="minorHAnsi"/>
          <w:i/>
        </w:rPr>
        <w:t>gospodarskom</w:t>
      </w:r>
      <w:r w:rsidR="00B13517">
        <w:rPr>
          <w:rFonts w:asciiTheme="minorHAnsi" w:hAnsiTheme="minorHAnsi" w:cstheme="minorHAnsi"/>
          <w:i/>
        </w:rPr>
        <w:t xml:space="preserve"> </w:t>
      </w:r>
      <w:r w:rsidRPr="002D1C5F">
        <w:rPr>
          <w:rFonts w:asciiTheme="minorHAnsi" w:hAnsiTheme="minorHAnsi" w:cstheme="minorHAnsi"/>
          <w:i/>
        </w:rPr>
        <w:t>subjektu,</w:t>
      </w:r>
      <w:r w:rsidR="00B13517">
        <w:rPr>
          <w:rFonts w:asciiTheme="minorHAnsi" w:hAnsiTheme="minorHAnsi" w:cstheme="minorHAnsi"/>
          <w:i/>
        </w:rPr>
        <w:t xml:space="preserve"> </w:t>
      </w:r>
      <w:r w:rsidRPr="002D1C5F">
        <w:rPr>
          <w:rFonts w:asciiTheme="minorHAnsi" w:hAnsiTheme="minorHAnsi" w:cstheme="minorHAnsi"/>
          <w:i/>
        </w:rPr>
        <w:t>posebno</w:t>
      </w:r>
      <w:r w:rsidR="00B13517">
        <w:rPr>
          <w:rFonts w:asciiTheme="minorHAnsi" w:hAnsiTheme="minorHAnsi" w:cstheme="minorHAnsi"/>
          <w:i/>
        </w:rPr>
        <w:t xml:space="preserve"> </w:t>
      </w:r>
      <w:r w:rsidRPr="002D1C5F">
        <w:rPr>
          <w:rFonts w:asciiTheme="minorHAnsi" w:hAnsiTheme="minorHAnsi" w:cstheme="minorHAnsi"/>
          <w:i/>
        </w:rPr>
        <w:t>ona</w:t>
      </w:r>
      <w:r w:rsidR="00B13517">
        <w:rPr>
          <w:rFonts w:asciiTheme="minorHAnsi" w:hAnsiTheme="minorHAnsi" w:cstheme="minorHAnsi"/>
          <w:i/>
        </w:rPr>
        <w:t xml:space="preserve"> </w:t>
      </w:r>
      <w:r w:rsidRPr="002D1C5F">
        <w:rPr>
          <w:rFonts w:asciiTheme="minorHAnsi" w:hAnsiTheme="minorHAnsi" w:cstheme="minorHAnsi"/>
          <w:i/>
        </w:rPr>
        <w:t>odgovorna</w:t>
      </w:r>
      <w:r w:rsidR="00B13517">
        <w:rPr>
          <w:rFonts w:asciiTheme="minorHAnsi" w:hAnsiTheme="minorHAnsi" w:cstheme="minorHAnsi"/>
          <w:i/>
        </w:rPr>
        <w:t xml:space="preserve"> </w:t>
      </w:r>
      <w:r w:rsidRPr="002D1C5F">
        <w:rPr>
          <w:rFonts w:asciiTheme="minorHAnsi" w:hAnsiTheme="minorHAnsi" w:cstheme="minorHAnsi"/>
          <w:i/>
        </w:rPr>
        <w:t>za</w:t>
      </w:r>
      <w:r w:rsidR="00B13517">
        <w:rPr>
          <w:rFonts w:asciiTheme="minorHAnsi" w:hAnsiTheme="minorHAnsi" w:cstheme="minorHAnsi"/>
          <w:i/>
        </w:rPr>
        <w:t xml:space="preserve"> </w:t>
      </w:r>
      <w:r w:rsidRPr="002D1C5F">
        <w:rPr>
          <w:rFonts w:asciiTheme="minorHAnsi" w:hAnsiTheme="minorHAnsi" w:cstheme="minorHAnsi"/>
          <w:i/>
        </w:rPr>
        <w:t>kontrolu</w:t>
      </w:r>
      <w:r w:rsidR="00B13517">
        <w:rPr>
          <w:rFonts w:asciiTheme="minorHAnsi" w:hAnsiTheme="minorHAnsi" w:cstheme="minorHAnsi"/>
          <w:i/>
        </w:rPr>
        <w:t xml:space="preserve"> </w:t>
      </w:r>
      <w:r w:rsidRPr="002D1C5F">
        <w:rPr>
          <w:rFonts w:asciiTheme="minorHAnsi" w:hAnsiTheme="minorHAnsi" w:cstheme="minorHAnsi"/>
          <w:i/>
        </w:rPr>
        <w:t>kvalitete</w:t>
      </w:r>
      <w:r w:rsidR="00B13517">
        <w:rPr>
          <w:rFonts w:asciiTheme="minorHAnsi" w:hAnsiTheme="minorHAnsi" w:cstheme="minorHAnsi"/>
          <w:i/>
        </w:rPr>
        <w:t xml:space="preserve"> </w:t>
      </w:r>
      <w:r w:rsidRPr="002D1C5F">
        <w:rPr>
          <w:rFonts w:asciiTheme="minorHAnsi" w:hAnsiTheme="minorHAnsi" w:cstheme="minorHAnsi"/>
          <w:i/>
        </w:rPr>
        <w:t>i,</w:t>
      </w:r>
      <w:r w:rsidR="00B13517">
        <w:rPr>
          <w:rFonts w:asciiTheme="minorHAnsi" w:hAnsiTheme="minorHAnsi" w:cstheme="minorHAnsi"/>
          <w:i/>
        </w:rPr>
        <w:t xml:space="preserve"> </w:t>
      </w:r>
      <w:r w:rsidRPr="002D1C5F">
        <w:rPr>
          <w:rFonts w:asciiTheme="minorHAnsi" w:hAnsiTheme="minorHAnsi" w:cstheme="minorHAnsi"/>
          <w:i/>
        </w:rPr>
        <w:t>u</w:t>
      </w:r>
      <w:r w:rsidR="00B13517">
        <w:rPr>
          <w:rFonts w:asciiTheme="minorHAnsi" w:hAnsiTheme="minorHAnsi" w:cstheme="minorHAnsi"/>
          <w:i/>
        </w:rPr>
        <w:t xml:space="preserve"> </w:t>
      </w:r>
      <w:r w:rsidRPr="002D1C5F">
        <w:rPr>
          <w:rFonts w:asciiTheme="minorHAnsi" w:hAnsiTheme="minorHAnsi" w:cstheme="minorHAnsi"/>
          <w:i/>
        </w:rPr>
        <w:t>slučaju</w:t>
      </w:r>
      <w:r w:rsidR="00B13517">
        <w:rPr>
          <w:rFonts w:asciiTheme="minorHAnsi" w:hAnsiTheme="minorHAnsi" w:cstheme="minorHAnsi"/>
          <w:i/>
        </w:rPr>
        <w:t xml:space="preserve"> </w:t>
      </w:r>
      <w:r w:rsidRPr="002D1C5F">
        <w:rPr>
          <w:rFonts w:asciiTheme="minorHAnsi" w:hAnsiTheme="minorHAnsi" w:cstheme="minorHAnsi"/>
          <w:i/>
        </w:rPr>
        <w:t>ugovora</w:t>
      </w:r>
      <w:r w:rsidR="00B13517">
        <w:rPr>
          <w:rFonts w:asciiTheme="minorHAnsi" w:hAnsiTheme="minorHAnsi" w:cstheme="minorHAnsi"/>
          <w:i/>
        </w:rPr>
        <w:t xml:space="preserve"> </w:t>
      </w:r>
      <w:r w:rsidRPr="002D1C5F">
        <w:rPr>
          <w:rFonts w:asciiTheme="minorHAnsi" w:hAnsiTheme="minorHAnsi" w:cstheme="minorHAnsi"/>
          <w:i/>
        </w:rPr>
        <w:t>o</w:t>
      </w:r>
      <w:r w:rsidR="00B13517">
        <w:rPr>
          <w:rFonts w:asciiTheme="minorHAnsi" w:hAnsiTheme="minorHAnsi" w:cstheme="minorHAnsi"/>
          <w:i/>
        </w:rPr>
        <w:t xml:space="preserve"> </w:t>
      </w:r>
      <w:r w:rsidRPr="002D1C5F">
        <w:rPr>
          <w:rFonts w:asciiTheme="minorHAnsi" w:hAnsiTheme="minorHAnsi" w:cstheme="minorHAnsi"/>
          <w:i/>
        </w:rPr>
        <w:t>javnim</w:t>
      </w:r>
      <w:r w:rsidR="00B13517">
        <w:rPr>
          <w:rFonts w:asciiTheme="minorHAnsi" w:hAnsiTheme="minorHAnsi" w:cstheme="minorHAnsi"/>
          <w:i/>
        </w:rPr>
        <w:t xml:space="preserve"> </w:t>
      </w:r>
      <w:r w:rsidRPr="002D1C5F">
        <w:rPr>
          <w:rFonts w:asciiTheme="minorHAnsi" w:hAnsiTheme="minorHAnsi" w:cstheme="minorHAnsi"/>
          <w:i/>
        </w:rPr>
        <w:t>radovima,</w:t>
      </w:r>
      <w:r w:rsidR="00B13517">
        <w:rPr>
          <w:rFonts w:asciiTheme="minorHAnsi" w:hAnsiTheme="minorHAnsi" w:cstheme="minorHAnsi"/>
          <w:i/>
        </w:rPr>
        <w:t xml:space="preserve"> </w:t>
      </w:r>
      <w:r w:rsidRPr="002D1C5F">
        <w:rPr>
          <w:rFonts w:asciiTheme="minorHAnsi" w:hAnsiTheme="minorHAnsi" w:cstheme="minorHAnsi"/>
          <w:i/>
        </w:rPr>
        <w:t>tehnički</w:t>
      </w:r>
      <w:r w:rsidR="00B13517">
        <w:rPr>
          <w:rFonts w:asciiTheme="minorHAnsi" w:hAnsiTheme="minorHAnsi" w:cstheme="minorHAnsi"/>
          <w:i/>
        </w:rPr>
        <w:t xml:space="preserve"> </w:t>
      </w:r>
      <w:r w:rsidRPr="002D1C5F">
        <w:rPr>
          <w:rFonts w:asciiTheme="minorHAnsi" w:hAnsiTheme="minorHAnsi" w:cstheme="minorHAnsi"/>
          <w:i/>
        </w:rPr>
        <w:t>stručnjaci</w:t>
      </w:r>
      <w:r w:rsidR="00B13517">
        <w:rPr>
          <w:rFonts w:asciiTheme="minorHAnsi" w:hAnsiTheme="minorHAnsi" w:cstheme="minorHAnsi"/>
          <w:i/>
        </w:rPr>
        <w:t xml:space="preserve"> </w:t>
      </w:r>
      <w:r w:rsidRPr="002D1C5F">
        <w:rPr>
          <w:rFonts w:asciiTheme="minorHAnsi" w:hAnsiTheme="minorHAnsi" w:cstheme="minorHAnsi"/>
          <w:i/>
        </w:rPr>
        <w:t>ili</w:t>
      </w:r>
      <w:r w:rsidR="00B13517">
        <w:rPr>
          <w:rFonts w:asciiTheme="minorHAnsi" w:hAnsiTheme="minorHAnsi" w:cstheme="minorHAnsi"/>
          <w:i/>
        </w:rPr>
        <w:t xml:space="preserve"> </w:t>
      </w:r>
      <w:r w:rsidRPr="002D1C5F">
        <w:rPr>
          <w:rFonts w:asciiTheme="minorHAnsi" w:hAnsiTheme="minorHAnsi" w:cstheme="minorHAnsi"/>
          <w:i/>
        </w:rPr>
        <w:t>tehnička</w:t>
      </w:r>
      <w:r w:rsidR="00B13517">
        <w:rPr>
          <w:rFonts w:asciiTheme="minorHAnsi" w:hAnsiTheme="minorHAnsi" w:cstheme="minorHAnsi"/>
          <w:i/>
        </w:rPr>
        <w:t xml:space="preserve"> </w:t>
      </w:r>
      <w:r w:rsidRPr="002D1C5F">
        <w:rPr>
          <w:rFonts w:asciiTheme="minorHAnsi" w:hAnsiTheme="minorHAnsi" w:cstheme="minorHAnsi"/>
          <w:i/>
        </w:rPr>
        <w:t>tijela</w:t>
      </w:r>
      <w:r w:rsidR="00B13517">
        <w:rPr>
          <w:rFonts w:asciiTheme="minorHAnsi" w:hAnsiTheme="minorHAnsi" w:cstheme="minorHAnsi"/>
          <w:i/>
        </w:rPr>
        <w:t xml:space="preserve"> </w:t>
      </w:r>
      <w:r w:rsidRPr="002D1C5F">
        <w:rPr>
          <w:rFonts w:asciiTheme="minorHAnsi" w:hAnsiTheme="minorHAnsi" w:cstheme="minorHAnsi"/>
          <w:i/>
        </w:rPr>
        <w:t>koje</w:t>
      </w:r>
      <w:r w:rsidR="00B13517">
        <w:rPr>
          <w:rFonts w:asciiTheme="minorHAnsi" w:hAnsiTheme="minorHAnsi" w:cstheme="minorHAnsi"/>
          <w:i/>
        </w:rPr>
        <w:t xml:space="preserve"> </w:t>
      </w:r>
      <w:r w:rsidRPr="002D1C5F">
        <w:rPr>
          <w:rFonts w:asciiTheme="minorHAnsi" w:hAnsiTheme="minorHAnsi" w:cstheme="minorHAnsi"/>
          <w:i/>
        </w:rPr>
        <w:t>gospodarski</w:t>
      </w:r>
      <w:r w:rsidR="00B13517">
        <w:rPr>
          <w:rFonts w:asciiTheme="minorHAnsi" w:hAnsiTheme="minorHAnsi" w:cstheme="minorHAnsi"/>
          <w:i/>
        </w:rPr>
        <w:t xml:space="preserve"> </w:t>
      </w:r>
      <w:r w:rsidRPr="002D1C5F">
        <w:rPr>
          <w:rFonts w:asciiTheme="minorHAnsi" w:hAnsiTheme="minorHAnsi" w:cstheme="minorHAnsi"/>
          <w:i/>
        </w:rPr>
        <w:t>subjekt</w:t>
      </w:r>
      <w:r w:rsidR="00B13517">
        <w:rPr>
          <w:rFonts w:asciiTheme="minorHAnsi" w:hAnsiTheme="minorHAnsi" w:cstheme="minorHAnsi"/>
          <w:i/>
        </w:rPr>
        <w:t xml:space="preserve"> </w:t>
      </w:r>
      <w:r w:rsidRPr="002D1C5F">
        <w:rPr>
          <w:rFonts w:asciiTheme="minorHAnsi" w:hAnsiTheme="minorHAnsi" w:cstheme="minorHAnsi"/>
          <w:i/>
        </w:rPr>
        <w:t>može</w:t>
      </w:r>
      <w:r w:rsidR="00B13517">
        <w:rPr>
          <w:rFonts w:asciiTheme="minorHAnsi" w:hAnsiTheme="minorHAnsi" w:cstheme="minorHAnsi"/>
          <w:i/>
        </w:rPr>
        <w:t xml:space="preserve"> </w:t>
      </w:r>
      <w:r w:rsidRPr="002D1C5F">
        <w:rPr>
          <w:rFonts w:asciiTheme="minorHAnsi" w:hAnsiTheme="minorHAnsi" w:cstheme="minorHAnsi"/>
          <w:i/>
        </w:rPr>
        <w:t>zatražiti</w:t>
      </w:r>
      <w:r w:rsidR="00B13517">
        <w:rPr>
          <w:rFonts w:asciiTheme="minorHAnsi" w:hAnsiTheme="minorHAnsi" w:cstheme="minorHAnsi"/>
          <w:i/>
        </w:rPr>
        <w:t xml:space="preserve"> </w:t>
      </w:r>
      <w:r w:rsidRPr="002D1C5F">
        <w:rPr>
          <w:rFonts w:asciiTheme="minorHAnsi" w:hAnsiTheme="minorHAnsi" w:cstheme="minorHAnsi"/>
          <w:i/>
        </w:rPr>
        <w:t>da</w:t>
      </w:r>
      <w:r w:rsidR="00B13517">
        <w:rPr>
          <w:rFonts w:asciiTheme="minorHAnsi" w:hAnsiTheme="minorHAnsi" w:cstheme="minorHAnsi"/>
          <w:i/>
        </w:rPr>
        <w:t xml:space="preserve"> </w:t>
      </w:r>
      <w:r w:rsidRPr="002D1C5F">
        <w:rPr>
          <w:rFonts w:asciiTheme="minorHAnsi" w:hAnsiTheme="minorHAnsi" w:cstheme="minorHAnsi"/>
          <w:i/>
        </w:rPr>
        <w:t>izvedu</w:t>
      </w:r>
      <w:r w:rsidR="00B13517">
        <w:rPr>
          <w:rFonts w:asciiTheme="minorHAnsi" w:hAnsiTheme="minorHAnsi" w:cstheme="minorHAnsi"/>
          <w:i/>
        </w:rPr>
        <w:t xml:space="preserve"> </w:t>
      </w:r>
      <w:r w:rsidRPr="002D1C5F">
        <w:rPr>
          <w:rFonts w:asciiTheme="minorHAnsi" w:hAnsiTheme="minorHAnsi" w:cstheme="minorHAnsi"/>
          <w:i/>
        </w:rPr>
        <w:t>radove.</w:t>
      </w:r>
      <w:r w:rsidR="00B13517">
        <w:rPr>
          <w:rFonts w:asciiTheme="minorHAnsi" w:hAnsiTheme="minorHAnsi" w:cstheme="minorHAnsi"/>
          <w:i/>
        </w:rPr>
        <w:t xml:space="preserve"> </w:t>
      </w:r>
      <w:r w:rsidRPr="002D1C5F">
        <w:rPr>
          <w:rFonts w:asciiTheme="minorHAnsi" w:hAnsiTheme="minorHAnsi" w:cstheme="minorHAnsi"/>
          <w:i/>
        </w:rPr>
        <w:br/>
        <w:t>Ako</w:t>
      </w:r>
      <w:r w:rsidR="00B13517">
        <w:rPr>
          <w:rFonts w:asciiTheme="minorHAnsi" w:hAnsiTheme="minorHAnsi" w:cstheme="minorHAnsi"/>
          <w:i/>
        </w:rPr>
        <w:t xml:space="preserve"> </w:t>
      </w:r>
      <w:r w:rsidRPr="002D1C5F">
        <w:rPr>
          <w:rFonts w:asciiTheme="minorHAnsi" w:hAnsiTheme="minorHAnsi" w:cstheme="minorHAnsi"/>
          <w:i/>
        </w:rPr>
        <w:t>je</w:t>
      </w:r>
      <w:r w:rsidR="00B13517">
        <w:rPr>
          <w:rFonts w:asciiTheme="minorHAnsi" w:hAnsiTheme="minorHAnsi" w:cstheme="minorHAnsi"/>
          <w:i/>
        </w:rPr>
        <w:t xml:space="preserve"> </w:t>
      </w:r>
      <w:r w:rsidRPr="002D1C5F">
        <w:rPr>
          <w:rFonts w:asciiTheme="minorHAnsi" w:hAnsiTheme="minorHAnsi" w:cstheme="minorHAnsi"/>
          <w:i/>
        </w:rPr>
        <w:t>to</w:t>
      </w:r>
      <w:r w:rsidR="00B13517">
        <w:rPr>
          <w:rFonts w:asciiTheme="minorHAnsi" w:hAnsiTheme="minorHAnsi" w:cstheme="minorHAnsi"/>
          <w:i/>
        </w:rPr>
        <w:t xml:space="preserve"> </w:t>
      </w:r>
      <w:r w:rsidRPr="002D1C5F">
        <w:rPr>
          <w:rFonts w:asciiTheme="minorHAnsi" w:hAnsiTheme="minorHAnsi" w:cstheme="minorHAnsi"/>
          <w:i/>
        </w:rPr>
        <w:t>relevantno</w:t>
      </w:r>
      <w:r w:rsidR="00B13517">
        <w:rPr>
          <w:rFonts w:asciiTheme="minorHAnsi" w:hAnsiTheme="minorHAnsi" w:cstheme="minorHAnsi"/>
          <w:i/>
        </w:rPr>
        <w:t xml:space="preserve"> </w:t>
      </w:r>
      <w:r w:rsidRPr="002D1C5F">
        <w:rPr>
          <w:rFonts w:asciiTheme="minorHAnsi" w:hAnsiTheme="minorHAnsi" w:cstheme="minorHAnsi"/>
          <w:i/>
        </w:rPr>
        <w:t>za</w:t>
      </w:r>
      <w:r w:rsidR="00B13517">
        <w:rPr>
          <w:rFonts w:asciiTheme="minorHAnsi" w:hAnsiTheme="minorHAnsi" w:cstheme="minorHAnsi"/>
          <w:i/>
        </w:rPr>
        <w:t xml:space="preserve"> </w:t>
      </w:r>
      <w:r w:rsidRPr="002D1C5F">
        <w:rPr>
          <w:rFonts w:asciiTheme="minorHAnsi" w:hAnsiTheme="minorHAnsi" w:cstheme="minorHAnsi"/>
          <w:i/>
        </w:rPr>
        <w:t>posebnu</w:t>
      </w:r>
      <w:r w:rsidR="00B13517">
        <w:rPr>
          <w:rFonts w:asciiTheme="minorHAnsi" w:hAnsiTheme="minorHAnsi" w:cstheme="minorHAnsi"/>
          <w:i/>
        </w:rPr>
        <w:t xml:space="preserve"> </w:t>
      </w:r>
      <w:r w:rsidRPr="002D1C5F">
        <w:rPr>
          <w:rFonts w:asciiTheme="minorHAnsi" w:hAnsiTheme="minorHAnsi" w:cstheme="minorHAnsi"/>
          <w:i/>
        </w:rPr>
        <w:t>sposobnost</w:t>
      </w:r>
      <w:r w:rsidR="00B13517">
        <w:rPr>
          <w:rFonts w:asciiTheme="minorHAnsi" w:hAnsiTheme="minorHAnsi" w:cstheme="minorHAnsi"/>
          <w:i/>
        </w:rPr>
        <w:t xml:space="preserve"> </w:t>
      </w:r>
      <w:r w:rsidRPr="002D1C5F">
        <w:rPr>
          <w:rFonts w:asciiTheme="minorHAnsi" w:hAnsiTheme="minorHAnsi" w:cstheme="minorHAnsi"/>
          <w:i/>
        </w:rPr>
        <w:t>ili</w:t>
      </w:r>
      <w:r w:rsidR="00B13517">
        <w:rPr>
          <w:rFonts w:asciiTheme="minorHAnsi" w:hAnsiTheme="minorHAnsi" w:cstheme="minorHAnsi"/>
          <w:i/>
        </w:rPr>
        <w:t xml:space="preserve"> </w:t>
      </w:r>
      <w:r w:rsidRPr="002D1C5F">
        <w:rPr>
          <w:rFonts w:asciiTheme="minorHAnsi" w:hAnsiTheme="minorHAnsi" w:cstheme="minorHAnsi"/>
          <w:i/>
        </w:rPr>
        <w:t>sposobnosti</w:t>
      </w:r>
      <w:r w:rsidR="00B13517">
        <w:rPr>
          <w:rFonts w:asciiTheme="minorHAnsi" w:hAnsiTheme="minorHAnsi" w:cstheme="minorHAnsi"/>
          <w:i/>
        </w:rPr>
        <w:t xml:space="preserve"> </w:t>
      </w:r>
      <w:r w:rsidRPr="002D1C5F">
        <w:rPr>
          <w:rFonts w:asciiTheme="minorHAnsi" w:hAnsiTheme="minorHAnsi" w:cstheme="minorHAnsi"/>
          <w:i/>
        </w:rPr>
        <w:t>na</w:t>
      </w:r>
      <w:r w:rsidR="00B13517">
        <w:rPr>
          <w:rFonts w:asciiTheme="minorHAnsi" w:hAnsiTheme="minorHAnsi" w:cstheme="minorHAnsi"/>
          <w:i/>
        </w:rPr>
        <w:t xml:space="preserve"> </w:t>
      </w:r>
      <w:r w:rsidRPr="002D1C5F">
        <w:rPr>
          <w:rFonts w:asciiTheme="minorHAnsi" w:hAnsiTheme="minorHAnsi" w:cstheme="minorHAnsi"/>
          <w:i/>
        </w:rPr>
        <w:t>koje</w:t>
      </w:r>
      <w:r w:rsidR="00B13517">
        <w:rPr>
          <w:rFonts w:asciiTheme="minorHAnsi" w:hAnsiTheme="minorHAnsi" w:cstheme="minorHAnsi"/>
          <w:i/>
        </w:rPr>
        <w:t xml:space="preserve"> </w:t>
      </w:r>
      <w:r w:rsidRPr="002D1C5F">
        <w:rPr>
          <w:rFonts w:asciiTheme="minorHAnsi" w:hAnsiTheme="minorHAnsi" w:cstheme="minorHAnsi"/>
          <w:i/>
        </w:rPr>
        <w:t>se</w:t>
      </w:r>
      <w:r w:rsidR="00B13517">
        <w:rPr>
          <w:rFonts w:asciiTheme="minorHAnsi" w:hAnsiTheme="minorHAnsi" w:cstheme="minorHAnsi"/>
          <w:i/>
        </w:rPr>
        <w:t xml:space="preserve"> </w:t>
      </w:r>
      <w:r w:rsidRPr="002D1C5F">
        <w:rPr>
          <w:rFonts w:asciiTheme="minorHAnsi" w:hAnsiTheme="minorHAnsi" w:cstheme="minorHAnsi"/>
          <w:i/>
        </w:rPr>
        <w:t>oslanja</w:t>
      </w:r>
      <w:r w:rsidR="00B13517">
        <w:rPr>
          <w:rFonts w:asciiTheme="minorHAnsi" w:hAnsiTheme="minorHAnsi" w:cstheme="minorHAnsi"/>
          <w:i/>
        </w:rPr>
        <w:t xml:space="preserve"> </w:t>
      </w:r>
      <w:r w:rsidRPr="002D1C5F">
        <w:rPr>
          <w:rFonts w:asciiTheme="minorHAnsi" w:hAnsiTheme="minorHAnsi" w:cstheme="minorHAnsi"/>
          <w:i/>
        </w:rPr>
        <w:t>gospodarski</w:t>
      </w:r>
      <w:r w:rsidR="00B13517">
        <w:rPr>
          <w:rFonts w:asciiTheme="minorHAnsi" w:hAnsiTheme="minorHAnsi" w:cstheme="minorHAnsi"/>
          <w:i/>
        </w:rPr>
        <w:t xml:space="preserve"> </w:t>
      </w:r>
      <w:r w:rsidRPr="002D1C5F">
        <w:rPr>
          <w:rFonts w:asciiTheme="minorHAnsi" w:hAnsiTheme="minorHAnsi" w:cstheme="minorHAnsi"/>
          <w:i/>
        </w:rPr>
        <w:t>subjekt,</w:t>
      </w:r>
      <w:r w:rsidR="00B13517">
        <w:rPr>
          <w:rFonts w:asciiTheme="minorHAnsi" w:hAnsiTheme="minorHAnsi" w:cstheme="minorHAnsi"/>
          <w:i/>
        </w:rPr>
        <w:t xml:space="preserve"> </w:t>
      </w:r>
      <w:r w:rsidRPr="002D1C5F">
        <w:rPr>
          <w:rFonts w:asciiTheme="minorHAnsi" w:hAnsiTheme="minorHAnsi" w:cstheme="minorHAnsi"/>
          <w:i/>
        </w:rPr>
        <w:t>navedite</w:t>
      </w:r>
      <w:r w:rsidR="00B13517">
        <w:rPr>
          <w:rFonts w:asciiTheme="minorHAnsi" w:hAnsiTheme="minorHAnsi" w:cstheme="minorHAnsi"/>
          <w:i/>
        </w:rPr>
        <w:t xml:space="preserve"> </w:t>
      </w:r>
      <w:r w:rsidRPr="002D1C5F">
        <w:rPr>
          <w:rFonts w:asciiTheme="minorHAnsi" w:hAnsiTheme="minorHAnsi" w:cstheme="minorHAnsi"/>
          <w:i/>
        </w:rPr>
        <w:t>podatke</w:t>
      </w:r>
      <w:r w:rsidR="00B13517">
        <w:rPr>
          <w:rFonts w:asciiTheme="minorHAnsi" w:hAnsiTheme="minorHAnsi" w:cstheme="minorHAnsi"/>
          <w:i/>
        </w:rPr>
        <w:t xml:space="preserve"> </w:t>
      </w:r>
      <w:r w:rsidRPr="002D1C5F">
        <w:rPr>
          <w:rFonts w:asciiTheme="minorHAnsi" w:hAnsiTheme="minorHAnsi" w:cstheme="minorHAnsi"/>
          <w:i/>
        </w:rPr>
        <w:t>u</w:t>
      </w:r>
      <w:r w:rsidR="00B13517">
        <w:rPr>
          <w:rFonts w:asciiTheme="minorHAnsi" w:hAnsiTheme="minorHAnsi" w:cstheme="minorHAnsi"/>
          <w:i/>
        </w:rPr>
        <w:t xml:space="preserve"> </w:t>
      </w:r>
      <w:r w:rsidRPr="002D1C5F">
        <w:rPr>
          <w:rFonts w:asciiTheme="minorHAnsi" w:hAnsiTheme="minorHAnsi" w:cstheme="minorHAnsi"/>
          <w:i/>
        </w:rPr>
        <w:t>dijelovima</w:t>
      </w:r>
      <w:r w:rsidR="00B13517">
        <w:rPr>
          <w:rFonts w:asciiTheme="minorHAnsi" w:hAnsiTheme="minorHAnsi" w:cstheme="minorHAnsi"/>
          <w:i/>
        </w:rPr>
        <w:t xml:space="preserve"> </w:t>
      </w:r>
      <w:r w:rsidRPr="002D1C5F">
        <w:rPr>
          <w:rFonts w:asciiTheme="minorHAnsi" w:hAnsiTheme="minorHAnsi" w:cstheme="minorHAnsi"/>
          <w:i/>
        </w:rPr>
        <w:t>IV.</w:t>
      </w:r>
      <w:r w:rsidR="00B13517">
        <w:rPr>
          <w:rFonts w:asciiTheme="minorHAnsi" w:hAnsiTheme="minorHAnsi" w:cstheme="minorHAnsi"/>
          <w:i/>
        </w:rPr>
        <w:t xml:space="preserve"> </w:t>
      </w:r>
      <w:r w:rsidRPr="002D1C5F">
        <w:rPr>
          <w:rFonts w:asciiTheme="minorHAnsi" w:hAnsiTheme="minorHAnsi" w:cstheme="minorHAnsi"/>
          <w:i/>
        </w:rPr>
        <w:t>i</w:t>
      </w:r>
      <w:r w:rsidR="00B13517">
        <w:rPr>
          <w:rFonts w:asciiTheme="minorHAnsi" w:hAnsiTheme="minorHAnsi" w:cstheme="minorHAnsi"/>
          <w:i/>
        </w:rPr>
        <w:t xml:space="preserve"> </w:t>
      </w:r>
      <w:r w:rsidRPr="002D1C5F">
        <w:rPr>
          <w:rFonts w:asciiTheme="minorHAnsi" w:hAnsiTheme="minorHAnsi" w:cstheme="minorHAnsi"/>
          <w:i/>
        </w:rPr>
        <w:t>V.</w:t>
      </w:r>
      <w:r w:rsidR="00B13517">
        <w:rPr>
          <w:rFonts w:asciiTheme="minorHAnsi" w:hAnsiTheme="minorHAnsi" w:cstheme="minorHAnsi"/>
          <w:i/>
        </w:rPr>
        <w:t xml:space="preserve"> </w:t>
      </w:r>
      <w:r w:rsidRPr="002D1C5F">
        <w:rPr>
          <w:rFonts w:asciiTheme="minorHAnsi" w:hAnsiTheme="minorHAnsi" w:cstheme="minorHAnsi"/>
          <w:i/>
        </w:rPr>
        <w:t>za</w:t>
      </w:r>
      <w:r w:rsidR="00B13517">
        <w:rPr>
          <w:rFonts w:asciiTheme="minorHAnsi" w:hAnsiTheme="minorHAnsi" w:cstheme="minorHAnsi"/>
          <w:i/>
        </w:rPr>
        <w:t xml:space="preserve"> </w:t>
      </w:r>
      <w:r w:rsidRPr="002D1C5F">
        <w:rPr>
          <w:rFonts w:asciiTheme="minorHAnsi" w:hAnsiTheme="minorHAnsi" w:cstheme="minorHAnsi"/>
          <w:i/>
        </w:rPr>
        <w:t>svaki</w:t>
      </w:r>
      <w:r w:rsidR="00B13517">
        <w:rPr>
          <w:rFonts w:asciiTheme="minorHAnsi" w:hAnsiTheme="minorHAnsi" w:cstheme="minorHAnsi"/>
          <w:i/>
        </w:rPr>
        <w:t xml:space="preserve"> </w:t>
      </w:r>
      <w:r w:rsidRPr="002D1C5F">
        <w:rPr>
          <w:rFonts w:asciiTheme="minorHAnsi" w:hAnsiTheme="minorHAnsi" w:cstheme="minorHAnsi"/>
          <w:i/>
        </w:rPr>
        <w:t>predmetni</w:t>
      </w:r>
      <w:r w:rsidR="00B13517">
        <w:rPr>
          <w:rFonts w:asciiTheme="minorHAnsi" w:hAnsiTheme="minorHAnsi" w:cstheme="minorHAnsi"/>
          <w:i/>
        </w:rPr>
        <w:t xml:space="preserve"> </w:t>
      </w:r>
      <w:r w:rsidRPr="002D1C5F">
        <w:rPr>
          <w:rFonts w:asciiTheme="minorHAnsi" w:hAnsiTheme="minorHAnsi" w:cstheme="minorHAnsi"/>
          <w:i/>
        </w:rPr>
        <w:t>subjekt</w:t>
      </w:r>
      <w:r w:rsidRPr="002D1C5F">
        <w:rPr>
          <w:rStyle w:val="FootnoteReference"/>
          <w:rFonts w:asciiTheme="minorHAnsi" w:hAnsiTheme="minorHAnsi" w:cstheme="minorHAnsi"/>
          <w:i/>
        </w:rPr>
        <w:footnoteReference w:id="12"/>
      </w:r>
      <w:r w:rsidRPr="002D1C5F">
        <w:rPr>
          <w:rFonts w:asciiTheme="minorHAnsi" w:hAnsiTheme="minorHAnsi" w:cstheme="minorHAnsi"/>
          <w:i/>
        </w:rPr>
        <w:t>.</w:t>
      </w:r>
    </w:p>
    <w:p w:rsidR="00FC57A0" w:rsidRPr="002D1C5F" w:rsidRDefault="00FC57A0" w:rsidP="0081222A">
      <w:pPr>
        <w:rPr>
          <w:rFonts w:asciiTheme="minorHAnsi" w:hAnsiTheme="minorHAnsi" w:cstheme="minorHAnsi"/>
        </w:rPr>
      </w:pPr>
    </w:p>
    <w:p w:rsidR="00FC57A0" w:rsidRPr="002D1C5F" w:rsidRDefault="00FC57A0" w:rsidP="00FC57A0">
      <w:pPr>
        <w:pStyle w:val="ChapterTitle"/>
        <w:spacing w:before="0" w:after="0"/>
        <w:jc w:val="both"/>
        <w:rPr>
          <w:rFonts w:asciiTheme="minorHAnsi" w:hAnsiTheme="minorHAnsi" w:cstheme="minorHAnsi"/>
          <w:sz w:val="24"/>
          <w:szCs w:val="24"/>
          <w:u w:val="single"/>
        </w:rPr>
      </w:pPr>
      <w:r w:rsidRPr="002D1C5F">
        <w:rPr>
          <w:rFonts w:asciiTheme="minorHAnsi" w:hAnsiTheme="minorHAnsi" w:cstheme="minorHAnsi"/>
          <w:sz w:val="24"/>
          <w:szCs w:val="24"/>
        </w:rPr>
        <w:t>D:</w:t>
      </w:r>
      <w:r w:rsidR="00B13517">
        <w:rPr>
          <w:rFonts w:asciiTheme="minorHAnsi" w:hAnsiTheme="minorHAnsi" w:cstheme="minorHAnsi"/>
          <w:sz w:val="24"/>
          <w:szCs w:val="24"/>
        </w:rPr>
        <w:t xml:space="preserve"> </w:t>
      </w:r>
      <w:r w:rsidRPr="002D1C5F">
        <w:rPr>
          <w:rFonts w:asciiTheme="minorHAnsi" w:hAnsiTheme="minorHAnsi" w:cstheme="minorHAnsi"/>
          <w:sz w:val="24"/>
          <w:szCs w:val="24"/>
        </w:rPr>
        <w:t>Podaci</w:t>
      </w:r>
      <w:r w:rsidR="00B13517">
        <w:rPr>
          <w:rFonts w:asciiTheme="minorHAnsi" w:hAnsiTheme="minorHAnsi" w:cstheme="minorHAnsi"/>
          <w:sz w:val="24"/>
          <w:szCs w:val="24"/>
        </w:rPr>
        <w:t xml:space="preserve"> </w:t>
      </w:r>
      <w:r w:rsidRPr="002D1C5F">
        <w:rPr>
          <w:rFonts w:asciiTheme="minorHAnsi" w:hAnsiTheme="minorHAnsi" w:cstheme="minorHAnsi"/>
          <w:sz w:val="24"/>
          <w:szCs w:val="24"/>
        </w:rPr>
        <w:t>o</w:t>
      </w:r>
      <w:r w:rsidR="00B13517">
        <w:rPr>
          <w:rFonts w:asciiTheme="minorHAnsi" w:hAnsiTheme="minorHAnsi" w:cstheme="minorHAnsi"/>
          <w:sz w:val="24"/>
          <w:szCs w:val="24"/>
        </w:rPr>
        <w:t xml:space="preserve"> </w:t>
      </w:r>
      <w:r w:rsidRPr="002D1C5F">
        <w:rPr>
          <w:rFonts w:asciiTheme="minorHAnsi" w:hAnsiTheme="minorHAnsi" w:cstheme="minorHAnsi"/>
          <w:sz w:val="24"/>
          <w:szCs w:val="24"/>
        </w:rPr>
        <w:t>podugovarateljima</w:t>
      </w:r>
      <w:r w:rsidR="00B13517">
        <w:rPr>
          <w:rFonts w:asciiTheme="minorHAnsi" w:hAnsiTheme="minorHAnsi" w:cstheme="minorHAnsi"/>
          <w:sz w:val="24"/>
          <w:szCs w:val="24"/>
        </w:rPr>
        <w:t xml:space="preserve"> </w:t>
      </w:r>
      <w:r w:rsidRPr="002D1C5F">
        <w:rPr>
          <w:rFonts w:asciiTheme="minorHAnsi" w:hAnsiTheme="minorHAnsi" w:cstheme="minorHAnsi"/>
          <w:sz w:val="24"/>
          <w:szCs w:val="24"/>
        </w:rPr>
        <w:t>na</w:t>
      </w:r>
      <w:r w:rsidR="00B13517">
        <w:rPr>
          <w:rFonts w:asciiTheme="minorHAnsi" w:hAnsiTheme="minorHAnsi" w:cstheme="minorHAnsi"/>
          <w:sz w:val="24"/>
          <w:szCs w:val="24"/>
        </w:rPr>
        <w:t xml:space="preserve"> </w:t>
      </w:r>
      <w:r w:rsidRPr="002D1C5F">
        <w:rPr>
          <w:rFonts w:asciiTheme="minorHAnsi" w:hAnsiTheme="minorHAnsi" w:cstheme="minorHAnsi"/>
          <w:sz w:val="24"/>
          <w:szCs w:val="24"/>
        </w:rPr>
        <w:t>čije</w:t>
      </w:r>
      <w:r w:rsidR="00B13517">
        <w:rPr>
          <w:rFonts w:asciiTheme="minorHAnsi" w:hAnsiTheme="minorHAnsi" w:cstheme="minorHAnsi"/>
          <w:sz w:val="24"/>
          <w:szCs w:val="24"/>
        </w:rPr>
        <w:t xml:space="preserve"> </w:t>
      </w:r>
      <w:r w:rsidRPr="002D1C5F">
        <w:rPr>
          <w:rFonts w:asciiTheme="minorHAnsi" w:hAnsiTheme="minorHAnsi" w:cstheme="minorHAnsi"/>
          <w:sz w:val="24"/>
          <w:szCs w:val="24"/>
        </w:rPr>
        <w:t>se</w:t>
      </w:r>
      <w:r w:rsidR="00B13517">
        <w:rPr>
          <w:rFonts w:asciiTheme="minorHAnsi" w:hAnsiTheme="minorHAnsi" w:cstheme="minorHAnsi"/>
          <w:sz w:val="24"/>
          <w:szCs w:val="24"/>
        </w:rPr>
        <w:t xml:space="preserve"> </w:t>
      </w:r>
      <w:r w:rsidRPr="002D1C5F">
        <w:rPr>
          <w:rFonts w:asciiTheme="minorHAnsi" w:hAnsiTheme="minorHAnsi" w:cstheme="minorHAnsi"/>
          <w:sz w:val="24"/>
          <w:szCs w:val="24"/>
        </w:rPr>
        <w:t>sposobnosti</w:t>
      </w:r>
      <w:r w:rsidR="00B13517">
        <w:rPr>
          <w:rFonts w:asciiTheme="minorHAnsi" w:hAnsiTheme="minorHAnsi" w:cstheme="minorHAnsi"/>
          <w:sz w:val="24"/>
          <w:szCs w:val="24"/>
        </w:rPr>
        <w:t xml:space="preserve"> </w:t>
      </w:r>
      <w:r w:rsidRPr="002D1C5F">
        <w:rPr>
          <w:rFonts w:asciiTheme="minorHAnsi" w:hAnsiTheme="minorHAnsi" w:cstheme="minorHAnsi"/>
          <w:sz w:val="24"/>
          <w:szCs w:val="24"/>
        </w:rPr>
        <w:t>gospodarski</w:t>
      </w:r>
      <w:r w:rsidR="00B13517">
        <w:rPr>
          <w:rFonts w:asciiTheme="minorHAnsi" w:hAnsiTheme="minorHAnsi" w:cstheme="minorHAnsi"/>
          <w:sz w:val="24"/>
          <w:szCs w:val="24"/>
        </w:rPr>
        <w:t xml:space="preserve"> </w:t>
      </w:r>
      <w:r w:rsidRPr="002D1C5F">
        <w:rPr>
          <w:rFonts w:asciiTheme="minorHAnsi" w:hAnsiTheme="minorHAnsi" w:cstheme="minorHAnsi"/>
          <w:sz w:val="24"/>
          <w:szCs w:val="24"/>
        </w:rPr>
        <w:t>subjekt</w:t>
      </w:r>
      <w:r w:rsidR="00B13517">
        <w:rPr>
          <w:rFonts w:asciiTheme="minorHAnsi" w:hAnsiTheme="minorHAnsi" w:cstheme="minorHAnsi"/>
          <w:sz w:val="24"/>
          <w:szCs w:val="24"/>
        </w:rPr>
        <w:t xml:space="preserve"> </w:t>
      </w:r>
      <w:r w:rsidRPr="002D1C5F">
        <w:rPr>
          <w:rFonts w:asciiTheme="minorHAnsi" w:hAnsiTheme="minorHAnsi" w:cstheme="minorHAnsi"/>
          <w:sz w:val="24"/>
          <w:szCs w:val="24"/>
          <w:u w:val="single"/>
        </w:rPr>
        <w:t>ne</w:t>
      </w:r>
      <w:r w:rsidR="00B13517">
        <w:rPr>
          <w:rFonts w:asciiTheme="minorHAnsi" w:hAnsiTheme="minorHAnsi" w:cstheme="minorHAnsi"/>
          <w:sz w:val="24"/>
          <w:szCs w:val="24"/>
          <w:u w:val="single"/>
        </w:rPr>
        <w:t xml:space="preserve"> </w:t>
      </w:r>
      <w:r w:rsidRPr="002D1C5F">
        <w:rPr>
          <w:rFonts w:asciiTheme="minorHAnsi" w:hAnsiTheme="minorHAnsi" w:cstheme="minorHAnsi"/>
          <w:sz w:val="24"/>
          <w:szCs w:val="24"/>
          <w:u w:val="single"/>
        </w:rPr>
        <w:t>oslanja</w:t>
      </w:r>
    </w:p>
    <w:p w:rsidR="00FC57A0" w:rsidRPr="002D1C5F" w:rsidRDefault="00FC57A0" w:rsidP="00FC57A0">
      <w:pPr>
        <w:pStyle w:val="ChapterTitle"/>
        <w:keepNext w:val="0"/>
        <w:pBdr>
          <w:top w:val="single" w:sz="4" w:space="1" w:color="auto"/>
          <w:left w:val="single" w:sz="4" w:space="4" w:color="auto"/>
          <w:bottom w:val="single" w:sz="4" w:space="1" w:color="auto"/>
          <w:right w:val="single" w:sz="4" w:space="4" w:color="auto"/>
        </w:pBdr>
        <w:shd w:val="clear" w:color="auto" w:fill="BFBFBF"/>
        <w:spacing w:before="0" w:after="0"/>
        <w:jc w:val="both"/>
        <w:rPr>
          <w:rFonts w:asciiTheme="minorHAnsi" w:hAnsiTheme="minorHAnsi" w:cstheme="minorHAnsi"/>
          <w:sz w:val="24"/>
          <w:szCs w:val="24"/>
        </w:rPr>
      </w:pPr>
      <w:r w:rsidRPr="002D1C5F">
        <w:rPr>
          <w:rFonts w:asciiTheme="minorHAnsi" w:hAnsiTheme="minorHAnsi" w:cstheme="minorHAnsi"/>
          <w:sz w:val="24"/>
          <w:szCs w:val="24"/>
        </w:rPr>
        <w:t>(Odjeljak</w:t>
      </w:r>
      <w:r w:rsidR="00B13517">
        <w:rPr>
          <w:rFonts w:asciiTheme="minorHAnsi" w:hAnsiTheme="minorHAnsi" w:cstheme="minorHAnsi"/>
          <w:sz w:val="24"/>
          <w:szCs w:val="24"/>
        </w:rPr>
        <w:t xml:space="preserve"> </w:t>
      </w:r>
      <w:r w:rsidRPr="002D1C5F">
        <w:rPr>
          <w:rFonts w:asciiTheme="minorHAnsi" w:hAnsiTheme="minorHAnsi" w:cstheme="minorHAnsi"/>
          <w:sz w:val="24"/>
          <w:szCs w:val="24"/>
        </w:rPr>
        <w:t>se</w:t>
      </w:r>
      <w:r w:rsidR="00B13517">
        <w:rPr>
          <w:rFonts w:asciiTheme="minorHAnsi" w:hAnsiTheme="minorHAnsi" w:cstheme="minorHAnsi"/>
          <w:sz w:val="24"/>
          <w:szCs w:val="24"/>
        </w:rPr>
        <w:t xml:space="preserve"> </w:t>
      </w:r>
      <w:r w:rsidRPr="002D1C5F">
        <w:rPr>
          <w:rFonts w:asciiTheme="minorHAnsi" w:hAnsiTheme="minorHAnsi" w:cstheme="minorHAnsi"/>
          <w:sz w:val="24"/>
          <w:szCs w:val="24"/>
        </w:rPr>
        <w:t>popunjava</w:t>
      </w:r>
      <w:r w:rsidR="00B13517">
        <w:rPr>
          <w:rFonts w:asciiTheme="minorHAnsi" w:hAnsiTheme="minorHAnsi" w:cstheme="minorHAnsi"/>
          <w:sz w:val="24"/>
          <w:szCs w:val="24"/>
        </w:rPr>
        <w:t xml:space="preserve"> </w:t>
      </w:r>
      <w:r w:rsidRPr="002D1C5F">
        <w:rPr>
          <w:rFonts w:asciiTheme="minorHAnsi" w:hAnsiTheme="minorHAnsi" w:cstheme="minorHAnsi"/>
          <w:sz w:val="24"/>
          <w:szCs w:val="24"/>
        </w:rPr>
        <w:t>samo</w:t>
      </w:r>
      <w:r w:rsidR="00B13517">
        <w:rPr>
          <w:rFonts w:asciiTheme="minorHAnsi" w:hAnsiTheme="minorHAnsi" w:cstheme="minorHAnsi"/>
          <w:sz w:val="24"/>
          <w:szCs w:val="24"/>
        </w:rPr>
        <w:t xml:space="preserve"> </w:t>
      </w:r>
      <w:r w:rsidRPr="002D1C5F">
        <w:rPr>
          <w:rFonts w:asciiTheme="minorHAnsi" w:hAnsiTheme="minorHAnsi" w:cstheme="minorHAnsi"/>
          <w:sz w:val="24"/>
          <w:szCs w:val="24"/>
        </w:rPr>
        <w:t>ako</w:t>
      </w:r>
      <w:r w:rsidR="00B13517">
        <w:rPr>
          <w:rFonts w:asciiTheme="minorHAnsi" w:hAnsiTheme="minorHAnsi" w:cstheme="minorHAnsi"/>
          <w:sz w:val="24"/>
          <w:szCs w:val="24"/>
        </w:rPr>
        <w:t xml:space="preserve"> </w:t>
      </w:r>
      <w:r w:rsidRPr="002D1C5F">
        <w:rPr>
          <w:rFonts w:asciiTheme="minorHAnsi" w:hAnsiTheme="minorHAnsi" w:cstheme="minorHAnsi"/>
          <w:sz w:val="24"/>
          <w:szCs w:val="24"/>
        </w:rPr>
        <w:t>je</w:t>
      </w:r>
      <w:r w:rsidR="00B13517">
        <w:rPr>
          <w:rFonts w:asciiTheme="minorHAnsi" w:hAnsiTheme="minorHAnsi" w:cstheme="minorHAnsi"/>
          <w:sz w:val="24"/>
          <w:szCs w:val="24"/>
        </w:rPr>
        <w:t xml:space="preserve"> </w:t>
      </w:r>
      <w:r w:rsidRPr="002D1C5F">
        <w:rPr>
          <w:rFonts w:asciiTheme="minorHAnsi" w:hAnsiTheme="minorHAnsi" w:cstheme="minorHAnsi"/>
          <w:sz w:val="24"/>
          <w:szCs w:val="24"/>
        </w:rPr>
        <w:t>tu</w:t>
      </w:r>
      <w:r w:rsidR="00B13517">
        <w:rPr>
          <w:rFonts w:asciiTheme="minorHAnsi" w:hAnsiTheme="minorHAnsi" w:cstheme="minorHAnsi"/>
          <w:sz w:val="24"/>
          <w:szCs w:val="24"/>
        </w:rPr>
        <w:t xml:space="preserve"> </w:t>
      </w:r>
      <w:r w:rsidRPr="002D1C5F">
        <w:rPr>
          <w:rFonts w:asciiTheme="minorHAnsi" w:hAnsiTheme="minorHAnsi" w:cstheme="minorHAnsi"/>
          <w:sz w:val="24"/>
          <w:szCs w:val="24"/>
        </w:rPr>
        <w:t>informaciju</w:t>
      </w:r>
      <w:r w:rsidR="00B13517">
        <w:rPr>
          <w:rFonts w:asciiTheme="minorHAnsi" w:hAnsiTheme="minorHAnsi" w:cstheme="minorHAnsi"/>
          <w:sz w:val="24"/>
          <w:szCs w:val="24"/>
        </w:rPr>
        <w:t xml:space="preserve"> </w:t>
      </w:r>
      <w:r w:rsidRPr="002D1C5F">
        <w:rPr>
          <w:rFonts w:asciiTheme="minorHAnsi" w:hAnsiTheme="minorHAnsi" w:cstheme="minorHAnsi"/>
          <w:sz w:val="24"/>
          <w:szCs w:val="24"/>
        </w:rPr>
        <w:t>izričito</w:t>
      </w:r>
      <w:r w:rsidR="00B13517">
        <w:rPr>
          <w:rFonts w:asciiTheme="minorHAnsi" w:hAnsiTheme="minorHAnsi" w:cstheme="minorHAnsi"/>
          <w:sz w:val="24"/>
          <w:szCs w:val="24"/>
        </w:rPr>
        <w:t xml:space="preserve"> </w:t>
      </w:r>
      <w:r w:rsidRPr="002D1C5F">
        <w:rPr>
          <w:rFonts w:asciiTheme="minorHAnsi" w:hAnsiTheme="minorHAnsi" w:cstheme="minorHAnsi"/>
          <w:sz w:val="24"/>
          <w:szCs w:val="24"/>
        </w:rPr>
        <w:t>zatražio</w:t>
      </w:r>
      <w:r w:rsidR="00B13517">
        <w:rPr>
          <w:rFonts w:asciiTheme="minorHAnsi" w:hAnsiTheme="minorHAnsi" w:cstheme="minorHAnsi"/>
          <w:sz w:val="24"/>
          <w:szCs w:val="24"/>
        </w:rPr>
        <w:t xml:space="preserve"> </w:t>
      </w:r>
      <w:r w:rsidRPr="002D1C5F">
        <w:rPr>
          <w:rFonts w:asciiTheme="minorHAnsi" w:hAnsiTheme="minorHAnsi" w:cstheme="minorHAnsi"/>
          <w:sz w:val="24"/>
          <w:szCs w:val="24"/>
        </w:rPr>
        <w:t>javni</w:t>
      </w:r>
      <w:r w:rsidR="00B13517">
        <w:rPr>
          <w:rFonts w:asciiTheme="minorHAnsi" w:hAnsiTheme="minorHAnsi" w:cstheme="minorHAnsi"/>
          <w:sz w:val="24"/>
          <w:szCs w:val="24"/>
        </w:rPr>
        <w:t xml:space="preserve"> </w:t>
      </w:r>
      <w:r w:rsidRPr="002D1C5F">
        <w:rPr>
          <w:rFonts w:asciiTheme="minorHAnsi" w:hAnsiTheme="minorHAnsi" w:cstheme="minorHAnsi"/>
          <w:sz w:val="24"/>
          <w:szCs w:val="24"/>
        </w:rPr>
        <w:t>naručitelj</w:t>
      </w:r>
      <w:r w:rsidR="00B13517">
        <w:rPr>
          <w:rFonts w:asciiTheme="minorHAnsi" w:hAnsiTheme="minorHAnsi" w:cstheme="minorHAnsi"/>
          <w:sz w:val="24"/>
          <w:szCs w:val="24"/>
        </w:rPr>
        <w:t xml:space="preserve"> </w:t>
      </w:r>
      <w:r w:rsidRPr="002D1C5F">
        <w:rPr>
          <w:rFonts w:asciiTheme="minorHAnsi" w:hAnsiTheme="minorHAnsi" w:cstheme="minorHAnsi"/>
          <w:sz w:val="24"/>
          <w:szCs w:val="24"/>
        </w:rPr>
        <w:t>ili</w:t>
      </w:r>
      <w:r w:rsidR="00B13517">
        <w:rPr>
          <w:rFonts w:asciiTheme="minorHAnsi" w:hAnsiTheme="minorHAnsi" w:cstheme="minorHAnsi"/>
          <w:sz w:val="24"/>
          <w:szCs w:val="24"/>
        </w:rPr>
        <w:t xml:space="preserve"> </w:t>
      </w:r>
      <w:r w:rsidRPr="002D1C5F">
        <w:rPr>
          <w:rFonts w:asciiTheme="minorHAnsi" w:hAnsiTheme="minorHAnsi" w:cstheme="minorHAnsi"/>
          <w:sz w:val="24"/>
          <w:szCs w:val="24"/>
        </w:rPr>
        <w:t>naručitelj.)</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28"/>
        <w:gridCol w:w="4532"/>
      </w:tblGrid>
      <w:tr w:rsidR="00FC57A0" w:rsidRPr="002D1C5F" w:rsidTr="00E04CB5">
        <w:tc>
          <w:tcPr>
            <w:tcW w:w="4644" w:type="dxa"/>
            <w:shd w:val="clear" w:color="auto" w:fill="auto"/>
          </w:tcPr>
          <w:p w:rsidR="00FC57A0" w:rsidRPr="002D1C5F" w:rsidRDefault="00FC57A0" w:rsidP="00E04CB5">
            <w:pPr>
              <w:jc w:val="both"/>
              <w:rPr>
                <w:rFonts w:asciiTheme="minorHAnsi" w:hAnsiTheme="minorHAnsi" w:cstheme="minorHAnsi"/>
                <w:b/>
                <w:i/>
              </w:rPr>
            </w:pPr>
            <w:r w:rsidRPr="002D1C5F">
              <w:rPr>
                <w:rFonts w:asciiTheme="minorHAnsi" w:hAnsiTheme="minorHAnsi" w:cstheme="minorHAnsi"/>
                <w:b/>
                <w:i/>
              </w:rPr>
              <w:t>Podugovaranje:</w:t>
            </w:r>
          </w:p>
        </w:tc>
        <w:tc>
          <w:tcPr>
            <w:tcW w:w="4645" w:type="dxa"/>
            <w:shd w:val="clear" w:color="auto" w:fill="auto"/>
          </w:tcPr>
          <w:p w:rsidR="00FC57A0" w:rsidRPr="002D1C5F" w:rsidRDefault="00FC57A0" w:rsidP="00E04CB5">
            <w:pPr>
              <w:jc w:val="both"/>
              <w:rPr>
                <w:rFonts w:asciiTheme="minorHAnsi" w:hAnsiTheme="minorHAnsi" w:cstheme="minorHAnsi"/>
                <w:b/>
                <w:i/>
              </w:rPr>
            </w:pPr>
            <w:r w:rsidRPr="002D1C5F">
              <w:rPr>
                <w:rFonts w:asciiTheme="minorHAnsi" w:hAnsiTheme="minorHAnsi" w:cstheme="minorHAnsi"/>
                <w:b/>
                <w:i/>
              </w:rPr>
              <w:t>Odgovor:</w:t>
            </w:r>
          </w:p>
        </w:tc>
      </w:tr>
      <w:tr w:rsidR="00FC57A0" w:rsidRPr="002D1C5F" w:rsidTr="00E04CB5">
        <w:tc>
          <w:tcPr>
            <w:tcW w:w="4644" w:type="dxa"/>
            <w:shd w:val="clear" w:color="auto" w:fill="FFFF00"/>
          </w:tcPr>
          <w:p w:rsidR="00FC57A0" w:rsidRPr="002D1C5F" w:rsidRDefault="00FC57A0" w:rsidP="00E04CB5">
            <w:pPr>
              <w:jc w:val="both"/>
              <w:rPr>
                <w:rFonts w:asciiTheme="minorHAnsi" w:hAnsiTheme="minorHAnsi" w:cstheme="minorHAnsi"/>
              </w:rPr>
            </w:pPr>
            <w:r w:rsidRPr="002D1C5F">
              <w:rPr>
                <w:rFonts w:asciiTheme="minorHAnsi" w:hAnsiTheme="minorHAnsi" w:cstheme="minorHAnsi"/>
              </w:rPr>
              <w:lastRenderedPageBreak/>
              <w:t>Namjerava</w:t>
            </w:r>
            <w:r w:rsidR="00B13517">
              <w:rPr>
                <w:rFonts w:asciiTheme="minorHAnsi" w:hAnsiTheme="minorHAnsi" w:cstheme="minorHAnsi"/>
              </w:rPr>
              <w:t xml:space="preserve"> </w:t>
            </w:r>
            <w:r w:rsidRPr="002D1C5F">
              <w:rPr>
                <w:rFonts w:asciiTheme="minorHAnsi" w:hAnsiTheme="minorHAnsi" w:cstheme="minorHAnsi"/>
              </w:rPr>
              <w:t>li</w:t>
            </w:r>
            <w:r w:rsidR="00B13517">
              <w:rPr>
                <w:rFonts w:asciiTheme="minorHAnsi" w:hAnsiTheme="minorHAnsi" w:cstheme="minorHAnsi"/>
              </w:rPr>
              <w:t xml:space="preserve"> </w:t>
            </w:r>
            <w:r w:rsidRPr="002D1C5F">
              <w:rPr>
                <w:rFonts w:asciiTheme="minorHAnsi" w:hAnsiTheme="minorHAnsi" w:cstheme="minorHAnsi"/>
              </w:rPr>
              <w:t>gospodarski</w:t>
            </w:r>
            <w:r w:rsidR="00B13517">
              <w:rPr>
                <w:rFonts w:asciiTheme="minorHAnsi" w:hAnsiTheme="minorHAnsi" w:cstheme="minorHAnsi"/>
              </w:rPr>
              <w:t xml:space="preserve"> </w:t>
            </w:r>
            <w:r w:rsidRPr="002D1C5F">
              <w:rPr>
                <w:rFonts w:asciiTheme="minorHAnsi" w:hAnsiTheme="minorHAnsi" w:cstheme="minorHAnsi"/>
              </w:rPr>
              <w:t>subjekt</w:t>
            </w:r>
            <w:r w:rsidR="00B13517">
              <w:rPr>
                <w:rFonts w:asciiTheme="minorHAnsi" w:hAnsiTheme="minorHAnsi" w:cstheme="minorHAnsi"/>
              </w:rPr>
              <w:t xml:space="preserve"> </w:t>
            </w:r>
            <w:r w:rsidRPr="002D1C5F">
              <w:rPr>
                <w:rFonts w:asciiTheme="minorHAnsi" w:hAnsiTheme="minorHAnsi" w:cstheme="minorHAnsi"/>
              </w:rPr>
              <w:t>dati</w:t>
            </w:r>
            <w:r w:rsidR="00B13517">
              <w:rPr>
                <w:rFonts w:asciiTheme="minorHAnsi" w:hAnsiTheme="minorHAnsi" w:cstheme="minorHAnsi"/>
              </w:rPr>
              <w:t xml:space="preserve"> </w:t>
            </w:r>
            <w:r w:rsidRPr="002D1C5F">
              <w:rPr>
                <w:rFonts w:asciiTheme="minorHAnsi" w:hAnsiTheme="minorHAnsi" w:cstheme="minorHAnsi"/>
              </w:rPr>
              <w:t>bilo</w:t>
            </w:r>
            <w:r w:rsidR="00B13517">
              <w:rPr>
                <w:rFonts w:asciiTheme="minorHAnsi" w:hAnsiTheme="minorHAnsi" w:cstheme="minorHAnsi"/>
              </w:rPr>
              <w:t xml:space="preserve"> </w:t>
            </w:r>
            <w:r w:rsidRPr="002D1C5F">
              <w:rPr>
                <w:rFonts w:asciiTheme="minorHAnsi" w:hAnsiTheme="minorHAnsi" w:cstheme="minorHAnsi"/>
              </w:rPr>
              <w:t>koji</w:t>
            </w:r>
            <w:r w:rsidR="00B13517">
              <w:rPr>
                <w:rFonts w:asciiTheme="minorHAnsi" w:hAnsiTheme="minorHAnsi" w:cstheme="minorHAnsi"/>
              </w:rPr>
              <w:t xml:space="preserve"> </w:t>
            </w:r>
            <w:r w:rsidRPr="002D1C5F">
              <w:rPr>
                <w:rFonts w:asciiTheme="minorHAnsi" w:hAnsiTheme="minorHAnsi" w:cstheme="minorHAnsi"/>
              </w:rPr>
              <w:t>dio</w:t>
            </w:r>
            <w:r w:rsidR="00B13517">
              <w:rPr>
                <w:rFonts w:asciiTheme="minorHAnsi" w:hAnsiTheme="minorHAnsi" w:cstheme="minorHAnsi"/>
              </w:rPr>
              <w:t xml:space="preserve"> </w:t>
            </w:r>
            <w:r w:rsidRPr="002D1C5F">
              <w:rPr>
                <w:rFonts w:asciiTheme="minorHAnsi" w:hAnsiTheme="minorHAnsi" w:cstheme="minorHAnsi"/>
              </w:rPr>
              <w:t>ugovora</w:t>
            </w:r>
            <w:r w:rsidR="00B13517">
              <w:rPr>
                <w:rFonts w:asciiTheme="minorHAnsi" w:hAnsiTheme="minorHAnsi" w:cstheme="minorHAnsi"/>
              </w:rPr>
              <w:t xml:space="preserve"> </w:t>
            </w:r>
            <w:r w:rsidRPr="002D1C5F">
              <w:rPr>
                <w:rFonts w:asciiTheme="minorHAnsi" w:hAnsiTheme="minorHAnsi" w:cstheme="minorHAnsi"/>
              </w:rPr>
              <w:t>u</w:t>
            </w:r>
            <w:r w:rsidR="00B13517">
              <w:rPr>
                <w:rFonts w:asciiTheme="minorHAnsi" w:hAnsiTheme="minorHAnsi" w:cstheme="minorHAnsi"/>
              </w:rPr>
              <w:t xml:space="preserve"> </w:t>
            </w:r>
            <w:r w:rsidRPr="002D1C5F">
              <w:rPr>
                <w:rFonts w:asciiTheme="minorHAnsi" w:hAnsiTheme="minorHAnsi" w:cstheme="minorHAnsi"/>
              </w:rPr>
              <w:t>podugovor</w:t>
            </w:r>
            <w:r w:rsidR="00B13517">
              <w:rPr>
                <w:rFonts w:asciiTheme="minorHAnsi" w:hAnsiTheme="minorHAnsi" w:cstheme="minorHAnsi"/>
              </w:rPr>
              <w:t xml:space="preserve"> </w:t>
            </w:r>
            <w:r w:rsidRPr="002D1C5F">
              <w:rPr>
                <w:rFonts w:asciiTheme="minorHAnsi" w:hAnsiTheme="minorHAnsi" w:cstheme="minorHAnsi"/>
              </w:rPr>
              <w:t>trećim</w:t>
            </w:r>
            <w:r w:rsidR="00B13517">
              <w:rPr>
                <w:rFonts w:asciiTheme="minorHAnsi" w:hAnsiTheme="minorHAnsi" w:cstheme="minorHAnsi"/>
              </w:rPr>
              <w:t xml:space="preserve"> </w:t>
            </w:r>
            <w:r w:rsidRPr="002D1C5F">
              <w:rPr>
                <w:rFonts w:asciiTheme="minorHAnsi" w:hAnsiTheme="minorHAnsi" w:cstheme="minorHAnsi"/>
              </w:rPr>
              <w:t>osobama?</w:t>
            </w:r>
          </w:p>
        </w:tc>
        <w:tc>
          <w:tcPr>
            <w:tcW w:w="4645" w:type="dxa"/>
            <w:shd w:val="clear" w:color="auto" w:fill="FFFF00"/>
          </w:tcPr>
          <w:p w:rsidR="00367359" w:rsidRPr="002D1C5F" w:rsidRDefault="00FC57A0" w:rsidP="00E04CB5">
            <w:pPr>
              <w:jc w:val="both"/>
              <w:rPr>
                <w:rFonts w:asciiTheme="minorHAnsi" w:hAnsiTheme="minorHAnsi" w:cstheme="minorHAnsi"/>
              </w:rPr>
            </w:pPr>
            <w:r w:rsidRPr="002D1C5F">
              <w:rPr>
                <w:rFonts w:asciiTheme="minorHAnsi" w:hAnsiTheme="minorHAnsi" w:cstheme="minorHAnsi"/>
              </w:rPr>
              <w:t>[]Da</w:t>
            </w:r>
            <w:r w:rsidR="00B13517">
              <w:rPr>
                <w:rFonts w:asciiTheme="minorHAnsi" w:hAnsiTheme="minorHAnsi" w:cstheme="minorHAnsi"/>
              </w:rPr>
              <w:t xml:space="preserve"> </w:t>
            </w:r>
            <w:r w:rsidRPr="002D1C5F">
              <w:rPr>
                <w:rFonts w:asciiTheme="minorHAnsi" w:hAnsiTheme="minorHAnsi" w:cstheme="minorHAnsi"/>
              </w:rPr>
              <w:t>[]Ne</w:t>
            </w:r>
            <w:r w:rsidRPr="002D1C5F">
              <w:rPr>
                <w:rFonts w:asciiTheme="minorHAnsi" w:hAnsiTheme="minorHAnsi" w:cstheme="minorHAnsi"/>
              </w:rPr>
              <w:br/>
              <w:t>Ako</w:t>
            </w:r>
            <w:r w:rsidR="00B13517">
              <w:rPr>
                <w:rFonts w:asciiTheme="minorHAnsi" w:hAnsiTheme="minorHAnsi" w:cstheme="minorHAnsi"/>
              </w:rPr>
              <w:t xml:space="preserve"> </w:t>
            </w:r>
            <w:r w:rsidRPr="002D1C5F">
              <w:rPr>
                <w:rFonts w:asciiTheme="minorHAnsi" w:hAnsiTheme="minorHAnsi" w:cstheme="minorHAnsi"/>
                <w:b/>
              </w:rPr>
              <w:t>da</w:t>
            </w:r>
            <w:r w:rsidR="00B13517">
              <w:rPr>
                <w:rFonts w:asciiTheme="minorHAnsi" w:hAnsiTheme="minorHAnsi" w:cstheme="minorHAnsi"/>
                <w:b/>
              </w:rPr>
              <w:t xml:space="preserve"> </w:t>
            </w:r>
            <w:r w:rsidRPr="002D1C5F">
              <w:rPr>
                <w:rFonts w:asciiTheme="minorHAnsi" w:hAnsiTheme="minorHAnsi" w:cstheme="minorHAnsi"/>
                <w:b/>
              </w:rPr>
              <w:t>i</w:t>
            </w:r>
            <w:r w:rsidR="00B13517">
              <w:rPr>
                <w:rFonts w:asciiTheme="minorHAnsi" w:hAnsiTheme="minorHAnsi" w:cstheme="minorHAnsi"/>
                <w:b/>
              </w:rPr>
              <w:t xml:space="preserve"> </w:t>
            </w:r>
            <w:r w:rsidRPr="002D1C5F">
              <w:rPr>
                <w:rFonts w:asciiTheme="minorHAnsi" w:hAnsiTheme="minorHAnsi" w:cstheme="minorHAnsi"/>
                <w:b/>
              </w:rPr>
              <w:t>koliko</w:t>
            </w:r>
            <w:r w:rsidR="00B13517">
              <w:rPr>
                <w:rFonts w:asciiTheme="minorHAnsi" w:hAnsiTheme="minorHAnsi" w:cstheme="minorHAnsi"/>
                <w:b/>
              </w:rPr>
              <w:t xml:space="preserve"> </w:t>
            </w:r>
            <w:r w:rsidRPr="002D1C5F">
              <w:rPr>
                <w:rFonts w:asciiTheme="minorHAnsi" w:hAnsiTheme="minorHAnsi" w:cstheme="minorHAnsi"/>
                <w:b/>
              </w:rPr>
              <w:t>je</w:t>
            </w:r>
            <w:r w:rsidR="00B13517">
              <w:rPr>
                <w:rFonts w:asciiTheme="minorHAnsi" w:hAnsiTheme="minorHAnsi" w:cstheme="minorHAnsi"/>
                <w:b/>
              </w:rPr>
              <w:t xml:space="preserve"> </w:t>
            </w:r>
            <w:r w:rsidRPr="002D1C5F">
              <w:rPr>
                <w:rFonts w:asciiTheme="minorHAnsi" w:hAnsiTheme="minorHAnsi" w:cstheme="minorHAnsi"/>
                <w:b/>
              </w:rPr>
              <w:t>poznato</w:t>
            </w:r>
            <w:r w:rsidRPr="002D1C5F">
              <w:rPr>
                <w:rFonts w:asciiTheme="minorHAnsi" w:hAnsiTheme="minorHAnsi" w:cstheme="minorHAnsi"/>
              </w:rPr>
              <w:t>,</w:t>
            </w:r>
            <w:r w:rsidR="00B13517">
              <w:rPr>
                <w:rFonts w:asciiTheme="minorHAnsi" w:hAnsiTheme="minorHAnsi" w:cstheme="minorHAnsi"/>
              </w:rPr>
              <w:t xml:space="preserve"> </w:t>
            </w:r>
            <w:r w:rsidRPr="002D1C5F">
              <w:rPr>
                <w:rFonts w:asciiTheme="minorHAnsi" w:hAnsiTheme="minorHAnsi" w:cstheme="minorHAnsi"/>
              </w:rPr>
              <w:t>navedite</w:t>
            </w:r>
            <w:r w:rsidR="00B13517">
              <w:rPr>
                <w:rFonts w:asciiTheme="minorHAnsi" w:hAnsiTheme="minorHAnsi" w:cstheme="minorHAnsi"/>
              </w:rPr>
              <w:t xml:space="preserve"> </w:t>
            </w:r>
            <w:r w:rsidRPr="002D1C5F">
              <w:rPr>
                <w:rFonts w:asciiTheme="minorHAnsi" w:hAnsiTheme="minorHAnsi" w:cstheme="minorHAnsi"/>
              </w:rPr>
              <w:t>predložene</w:t>
            </w:r>
            <w:r w:rsidR="00B13517">
              <w:rPr>
                <w:rFonts w:asciiTheme="minorHAnsi" w:hAnsiTheme="minorHAnsi" w:cstheme="minorHAnsi"/>
              </w:rPr>
              <w:t xml:space="preserve"> </w:t>
            </w:r>
            <w:r w:rsidRPr="002D1C5F">
              <w:rPr>
                <w:rFonts w:asciiTheme="minorHAnsi" w:hAnsiTheme="minorHAnsi" w:cstheme="minorHAnsi"/>
              </w:rPr>
              <w:t>podugovaratelje:</w:t>
            </w:r>
          </w:p>
          <w:p w:rsidR="00FC57A0" w:rsidRPr="002D1C5F" w:rsidRDefault="00FC57A0" w:rsidP="00E04CB5">
            <w:pPr>
              <w:jc w:val="both"/>
              <w:rPr>
                <w:rFonts w:asciiTheme="minorHAnsi" w:hAnsiTheme="minorHAnsi" w:cstheme="minorHAnsi"/>
              </w:rPr>
            </w:pPr>
            <w:r w:rsidRPr="002D1C5F">
              <w:rPr>
                <w:rFonts w:asciiTheme="minorHAnsi" w:hAnsiTheme="minorHAnsi" w:cstheme="minorHAnsi"/>
              </w:rPr>
              <w:t>[…]</w:t>
            </w:r>
          </w:p>
        </w:tc>
      </w:tr>
    </w:tbl>
    <w:p w:rsidR="00FC57A0" w:rsidRPr="002D1C5F" w:rsidRDefault="00FC57A0" w:rsidP="00FC57A0">
      <w:pPr>
        <w:pStyle w:val="ChapterTitle"/>
        <w:keepNext w:val="0"/>
        <w:pBdr>
          <w:top w:val="single" w:sz="4" w:space="1" w:color="auto"/>
          <w:left w:val="single" w:sz="4" w:space="4" w:color="auto"/>
          <w:bottom w:val="single" w:sz="4" w:space="1" w:color="auto"/>
          <w:right w:val="single" w:sz="4" w:space="4" w:color="auto"/>
        </w:pBdr>
        <w:shd w:val="clear" w:color="auto" w:fill="BFBFBF"/>
        <w:spacing w:before="0" w:after="0"/>
        <w:jc w:val="both"/>
        <w:rPr>
          <w:rFonts w:asciiTheme="minorHAnsi" w:hAnsiTheme="minorHAnsi" w:cstheme="minorHAnsi"/>
          <w:sz w:val="24"/>
          <w:szCs w:val="24"/>
        </w:rPr>
      </w:pPr>
      <w:r w:rsidRPr="002D1C5F">
        <w:rPr>
          <w:rFonts w:asciiTheme="minorHAnsi" w:hAnsiTheme="minorHAnsi" w:cstheme="minorHAnsi"/>
          <w:i/>
          <w:sz w:val="24"/>
          <w:szCs w:val="24"/>
        </w:rPr>
        <w:t>Ako</w:t>
      </w:r>
      <w:r w:rsidR="00B13517">
        <w:rPr>
          <w:rFonts w:asciiTheme="minorHAnsi" w:hAnsiTheme="minorHAnsi" w:cstheme="minorHAnsi"/>
          <w:i/>
          <w:sz w:val="24"/>
          <w:szCs w:val="24"/>
        </w:rPr>
        <w:t xml:space="preserve"> </w:t>
      </w:r>
      <w:r w:rsidRPr="002D1C5F">
        <w:rPr>
          <w:rFonts w:asciiTheme="minorHAnsi" w:hAnsiTheme="minorHAnsi" w:cstheme="minorHAnsi"/>
          <w:i/>
          <w:sz w:val="24"/>
          <w:szCs w:val="24"/>
          <w:u w:val="single"/>
        </w:rPr>
        <w:t>javni</w:t>
      </w:r>
      <w:r w:rsidR="00B13517">
        <w:rPr>
          <w:rFonts w:asciiTheme="minorHAnsi" w:hAnsiTheme="minorHAnsi" w:cstheme="minorHAnsi"/>
          <w:i/>
          <w:sz w:val="24"/>
          <w:szCs w:val="24"/>
          <w:u w:val="single"/>
        </w:rPr>
        <w:t xml:space="preserve"> </w:t>
      </w:r>
      <w:r w:rsidRPr="002D1C5F">
        <w:rPr>
          <w:rFonts w:asciiTheme="minorHAnsi" w:hAnsiTheme="minorHAnsi" w:cstheme="minorHAnsi"/>
          <w:i/>
          <w:sz w:val="24"/>
          <w:szCs w:val="24"/>
          <w:u w:val="single"/>
        </w:rPr>
        <w:t>naručitelj</w:t>
      </w:r>
      <w:r w:rsidR="00B13517">
        <w:rPr>
          <w:rFonts w:asciiTheme="minorHAnsi" w:hAnsiTheme="minorHAnsi" w:cstheme="minorHAnsi"/>
          <w:i/>
          <w:sz w:val="24"/>
          <w:szCs w:val="24"/>
          <w:u w:val="single"/>
        </w:rPr>
        <w:t xml:space="preserve"> </w:t>
      </w:r>
      <w:r w:rsidRPr="002D1C5F">
        <w:rPr>
          <w:rFonts w:asciiTheme="minorHAnsi" w:hAnsiTheme="minorHAnsi" w:cstheme="minorHAnsi"/>
          <w:i/>
          <w:sz w:val="24"/>
          <w:szCs w:val="24"/>
          <w:u w:val="single"/>
        </w:rPr>
        <w:t>ili</w:t>
      </w:r>
      <w:r w:rsidR="00B13517">
        <w:rPr>
          <w:rFonts w:asciiTheme="minorHAnsi" w:hAnsiTheme="minorHAnsi" w:cstheme="minorHAnsi"/>
          <w:i/>
          <w:sz w:val="24"/>
          <w:szCs w:val="24"/>
          <w:u w:val="single"/>
        </w:rPr>
        <w:t xml:space="preserve"> </w:t>
      </w:r>
      <w:r w:rsidRPr="002D1C5F">
        <w:rPr>
          <w:rFonts w:asciiTheme="minorHAnsi" w:hAnsiTheme="minorHAnsi" w:cstheme="minorHAnsi"/>
          <w:i/>
          <w:sz w:val="24"/>
          <w:szCs w:val="24"/>
          <w:u w:val="single"/>
        </w:rPr>
        <w:t>naručitelj</w:t>
      </w:r>
      <w:r w:rsidR="00B13517">
        <w:rPr>
          <w:rFonts w:asciiTheme="minorHAnsi" w:hAnsiTheme="minorHAnsi" w:cstheme="minorHAnsi"/>
          <w:i/>
          <w:sz w:val="24"/>
          <w:szCs w:val="24"/>
          <w:u w:val="single"/>
        </w:rPr>
        <w:t xml:space="preserve"> </w:t>
      </w:r>
      <w:r w:rsidRPr="002D1C5F">
        <w:rPr>
          <w:rFonts w:asciiTheme="minorHAnsi" w:hAnsiTheme="minorHAnsi" w:cstheme="minorHAnsi"/>
          <w:i/>
          <w:sz w:val="24"/>
          <w:szCs w:val="24"/>
          <w:u w:val="single"/>
        </w:rPr>
        <w:t>izričito</w:t>
      </w:r>
      <w:r w:rsidR="00B13517">
        <w:rPr>
          <w:rFonts w:asciiTheme="minorHAnsi" w:hAnsiTheme="minorHAnsi" w:cstheme="minorHAnsi"/>
          <w:i/>
          <w:sz w:val="24"/>
          <w:szCs w:val="24"/>
          <w:u w:val="single"/>
        </w:rPr>
        <w:t xml:space="preserve"> </w:t>
      </w:r>
      <w:r w:rsidRPr="002D1C5F">
        <w:rPr>
          <w:rFonts w:asciiTheme="minorHAnsi" w:hAnsiTheme="minorHAnsi" w:cstheme="minorHAnsi"/>
          <w:i/>
          <w:sz w:val="24"/>
          <w:szCs w:val="24"/>
          <w:u w:val="single"/>
        </w:rPr>
        <w:t>zatraži</w:t>
      </w:r>
      <w:r w:rsidR="00B13517">
        <w:rPr>
          <w:rFonts w:asciiTheme="minorHAnsi" w:hAnsiTheme="minorHAnsi" w:cstheme="minorHAnsi"/>
          <w:i/>
          <w:sz w:val="24"/>
          <w:szCs w:val="24"/>
          <w:u w:val="single"/>
        </w:rPr>
        <w:t xml:space="preserve"> </w:t>
      </w:r>
      <w:r w:rsidRPr="002D1C5F">
        <w:rPr>
          <w:rFonts w:asciiTheme="minorHAnsi" w:hAnsiTheme="minorHAnsi" w:cstheme="minorHAnsi"/>
          <w:i/>
          <w:sz w:val="24"/>
          <w:szCs w:val="24"/>
          <w:u w:val="single"/>
        </w:rPr>
        <w:t>taj</w:t>
      </w:r>
      <w:r w:rsidR="00B13517">
        <w:rPr>
          <w:rFonts w:asciiTheme="minorHAnsi" w:hAnsiTheme="minorHAnsi" w:cstheme="minorHAnsi"/>
          <w:i/>
          <w:sz w:val="24"/>
          <w:szCs w:val="24"/>
          <w:u w:val="single"/>
        </w:rPr>
        <w:t xml:space="preserve"> </w:t>
      </w:r>
      <w:r w:rsidRPr="002D1C5F">
        <w:rPr>
          <w:rFonts w:asciiTheme="minorHAnsi" w:hAnsiTheme="minorHAnsi" w:cstheme="minorHAnsi"/>
          <w:i/>
          <w:sz w:val="24"/>
          <w:szCs w:val="24"/>
          <w:u w:val="single"/>
        </w:rPr>
        <w:t>podatak</w:t>
      </w:r>
      <w:r w:rsidR="00B13517">
        <w:rPr>
          <w:rFonts w:asciiTheme="minorHAnsi" w:hAnsiTheme="minorHAnsi" w:cstheme="minorHAnsi"/>
          <w:i/>
          <w:sz w:val="24"/>
          <w:szCs w:val="24"/>
        </w:rPr>
        <w:t xml:space="preserve"> </w:t>
      </w:r>
      <w:r w:rsidRPr="002D1C5F">
        <w:rPr>
          <w:rFonts w:asciiTheme="minorHAnsi" w:hAnsiTheme="minorHAnsi" w:cstheme="minorHAnsi"/>
          <w:b w:val="0"/>
          <w:i/>
          <w:sz w:val="24"/>
          <w:szCs w:val="24"/>
        </w:rPr>
        <w:t>uz</w:t>
      </w:r>
      <w:r w:rsidR="00B13517">
        <w:rPr>
          <w:rFonts w:asciiTheme="minorHAnsi" w:hAnsiTheme="minorHAnsi" w:cstheme="minorHAnsi"/>
          <w:b w:val="0"/>
          <w:i/>
          <w:sz w:val="24"/>
          <w:szCs w:val="24"/>
        </w:rPr>
        <w:t xml:space="preserve"> </w:t>
      </w:r>
      <w:r w:rsidRPr="002D1C5F">
        <w:rPr>
          <w:rFonts w:asciiTheme="minorHAnsi" w:hAnsiTheme="minorHAnsi" w:cstheme="minorHAnsi"/>
          <w:b w:val="0"/>
          <w:i/>
          <w:sz w:val="24"/>
          <w:szCs w:val="24"/>
        </w:rPr>
        <w:t>podatke</w:t>
      </w:r>
      <w:r w:rsidR="00B13517">
        <w:rPr>
          <w:rFonts w:asciiTheme="minorHAnsi" w:hAnsiTheme="minorHAnsi" w:cstheme="minorHAnsi"/>
          <w:i/>
          <w:sz w:val="24"/>
          <w:szCs w:val="24"/>
        </w:rPr>
        <w:t xml:space="preserve"> </w:t>
      </w:r>
      <w:r w:rsidRPr="002D1C5F">
        <w:rPr>
          <w:rFonts w:asciiTheme="minorHAnsi" w:hAnsiTheme="minorHAnsi" w:cstheme="minorHAnsi"/>
          <w:i/>
          <w:sz w:val="24"/>
          <w:szCs w:val="24"/>
        </w:rPr>
        <w:t>iz</w:t>
      </w:r>
      <w:r w:rsidR="00B13517">
        <w:rPr>
          <w:rFonts w:asciiTheme="minorHAnsi" w:hAnsiTheme="minorHAnsi" w:cstheme="minorHAnsi"/>
          <w:i/>
          <w:sz w:val="24"/>
          <w:szCs w:val="24"/>
        </w:rPr>
        <w:t xml:space="preserve"> </w:t>
      </w:r>
      <w:r w:rsidRPr="002D1C5F">
        <w:rPr>
          <w:rFonts w:asciiTheme="minorHAnsi" w:hAnsiTheme="minorHAnsi" w:cstheme="minorHAnsi"/>
          <w:i/>
          <w:sz w:val="24"/>
          <w:szCs w:val="24"/>
        </w:rPr>
        <w:t>ovog</w:t>
      </w:r>
      <w:r w:rsidR="00B13517">
        <w:rPr>
          <w:rFonts w:asciiTheme="minorHAnsi" w:hAnsiTheme="minorHAnsi" w:cstheme="minorHAnsi"/>
          <w:i/>
          <w:sz w:val="24"/>
          <w:szCs w:val="24"/>
        </w:rPr>
        <w:t xml:space="preserve"> </w:t>
      </w:r>
      <w:r w:rsidRPr="002D1C5F">
        <w:rPr>
          <w:rFonts w:asciiTheme="minorHAnsi" w:hAnsiTheme="minorHAnsi" w:cstheme="minorHAnsi"/>
          <w:i/>
          <w:sz w:val="24"/>
          <w:szCs w:val="24"/>
        </w:rPr>
        <w:t>odjeljka,</w:t>
      </w:r>
      <w:r w:rsidR="00B13517">
        <w:rPr>
          <w:rFonts w:asciiTheme="minorHAnsi" w:hAnsiTheme="minorHAnsi" w:cstheme="minorHAnsi"/>
          <w:i/>
          <w:sz w:val="24"/>
          <w:szCs w:val="24"/>
        </w:rPr>
        <w:t xml:space="preserve"> </w:t>
      </w:r>
      <w:r w:rsidRPr="002D1C5F">
        <w:rPr>
          <w:rFonts w:asciiTheme="minorHAnsi" w:hAnsiTheme="minorHAnsi" w:cstheme="minorHAnsi"/>
          <w:i/>
          <w:sz w:val="24"/>
          <w:szCs w:val="24"/>
          <w:u w:val="single"/>
        </w:rPr>
        <w:t>navedite</w:t>
      </w:r>
      <w:r w:rsidR="00B13517">
        <w:rPr>
          <w:rFonts w:asciiTheme="minorHAnsi" w:hAnsiTheme="minorHAnsi" w:cstheme="minorHAnsi"/>
          <w:i/>
          <w:sz w:val="24"/>
          <w:szCs w:val="24"/>
          <w:u w:val="single"/>
        </w:rPr>
        <w:t xml:space="preserve"> </w:t>
      </w:r>
      <w:r w:rsidRPr="002D1C5F">
        <w:rPr>
          <w:rFonts w:asciiTheme="minorHAnsi" w:hAnsiTheme="minorHAnsi" w:cstheme="minorHAnsi"/>
          <w:i/>
          <w:sz w:val="24"/>
          <w:szCs w:val="24"/>
          <w:u w:val="single"/>
        </w:rPr>
        <w:t>podatke</w:t>
      </w:r>
      <w:r w:rsidR="00B13517">
        <w:rPr>
          <w:rFonts w:asciiTheme="minorHAnsi" w:hAnsiTheme="minorHAnsi" w:cstheme="minorHAnsi"/>
          <w:i/>
          <w:sz w:val="24"/>
          <w:szCs w:val="24"/>
          <w:u w:val="single"/>
        </w:rPr>
        <w:t xml:space="preserve"> </w:t>
      </w:r>
      <w:r w:rsidRPr="002D1C5F">
        <w:rPr>
          <w:rFonts w:asciiTheme="minorHAnsi" w:hAnsiTheme="minorHAnsi" w:cstheme="minorHAnsi"/>
          <w:i/>
          <w:sz w:val="24"/>
          <w:szCs w:val="24"/>
          <w:u w:val="single"/>
        </w:rPr>
        <w:t>koji</w:t>
      </w:r>
      <w:r w:rsidR="00B13517">
        <w:rPr>
          <w:rFonts w:asciiTheme="minorHAnsi" w:hAnsiTheme="minorHAnsi" w:cstheme="minorHAnsi"/>
          <w:i/>
          <w:sz w:val="24"/>
          <w:szCs w:val="24"/>
          <w:u w:val="single"/>
        </w:rPr>
        <w:t xml:space="preserve"> </w:t>
      </w:r>
      <w:r w:rsidRPr="002D1C5F">
        <w:rPr>
          <w:rFonts w:asciiTheme="minorHAnsi" w:hAnsiTheme="minorHAnsi" w:cstheme="minorHAnsi"/>
          <w:i/>
          <w:sz w:val="24"/>
          <w:szCs w:val="24"/>
          <w:u w:val="single"/>
        </w:rPr>
        <w:t>se</w:t>
      </w:r>
      <w:r w:rsidR="00B13517">
        <w:rPr>
          <w:rFonts w:asciiTheme="minorHAnsi" w:hAnsiTheme="minorHAnsi" w:cstheme="minorHAnsi"/>
          <w:i/>
          <w:sz w:val="24"/>
          <w:szCs w:val="24"/>
          <w:u w:val="single"/>
        </w:rPr>
        <w:t xml:space="preserve"> </w:t>
      </w:r>
      <w:r w:rsidRPr="002D1C5F">
        <w:rPr>
          <w:rFonts w:asciiTheme="minorHAnsi" w:hAnsiTheme="minorHAnsi" w:cstheme="minorHAnsi"/>
          <w:i/>
          <w:sz w:val="24"/>
          <w:szCs w:val="24"/>
          <w:u w:val="single"/>
        </w:rPr>
        <w:t>traže</w:t>
      </w:r>
      <w:r w:rsidR="00B13517">
        <w:rPr>
          <w:rFonts w:asciiTheme="minorHAnsi" w:hAnsiTheme="minorHAnsi" w:cstheme="minorHAnsi"/>
          <w:i/>
          <w:sz w:val="24"/>
          <w:szCs w:val="24"/>
          <w:u w:val="single"/>
        </w:rPr>
        <w:t xml:space="preserve"> </w:t>
      </w:r>
      <w:r w:rsidRPr="002D1C5F">
        <w:rPr>
          <w:rFonts w:asciiTheme="minorHAnsi" w:hAnsiTheme="minorHAnsi" w:cstheme="minorHAnsi"/>
          <w:i/>
          <w:sz w:val="24"/>
          <w:szCs w:val="24"/>
          <w:u w:val="single"/>
        </w:rPr>
        <w:t>u</w:t>
      </w:r>
      <w:r w:rsidR="00B13517">
        <w:rPr>
          <w:rFonts w:asciiTheme="minorHAnsi" w:hAnsiTheme="minorHAnsi" w:cstheme="minorHAnsi"/>
          <w:i/>
          <w:sz w:val="24"/>
          <w:szCs w:val="24"/>
          <w:u w:val="single"/>
        </w:rPr>
        <w:t xml:space="preserve"> </w:t>
      </w:r>
      <w:r w:rsidRPr="002D1C5F">
        <w:rPr>
          <w:rFonts w:asciiTheme="minorHAnsi" w:hAnsiTheme="minorHAnsi" w:cstheme="minorHAnsi"/>
          <w:i/>
          <w:sz w:val="24"/>
          <w:szCs w:val="24"/>
          <w:u w:val="single"/>
        </w:rPr>
        <w:t>odjeljcima</w:t>
      </w:r>
      <w:r w:rsidR="00B13517">
        <w:rPr>
          <w:rFonts w:asciiTheme="minorHAnsi" w:hAnsiTheme="minorHAnsi" w:cstheme="minorHAnsi"/>
          <w:i/>
          <w:sz w:val="24"/>
          <w:szCs w:val="24"/>
          <w:u w:val="single"/>
        </w:rPr>
        <w:t xml:space="preserve"> </w:t>
      </w:r>
      <w:r w:rsidRPr="002D1C5F">
        <w:rPr>
          <w:rFonts w:asciiTheme="minorHAnsi" w:hAnsiTheme="minorHAnsi" w:cstheme="minorHAnsi"/>
          <w:i/>
          <w:sz w:val="24"/>
          <w:szCs w:val="24"/>
          <w:u w:val="single"/>
        </w:rPr>
        <w:t>A</w:t>
      </w:r>
      <w:r w:rsidR="00B13517">
        <w:rPr>
          <w:rFonts w:asciiTheme="minorHAnsi" w:hAnsiTheme="minorHAnsi" w:cstheme="minorHAnsi"/>
          <w:i/>
          <w:sz w:val="24"/>
          <w:szCs w:val="24"/>
          <w:u w:val="single"/>
        </w:rPr>
        <w:t xml:space="preserve"> </w:t>
      </w:r>
      <w:r w:rsidRPr="002D1C5F">
        <w:rPr>
          <w:rFonts w:asciiTheme="minorHAnsi" w:hAnsiTheme="minorHAnsi" w:cstheme="minorHAnsi"/>
          <w:i/>
          <w:sz w:val="24"/>
          <w:szCs w:val="24"/>
          <w:u w:val="single"/>
        </w:rPr>
        <w:t>i</w:t>
      </w:r>
      <w:r w:rsidR="00B13517">
        <w:rPr>
          <w:rFonts w:asciiTheme="minorHAnsi" w:hAnsiTheme="minorHAnsi" w:cstheme="minorHAnsi"/>
          <w:i/>
          <w:sz w:val="24"/>
          <w:szCs w:val="24"/>
          <w:u w:val="single"/>
        </w:rPr>
        <w:t xml:space="preserve"> </w:t>
      </w:r>
      <w:r w:rsidRPr="002D1C5F">
        <w:rPr>
          <w:rFonts w:asciiTheme="minorHAnsi" w:hAnsiTheme="minorHAnsi" w:cstheme="minorHAnsi"/>
          <w:i/>
          <w:sz w:val="24"/>
          <w:szCs w:val="24"/>
          <w:u w:val="single"/>
        </w:rPr>
        <w:t>B</w:t>
      </w:r>
      <w:r w:rsidR="00B13517">
        <w:rPr>
          <w:rFonts w:asciiTheme="minorHAnsi" w:hAnsiTheme="minorHAnsi" w:cstheme="minorHAnsi"/>
          <w:i/>
          <w:sz w:val="24"/>
          <w:szCs w:val="24"/>
          <w:u w:val="single"/>
        </w:rPr>
        <w:t xml:space="preserve"> </w:t>
      </w:r>
      <w:r w:rsidRPr="002D1C5F">
        <w:rPr>
          <w:rFonts w:asciiTheme="minorHAnsi" w:hAnsiTheme="minorHAnsi" w:cstheme="minorHAnsi"/>
          <w:i/>
          <w:sz w:val="24"/>
          <w:szCs w:val="24"/>
          <w:u w:val="single"/>
        </w:rPr>
        <w:t>ovog</w:t>
      </w:r>
      <w:r w:rsidR="00B13517">
        <w:rPr>
          <w:rFonts w:asciiTheme="minorHAnsi" w:hAnsiTheme="minorHAnsi" w:cstheme="minorHAnsi"/>
          <w:i/>
          <w:sz w:val="24"/>
          <w:szCs w:val="24"/>
          <w:u w:val="single"/>
        </w:rPr>
        <w:t xml:space="preserve"> </w:t>
      </w:r>
      <w:r w:rsidRPr="002D1C5F">
        <w:rPr>
          <w:rFonts w:asciiTheme="minorHAnsi" w:hAnsiTheme="minorHAnsi" w:cstheme="minorHAnsi"/>
          <w:i/>
          <w:sz w:val="24"/>
          <w:szCs w:val="24"/>
          <w:u w:val="single"/>
        </w:rPr>
        <w:t>dijela</w:t>
      </w:r>
      <w:r w:rsidR="00B13517">
        <w:rPr>
          <w:rFonts w:asciiTheme="minorHAnsi" w:hAnsiTheme="minorHAnsi" w:cstheme="minorHAnsi"/>
          <w:i/>
          <w:sz w:val="24"/>
          <w:szCs w:val="24"/>
          <w:u w:val="single"/>
        </w:rPr>
        <w:t xml:space="preserve"> </w:t>
      </w:r>
      <w:r w:rsidRPr="002D1C5F">
        <w:rPr>
          <w:rFonts w:asciiTheme="minorHAnsi" w:hAnsiTheme="minorHAnsi" w:cstheme="minorHAnsi"/>
          <w:i/>
          <w:sz w:val="24"/>
          <w:szCs w:val="24"/>
          <w:u w:val="single"/>
        </w:rPr>
        <w:t>i</w:t>
      </w:r>
      <w:r w:rsidR="00B13517">
        <w:rPr>
          <w:rFonts w:asciiTheme="minorHAnsi" w:hAnsiTheme="minorHAnsi" w:cstheme="minorHAnsi"/>
          <w:i/>
          <w:sz w:val="24"/>
          <w:szCs w:val="24"/>
          <w:u w:val="single"/>
        </w:rPr>
        <w:t xml:space="preserve"> </w:t>
      </w:r>
      <w:r w:rsidRPr="002D1C5F">
        <w:rPr>
          <w:rFonts w:asciiTheme="minorHAnsi" w:hAnsiTheme="minorHAnsi" w:cstheme="minorHAnsi"/>
          <w:i/>
          <w:sz w:val="24"/>
          <w:szCs w:val="24"/>
          <w:u w:val="single"/>
        </w:rPr>
        <w:t>u</w:t>
      </w:r>
      <w:r w:rsidR="00B13517">
        <w:rPr>
          <w:rFonts w:asciiTheme="minorHAnsi" w:hAnsiTheme="minorHAnsi" w:cstheme="minorHAnsi"/>
          <w:i/>
          <w:sz w:val="24"/>
          <w:szCs w:val="24"/>
          <w:u w:val="single"/>
        </w:rPr>
        <w:t xml:space="preserve"> </w:t>
      </w:r>
      <w:r w:rsidRPr="002D1C5F">
        <w:rPr>
          <w:rFonts w:asciiTheme="minorHAnsi" w:hAnsiTheme="minorHAnsi" w:cstheme="minorHAnsi"/>
          <w:i/>
          <w:sz w:val="24"/>
          <w:szCs w:val="24"/>
          <w:u w:val="single"/>
        </w:rPr>
        <w:t>dijelu</w:t>
      </w:r>
      <w:r w:rsidR="00B13517">
        <w:rPr>
          <w:rFonts w:asciiTheme="minorHAnsi" w:hAnsiTheme="minorHAnsi" w:cstheme="minorHAnsi"/>
          <w:i/>
          <w:sz w:val="24"/>
          <w:szCs w:val="24"/>
          <w:u w:val="single"/>
        </w:rPr>
        <w:t xml:space="preserve"> </w:t>
      </w:r>
      <w:r w:rsidRPr="002D1C5F">
        <w:rPr>
          <w:rFonts w:asciiTheme="minorHAnsi" w:hAnsiTheme="minorHAnsi" w:cstheme="minorHAnsi"/>
          <w:i/>
          <w:sz w:val="24"/>
          <w:szCs w:val="24"/>
          <w:u w:val="single"/>
        </w:rPr>
        <w:t>III.</w:t>
      </w:r>
      <w:r w:rsidR="00B13517">
        <w:rPr>
          <w:rFonts w:asciiTheme="minorHAnsi" w:hAnsiTheme="minorHAnsi" w:cstheme="minorHAnsi"/>
          <w:i/>
          <w:sz w:val="24"/>
          <w:szCs w:val="24"/>
          <w:u w:val="single"/>
        </w:rPr>
        <w:t xml:space="preserve"> </w:t>
      </w:r>
      <w:r w:rsidRPr="002D1C5F">
        <w:rPr>
          <w:rFonts w:asciiTheme="minorHAnsi" w:hAnsiTheme="minorHAnsi" w:cstheme="minorHAnsi"/>
          <w:i/>
          <w:sz w:val="24"/>
          <w:szCs w:val="24"/>
          <w:u w:val="single"/>
        </w:rPr>
        <w:t>za</w:t>
      </w:r>
      <w:r w:rsidR="00B13517">
        <w:rPr>
          <w:rFonts w:asciiTheme="minorHAnsi" w:hAnsiTheme="minorHAnsi" w:cstheme="minorHAnsi"/>
          <w:i/>
          <w:sz w:val="24"/>
          <w:szCs w:val="24"/>
          <w:u w:val="single"/>
        </w:rPr>
        <w:t xml:space="preserve"> </w:t>
      </w:r>
      <w:r w:rsidRPr="002D1C5F">
        <w:rPr>
          <w:rFonts w:asciiTheme="minorHAnsi" w:hAnsiTheme="minorHAnsi" w:cstheme="minorHAnsi"/>
          <w:i/>
          <w:sz w:val="24"/>
          <w:szCs w:val="24"/>
          <w:u w:val="single"/>
        </w:rPr>
        <w:t>svakog</w:t>
      </w:r>
      <w:r w:rsidR="00B13517">
        <w:rPr>
          <w:rFonts w:asciiTheme="minorHAnsi" w:hAnsiTheme="minorHAnsi" w:cstheme="minorHAnsi"/>
          <w:i/>
          <w:sz w:val="24"/>
          <w:szCs w:val="24"/>
          <w:u w:val="single"/>
        </w:rPr>
        <w:t xml:space="preserve"> </w:t>
      </w:r>
      <w:r w:rsidRPr="002D1C5F">
        <w:rPr>
          <w:rFonts w:asciiTheme="minorHAnsi" w:hAnsiTheme="minorHAnsi" w:cstheme="minorHAnsi"/>
          <w:i/>
          <w:sz w:val="24"/>
          <w:szCs w:val="24"/>
          <w:u w:val="single"/>
        </w:rPr>
        <w:t>predmetnog</w:t>
      </w:r>
      <w:r w:rsidR="00B13517">
        <w:rPr>
          <w:rFonts w:asciiTheme="minorHAnsi" w:hAnsiTheme="minorHAnsi" w:cstheme="minorHAnsi"/>
          <w:i/>
          <w:sz w:val="24"/>
          <w:szCs w:val="24"/>
          <w:u w:val="single"/>
        </w:rPr>
        <w:t xml:space="preserve"> </w:t>
      </w:r>
      <w:r w:rsidRPr="002D1C5F">
        <w:rPr>
          <w:rFonts w:asciiTheme="minorHAnsi" w:hAnsiTheme="minorHAnsi" w:cstheme="minorHAnsi"/>
          <w:i/>
          <w:sz w:val="24"/>
          <w:szCs w:val="24"/>
          <w:u w:val="single"/>
        </w:rPr>
        <w:t>podugovaratelja</w:t>
      </w:r>
      <w:r w:rsidR="00B13517">
        <w:rPr>
          <w:rFonts w:asciiTheme="minorHAnsi" w:hAnsiTheme="minorHAnsi" w:cstheme="minorHAnsi"/>
          <w:i/>
          <w:sz w:val="24"/>
          <w:szCs w:val="24"/>
          <w:u w:val="single"/>
        </w:rPr>
        <w:t xml:space="preserve"> </w:t>
      </w:r>
      <w:r w:rsidRPr="002D1C5F">
        <w:rPr>
          <w:rFonts w:asciiTheme="minorHAnsi" w:hAnsiTheme="minorHAnsi" w:cstheme="minorHAnsi"/>
          <w:i/>
          <w:sz w:val="24"/>
          <w:szCs w:val="24"/>
          <w:u w:val="single"/>
        </w:rPr>
        <w:t>ili</w:t>
      </w:r>
      <w:r w:rsidR="00B13517">
        <w:rPr>
          <w:rFonts w:asciiTheme="minorHAnsi" w:hAnsiTheme="minorHAnsi" w:cstheme="minorHAnsi"/>
          <w:i/>
          <w:sz w:val="24"/>
          <w:szCs w:val="24"/>
          <w:u w:val="single"/>
        </w:rPr>
        <w:t xml:space="preserve"> </w:t>
      </w:r>
      <w:r w:rsidRPr="002D1C5F">
        <w:rPr>
          <w:rFonts w:asciiTheme="minorHAnsi" w:hAnsiTheme="minorHAnsi" w:cstheme="minorHAnsi"/>
          <w:i/>
          <w:sz w:val="24"/>
          <w:szCs w:val="24"/>
          <w:u w:val="single"/>
        </w:rPr>
        <w:t>svaku</w:t>
      </w:r>
      <w:r w:rsidR="00B13517">
        <w:rPr>
          <w:rFonts w:asciiTheme="minorHAnsi" w:hAnsiTheme="minorHAnsi" w:cstheme="minorHAnsi"/>
          <w:i/>
          <w:sz w:val="24"/>
          <w:szCs w:val="24"/>
          <w:u w:val="single"/>
        </w:rPr>
        <w:t xml:space="preserve"> </w:t>
      </w:r>
      <w:r w:rsidRPr="002D1C5F">
        <w:rPr>
          <w:rFonts w:asciiTheme="minorHAnsi" w:hAnsiTheme="minorHAnsi" w:cstheme="minorHAnsi"/>
          <w:i/>
          <w:sz w:val="24"/>
          <w:szCs w:val="24"/>
          <w:u w:val="single"/>
        </w:rPr>
        <w:t>kategoriju</w:t>
      </w:r>
      <w:r w:rsidR="00B13517">
        <w:rPr>
          <w:rFonts w:asciiTheme="minorHAnsi" w:hAnsiTheme="minorHAnsi" w:cstheme="minorHAnsi"/>
          <w:i/>
          <w:sz w:val="24"/>
          <w:szCs w:val="24"/>
          <w:u w:val="single"/>
        </w:rPr>
        <w:t xml:space="preserve"> </w:t>
      </w:r>
      <w:r w:rsidRPr="002D1C5F">
        <w:rPr>
          <w:rFonts w:asciiTheme="minorHAnsi" w:hAnsiTheme="minorHAnsi" w:cstheme="minorHAnsi"/>
          <w:i/>
          <w:sz w:val="24"/>
          <w:szCs w:val="24"/>
          <w:u w:val="single"/>
        </w:rPr>
        <w:t>predmetnih</w:t>
      </w:r>
      <w:r w:rsidR="00B13517">
        <w:rPr>
          <w:rFonts w:asciiTheme="minorHAnsi" w:hAnsiTheme="minorHAnsi" w:cstheme="minorHAnsi"/>
          <w:i/>
          <w:sz w:val="24"/>
          <w:szCs w:val="24"/>
          <w:u w:val="single"/>
        </w:rPr>
        <w:t xml:space="preserve"> </w:t>
      </w:r>
      <w:r w:rsidRPr="002D1C5F">
        <w:rPr>
          <w:rFonts w:asciiTheme="minorHAnsi" w:hAnsiTheme="minorHAnsi" w:cstheme="minorHAnsi"/>
          <w:i/>
          <w:sz w:val="24"/>
          <w:szCs w:val="24"/>
          <w:u w:val="single"/>
        </w:rPr>
        <w:t>podugovaratelja.</w:t>
      </w:r>
    </w:p>
    <w:p w:rsidR="00B13517" w:rsidRDefault="00B13517" w:rsidP="00B13517">
      <w:pPr>
        <w:pStyle w:val="ChapterTitle"/>
        <w:keepNext w:val="0"/>
        <w:spacing w:before="0" w:after="0"/>
        <w:jc w:val="both"/>
        <w:rPr>
          <w:rFonts w:asciiTheme="minorHAnsi" w:hAnsiTheme="minorHAnsi" w:cstheme="minorHAnsi"/>
          <w:sz w:val="24"/>
          <w:szCs w:val="24"/>
        </w:rPr>
      </w:pPr>
    </w:p>
    <w:p w:rsidR="00FC57A0" w:rsidRPr="002D1C5F" w:rsidRDefault="00FC57A0" w:rsidP="00FC57A0">
      <w:pPr>
        <w:pStyle w:val="ChapterTitle"/>
        <w:spacing w:before="0" w:after="0"/>
        <w:jc w:val="both"/>
        <w:rPr>
          <w:rFonts w:asciiTheme="minorHAnsi" w:hAnsiTheme="minorHAnsi" w:cstheme="minorHAnsi"/>
          <w:sz w:val="24"/>
          <w:szCs w:val="24"/>
        </w:rPr>
      </w:pPr>
      <w:r w:rsidRPr="002D1C5F">
        <w:rPr>
          <w:rFonts w:asciiTheme="minorHAnsi" w:hAnsiTheme="minorHAnsi" w:cstheme="minorHAnsi"/>
          <w:sz w:val="24"/>
          <w:szCs w:val="24"/>
        </w:rPr>
        <w:t>Dio</w:t>
      </w:r>
      <w:r w:rsidR="00B13517">
        <w:rPr>
          <w:rFonts w:asciiTheme="minorHAnsi" w:hAnsiTheme="minorHAnsi" w:cstheme="minorHAnsi"/>
          <w:sz w:val="24"/>
          <w:szCs w:val="24"/>
        </w:rPr>
        <w:t xml:space="preserve"> </w:t>
      </w:r>
      <w:r w:rsidRPr="002D1C5F">
        <w:rPr>
          <w:rFonts w:asciiTheme="minorHAnsi" w:hAnsiTheme="minorHAnsi" w:cstheme="minorHAnsi"/>
          <w:sz w:val="24"/>
          <w:szCs w:val="24"/>
        </w:rPr>
        <w:t>III:</w:t>
      </w:r>
      <w:r w:rsidR="00B13517">
        <w:rPr>
          <w:rFonts w:asciiTheme="minorHAnsi" w:hAnsiTheme="minorHAnsi" w:cstheme="minorHAnsi"/>
          <w:sz w:val="24"/>
          <w:szCs w:val="24"/>
        </w:rPr>
        <w:t xml:space="preserve"> </w:t>
      </w:r>
      <w:r w:rsidRPr="002D1C5F">
        <w:rPr>
          <w:rFonts w:asciiTheme="minorHAnsi" w:hAnsiTheme="minorHAnsi" w:cstheme="minorHAnsi"/>
          <w:sz w:val="24"/>
          <w:szCs w:val="24"/>
        </w:rPr>
        <w:t>Osnove</w:t>
      </w:r>
      <w:r w:rsidR="00B13517">
        <w:rPr>
          <w:rFonts w:asciiTheme="minorHAnsi" w:hAnsiTheme="minorHAnsi" w:cstheme="minorHAnsi"/>
          <w:sz w:val="24"/>
          <w:szCs w:val="24"/>
        </w:rPr>
        <w:t xml:space="preserve"> </w:t>
      </w:r>
      <w:r w:rsidRPr="002D1C5F">
        <w:rPr>
          <w:rFonts w:asciiTheme="minorHAnsi" w:hAnsiTheme="minorHAnsi" w:cstheme="minorHAnsi"/>
          <w:sz w:val="24"/>
          <w:szCs w:val="24"/>
        </w:rPr>
        <w:t>za</w:t>
      </w:r>
      <w:r w:rsidR="00B13517">
        <w:rPr>
          <w:rFonts w:asciiTheme="minorHAnsi" w:hAnsiTheme="minorHAnsi" w:cstheme="minorHAnsi"/>
          <w:sz w:val="24"/>
          <w:szCs w:val="24"/>
        </w:rPr>
        <w:t xml:space="preserve"> </w:t>
      </w:r>
      <w:r w:rsidRPr="002D1C5F">
        <w:rPr>
          <w:rFonts w:asciiTheme="minorHAnsi" w:hAnsiTheme="minorHAnsi" w:cstheme="minorHAnsi"/>
          <w:sz w:val="24"/>
          <w:szCs w:val="24"/>
        </w:rPr>
        <w:t>isključenje</w:t>
      </w:r>
    </w:p>
    <w:p w:rsidR="00FC57A0" w:rsidRPr="002D1C5F" w:rsidRDefault="00FC57A0" w:rsidP="00FC57A0">
      <w:pPr>
        <w:pStyle w:val="SectionTitle"/>
        <w:spacing w:before="0" w:after="0"/>
        <w:jc w:val="both"/>
        <w:rPr>
          <w:rFonts w:asciiTheme="minorHAnsi" w:hAnsiTheme="minorHAnsi" w:cstheme="minorHAnsi"/>
          <w:sz w:val="24"/>
          <w:szCs w:val="24"/>
        </w:rPr>
      </w:pPr>
      <w:r w:rsidRPr="002D1C5F">
        <w:rPr>
          <w:rFonts w:asciiTheme="minorHAnsi" w:hAnsiTheme="minorHAnsi" w:cstheme="minorHAnsi"/>
          <w:sz w:val="24"/>
          <w:szCs w:val="24"/>
        </w:rPr>
        <w:t>A:</w:t>
      </w:r>
      <w:r w:rsidR="00B13517">
        <w:rPr>
          <w:rFonts w:asciiTheme="minorHAnsi" w:hAnsiTheme="minorHAnsi" w:cstheme="minorHAnsi"/>
          <w:sz w:val="24"/>
          <w:szCs w:val="24"/>
        </w:rPr>
        <w:t xml:space="preserve"> </w:t>
      </w:r>
      <w:r w:rsidRPr="002D1C5F">
        <w:rPr>
          <w:rFonts w:asciiTheme="minorHAnsi" w:hAnsiTheme="minorHAnsi" w:cstheme="minorHAnsi"/>
          <w:sz w:val="24"/>
          <w:szCs w:val="24"/>
        </w:rPr>
        <w:t>Osnove</w:t>
      </w:r>
      <w:r w:rsidR="00B13517">
        <w:rPr>
          <w:rFonts w:asciiTheme="minorHAnsi" w:hAnsiTheme="minorHAnsi" w:cstheme="minorHAnsi"/>
          <w:sz w:val="24"/>
          <w:szCs w:val="24"/>
        </w:rPr>
        <w:t xml:space="preserve"> </w:t>
      </w:r>
      <w:r w:rsidRPr="002D1C5F">
        <w:rPr>
          <w:rFonts w:asciiTheme="minorHAnsi" w:hAnsiTheme="minorHAnsi" w:cstheme="minorHAnsi"/>
          <w:sz w:val="24"/>
          <w:szCs w:val="24"/>
        </w:rPr>
        <w:t>povezane</w:t>
      </w:r>
      <w:r w:rsidR="00B13517">
        <w:rPr>
          <w:rFonts w:asciiTheme="minorHAnsi" w:hAnsiTheme="minorHAnsi" w:cstheme="minorHAnsi"/>
          <w:sz w:val="24"/>
          <w:szCs w:val="24"/>
        </w:rPr>
        <w:t xml:space="preserve"> </w:t>
      </w:r>
      <w:r w:rsidRPr="002D1C5F">
        <w:rPr>
          <w:rFonts w:asciiTheme="minorHAnsi" w:hAnsiTheme="minorHAnsi" w:cstheme="minorHAnsi"/>
          <w:sz w:val="24"/>
          <w:szCs w:val="24"/>
        </w:rPr>
        <w:t>s</w:t>
      </w:r>
      <w:r w:rsidR="00B13517">
        <w:rPr>
          <w:rFonts w:asciiTheme="minorHAnsi" w:hAnsiTheme="minorHAnsi" w:cstheme="minorHAnsi"/>
          <w:sz w:val="24"/>
          <w:szCs w:val="24"/>
        </w:rPr>
        <w:t xml:space="preserve"> </w:t>
      </w:r>
      <w:r w:rsidRPr="002D1C5F">
        <w:rPr>
          <w:rFonts w:asciiTheme="minorHAnsi" w:hAnsiTheme="minorHAnsi" w:cstheme="minorHAnsi"/>
          <w:sz w:val="24"/>
          <w:szCs w:val="24"/>
        </w:rPr>
        <w:t>kaznenim</w:t>
      </w:r>
      <w:r w:rsidR="00B13517">
        <w:rPr>
          <w:rFonts w:asciiTheme="minorHAnsi" w:hAnsiTheme="minorHAnsi" w:cstheme="minorHAnsi"/>
          <w:sz w:val="24"/>
          <w:szCs w:val="24"/>
        </w:rPr>
        <w:t xml:space="preserve"> </w:t>
      </w:r>
      <w:r w:rsidRPr="002D1C5F">
        <w:rPr>
          <w:rFonts w:asciiTheme="minorHAnsi" w:hAnsiTheme="minorHAnsi" w:cstheme="minorHAnsi"/>
          <w:sz w:val="24"/>
          <w:szCs w:val="24"/>
        </w:rPr>
        <w:t>presudama</w:t>
      </w:r>
    </w:p>
    <w:p w:rsidR="00FC57A0" w:rsidRPr="002D1C5F" w:rsidRDefault="00FC57A0" w:rsidP="00FC57A0">
      <w:pPr>
        <w:pBdr>
          <w:top w:val="single" w:sz="4" w:space="1" w:color="auto"/>
          <w:left w:val="single" w:sz="4" w:space="4" w:color="auto"/>
          <w:bottom w:val="single" w:sz="4" w:space="1" w:color="auto"/>
          <w:right w:val="single" w:sz="4" w:space="4" w:color="auto"/>
        </w:pBdr>
        <w:shd w:val="clear" w:color="auto" w:fill="BFBFBF"/>
        <w:jc w:val="both"/>
        <w:rPr>
          <w:rFonts w:asciiTheme="minorHAnsi" w:hAnsiTheme="minorHAnsi" w:cstheme="minorHAnsi"/>
          <w:i/>
        </w:rPr>
      </w:pPr>
      <w:r w:rsidRPr="002D1C5F">
        <w:rPr>
          <w:rFonts w:asciiTheme="minorHAnsi" w:hAnsiTheme="minorHAnsi" w:cstheme="minorHAnsi"/>
          <w:i/>
        </w:rPr>
        <w:t>Člankom</w:t>
      </w:r>
      <w:r w:rsidR="00B13517">
        <w:rPr>
          <w:rFonts w:asciiTheme="minorHAnsi" w:hAnsiTheme="minorHAnsi" w:cstheme="minorHAnsi"/>
          <w:i/>
        </w:rPr>
        <w:t xml:space="preserve"> </w:t>
      </w:r>
      <w:r w:rsidRPr="002D1C5F">
        <w:rPr>
          <w:rFonts w:asciiTheme="minorHAnsi" w:hAnsiTheme="minorHAnsi" w:cstheme="minorHAnsi"/>
          <w:i/>
        </w:rPr>
        <w:t>57.</w:t>
      </w:r>
      <w:r w:rsidR="00B13517">
        <w:rPr>
          <w:rFonts w:asciiTheme="minorHAnsi" w:hAnsiTheme="minorHAnsi" w:cstheme="minorHAnsi"/>
          <w:i/>
        </w:rPr>
        <w:t xml:space="preserve"> </w:t>
      </w:r>
      <w:r w:rsidRPr="002D1C5F">
        <w:rPr>
          <w:rFonts w:asciiTheme="minorHAnsi" w:hAnsiTheme="minorHAnsi" w:cstheme="minorHAnsi"/>
          <w:i/>
        </w:rPr>
        <w:t>stavkom</w:t>
      </w:r>
      <w:r w:rsidR="00B13517">
        <w:rPr>
          <w:rFonts w:asciiTheme="minorHAnsi" w:hAnsiTheme="minorHAnsi" w:cstheme="minorHAnsi"/>
          <w:i/>
        </w:rPr>
        <w:t xml:space="preserve"> </w:t>
      </w:r>
      <w:r w:rsidRPr="002D1C5F">
        <w:rPr>
          <w:rFonts w:asciiTheme="minorHAnsi" w:hAnsiTheme="minorHAnsi" w:cstheme="minorHAnsi"/>
          <w:i/>
        </w:rPr>
        <w:t>1.</w:t>
      </w:r>
      <w:r w:rsidR="00B13517">
        <w:rPr>
          <w:rFonts w:asciiTheme="minorHAnsi" w:hAnsiTheme="minorHAnsi" w:cstheme="minorHAnsi"/>
          <w:i/>
        </w:rPr>
        <w:t xml:space="preserve"> </w:t>
      </w:r>
      <w:r w:rsidRPr="002D1C5F">
        <w:rPr>
          <w:rFonts w:asciiTheme="minorHAnsi" w:hAnsiTheme="minorHAnsi" w:cstheme="minorHAnsi"/>
          <w:i/>
        </w:rPr>
        <w:t>Direktive</w:t>
      </w:r>
      <w:r w:rsidR="00B13517">
        <w:rPr>
          <w:rFonts w:asciiTheme="minorHAnsi" w:hAnsiTheme="minorHAnsi" w:cstheme="minorHAnsi"/>
          <w:i/>
        </w:rPr>
        <w:t xml:space="preserve"> </w:t>
      </w:r>
      <w:r w:rsidRPr="002D1C5F">
        <w:rPr>
          <w:rFonts w:asciiTheme="minorHAnsi" w:hAnsiTheme="minorHAnsi" w:cstheme="minorHAnsi"/>
          <w:i/>
        </w:rPr>
        <w:t>2014/24/EU</w:t>
      </w:r>
      <w:r w:rsidR="00B13517">
        <w:rPr>
          <w:rFonts w:asciiTheme="minorHAnsi" w:hAnsiTheme="minorHAnsi" w:cstheme="minorHAnsi"/>
          <w:i/>
        </w:rPr>
        <w:t xml:space="preserve"> </w:t>
      </w:r>
      <w:r w:rsidRPr="002D1C5F">
        <w:rPr>
          <w:rFonts w:asciiTheme="minorHAnsi" w:hAnsiTheme="minorHAnsi" w:cstheme="minorHAnsi"/>
          <w:i/>
        </w:rPr>
        <w:t>utvrđene</w:t>
      </w:r>
      <w:r w:rsidR="00B13517">
        <w:rPr>
          <w:rFonts w:asciiTheme="minorHAnsi" w:hAnsiTheme="minorHAnsi" w:cstheme="minorHAnsi"/>
          <w:i/>
        </w:rPr>
        <w:t xml:space="preserve"> </w:t>
      </w:r>
      <w:r w:rsidRPr="002D1C5F">
        <w:rPr>
          <w:rFonts w:asciiTheme="minorHAnsi" w:hAnsiTheme="minorHAnsi" w:cstheme="minorHAnsi"/>
          <w:i/>
        </w:rPr>
        <w:t>su</w:t>
      </w:r>
      <w:r w:rsidR="00B13517">
        <w:rPr>
          <w:rFonts w:asciiTheme="minorHAnsi" w:hAnsiTheme="minorHAnsi" w:cstheme="minorHAnsi"/>
          <w:i/>
        </w:rPr>
        <w:t xml:space="preserve"> </w:t>
      </w:r>
      <w:r w:rsidRPr="002D1C5F">
        <w:rPr>
          <w:rFonts w:asciiTheme="minorHAnsi" w:hAnsiTheme="minorHAnsi" w:cstheme="minorHAnsi"/>
          <w:i/>
        </w:rPr>
        <w:t>sljedeće</w:t>
      </w:r>
      <w:r w:rsidR="00B13517">
        <w:rPr>
          <w:rFonts w:asciiTheme="minorHAnsi" w:hAnsiTheme="minorHAnsi" w:cstheme="minorHAnsi"/>
          <w:i/>
        </w:rPr>
        <w:t xml:space="preserve"> </w:t>
      </w:r>
      <w:r w:rsidRPr="002D1C5F">
        <w:rPr>
          <w:rFonts w:asciiTheme="minorHAnsi" w:hAnsiTheme="minorHAnsi" w:cstheme="minorHAnsi"/>
          <w:i/>
        </w:rPr>
        <w:t>osnove</w:t>
      </w:r>
      <w:r w:rsidR="00B13517">
        <w:rPr>
          <w:rFonts w:asciiTheme="minorHAnsi" w:hAnsiTheme="minorHAnsi" w:cstheme="minorHAnsi"/>
          <w:i/>
        </w:rPr>
        <w:t xml:space="preserve"> </w:t>
      </w:r>
      <w:r w:rsidRPr="002D1C5F">
        <w:rPr>
          <w:rFonts w:asciiTheme="minorHAnsi" w:hAnsiTheme="minorHAnsi" w:cstheme="minorHAnsi"/>
          <w:i/>
        </w:rPr>
        <w:t>za</w:t>
      </w:r>
      <w:r w:rsidR="00B13517">
        <w:rPr>
          <w:rFonts w:asciiTheme="minorHAnsi" w:hAnsiTheme="minorHAnsi" w:cstheme="minorHAnsi"/>
          <w:i/>
        </w:rPr>
        <w:t xml:space="preserve"> </w:t>
      </w:r>
      <w:r w:rsidRPr="002D1C5F">
        <w:rPr>
          <w:rFonts w:asciiTheme="minorHAnsi" w:hAnsiTheme="minorHAnsi" w:cstheme="minorHAnsi"/>
          <w:i/>
        </w:rPr>
        <w:t>isključenje:</w:t>
      </w:r>
    </w:p>
    <w:p w:rsidR="00FC57A0" w:rsidRPr="002D1C5F" w:rsidRDefault="00FC57A0" w:rsidP="00CE5111">
      <w:pPr>
        <w:pStyle w:val="NumPar1"/>
        <w:numPr>
          <w:ilvl w:val="0"/>
          <w:numId w:val="11"/>
        </w:numPr>
        <w:pBdr>
          <w:top w:val="single" w:sz="4" w:space="1" w:color="auto"/>
          <w:left w:val="single" w:sz="4" w:space="4" w:color="auto"/>
          <w:bottom w:val="single" w:sz="4" w:space="1" w:color="auto"/>
          <w:right w:val="single" w:sz="4" w:space="4" w:color="auto"/>
        </w:pBdr>
        <w:shd w:val="clear" w:color="auto" w:fill="BFBFBF"/>
        <w:spacing w:before="0" w:after="0"/>
        <w:rPr>
          <w:rFonts w:asciiTheme="minorHAnsi" w:hAnsiTheme="minorHAnsi" w:cstheme="minorHAnsi"/>
          <w:i/>
          <w:w w:val="0"/>
          <w:szCs w:val="24"/>
        </w:rPr>
      </w:pPr>
      <w:r w:rsidRPr="002D1C5F">
        <w:rPr>
          <w:rFonts w:asciiTheme="minorHAnsi" w:hAnsiTheme="minorHAnsi" w:cstheme="minorHAnsi"/>
          <w:i/>
          <w:szCs w:val="24"/>
        </w:rPr>
        <w:t>sudjelovanje</w:t>
      </w:r>
      <w:r w:rsidR="00B13517">
        <w:rPr>
          <w:rFonts w:asciiTheme="minorHAnsi" w:hAnsiTheme="minorHAnsi" w:cstheme="minorHAnsi"/>
          <w:i/>
          <w:szCs w:val="24"/>
        </w:rPr>
        <w:t xml:space="preserve"> </w:t>
      </w:r>
      <w:r w:rsidRPr="002D1C5F">
        <w:rPr>
          <w:rFonts w:asciiTheme="minorHAnsi" w:hAnsiTheme="minorHAnsi" w:cstheme="minorHAnsi"/>
          <w:i/>
          <w:szCs w:val="24"/>
        </w:rPr>
        <w:t>u</w:t>
      </w:r>
      <w:r w:rsidR="00B13517">
        <w:rPr>
          <w:rFonts w:asciiTheme="minorHAnsi" w:hAnsiTheme="minorHAnsi" w:cstheme="minorHAnsi"/>
          <w:i/>
          <w:szCs w:val="24"/>
        </w:rPr>
        <w:t xml:space="preserve"> </w:t>
      </w:r>
      <w:r w:rsidRPr="002D1C5F">
        <w:rPr>
          <w:rFonts w:asciiTheme="minorHAnsi" w:hAnsiTheme="minorHAnsi" w:cstheme="minorHAnsi"/>
          <w:b/>
          <w:i/>
          <w:szCs w:val="24"/>
        </w:rPr>
        <w:t>zločinačkoj</w:t>
      </w:r>
      <w:r w:rsidR="00B13517">
        <w:rPr>
          <w:rFonts w:asciiTheme="minorHAnsi" w:hAnsiTheme="minorHAnsi" w:cstheme="minorHAnsi"/>
          <w:b/>
          <w:i/>
          <w:szCs w:val="24"/>
        </w:rPr>
        <w:t xml:space="preserve"> </w:t>
      </w:r>
      <w:r w:rsidRPr="002D1C5F">
        <w:rPr>
          <w:rFonts w:asciiTheme="minorHAnsi" w:hAnsiTheme="minorHAnsi" w:cstheme="minorHAnsi"/>
          <w:b/>
          <w:i/>
          <w:szCs w:val="24"/>
        </w:rPr>
        <w:t>organizaciji</w:t>
      </w:r>
      <w:r w:rsidRPr="002D1C5F">
        <w:rPr>
          <w:rStyle w:val="FootnoteReference"/>
          <w:rFonts w:asciiTheme="minorHAnsi" w:hAnsiTheme="minorHAnsi" w:cstheme="minorHAnsi"/>
          <w:b/>
          <w:i/>
          <w:szCs w:val="24"/>
        </w:rPr>
        <w:footnoteReference w:id="13"/>
      </w:r>
      <w:r w:rsidRPr="002D1C5F">
        <w:rPr>
          <w:rFonts w:asciiTheme="minorHAnsi" w:hAnsiTheme="minorHAnsi" w:cstheme="minorHAnsi"/>
          <w:i/>
          <w:szCs w:val="24"/>
        </w:rPr>
        <w:t>;</w:t>
      </w:r>
    </w:p>
    <w:p w:rsidR="00FC57A0" w:rsidRPr="002D1C5F" w:rsidRDefault="00FC57A0" w:rsidP="00FC57A0">
      <w:pPr>
        <w:pStyle w:val="NumPar1"/>
        <w:pBdr>
          <w:top w:val="single" w:sz="4" w:space="1" w:color="auto"/>
          <w:left w:val="single" w:sz="4" w:space="4" w:color="auto"/>
          <w:bottom w:val="single" w:sz="4" w:space="1" w:color="auto"/>
          <w:right w:val="single" w:sz="4" w:space="4" w:color="auto"/>
        </w:pBdr>
        <w:shd w:val="clear" w:color="auto" w:fill="BFBFBF"/>
        <w:spacing w:before="0" w:after="0"/>
        <w:rPr>
          <w:rFonts w:asciiTheme="minorHAnsi" w:hAnsiTheme="minorHAnsi" w:cstheme="minorHAnsi"/>
          <w:i/>
          <w:w w:val="0"/>
          <w:szCs w:val="24"/>
        </w:rPr>
      </w:pPr>
      <w:r w:rsidRPr="002D1C5F">
        <w:rPr>
          <w:rFonts w:asciiTheme="minorHAnsi" w:hAnsiTheme="minorHAnsi" w:cstheme="minorHAnsi"/>
          <w:b/>
          <w:i/>
          <w:szCs w:val="24"/>
        </w:rPr>
        <w:t>korupcija</w:t>
      </w:r>
      <w:r w:rsidRPr="002D1C5F">
        <w:rPr>
          <w:rStyle w:val="FootnoteReference"/>
          <w:rFonts w:asciiTheme="minorHAnsi" w:hAnsiTheme="minorHAnsi" w:cstheme="minorHAnsi"/>
          <w:b/>
          <w:i/>
          <w:szCs w:val="24"/>
        </w:rPr>
        <w:footnoteReference w:id="14"/>
      </w:r>
      <w:r w:rsidRPr="002D1C5F">
        <w:rPr>
          <w:rFonts w:asciiTheme="minorHAnsi" w:hAnsiTheme="minorHAnsi" w:cstheme="minorHAnsi"/>
          <w:i/>
          <w:szCs w:val="24"/>
        </w:rPr>
        <w:t>;</w:t>
      </w:r>
    </w:p>
    <w:p w:rsidR="00FC57A0" w:rsidRPr="002D1C5F" w:rsidRDefault="00FC57A0" w:rsidP="00FC57A0">
      <w:pPr>
        <w:pStyle w:val="NumPar1"/>
        <w:pBdr>
          <w:top w:val="single" w:sz="4" w:space="1" w:color="auto"/>
          <w:left w:val="single" w:sz="4" w:space="4" w:color="auto"/>
          <w:bottom w:val="single" w:sz="4" w:space="1" w:color="auto"/>
          <w:right w:val="single" w:sz="4" w:space="4" w:color="auto"/>
        </w:pBdr>
        <w:shd w:val="clear" w:color="auto" w:fill="BFBFBF"/>
        <w:spacing w:before="0" w:after="0"/>
        <w:rPr>
          <w:rFonts w:asciiTheme="minorHAnsi" w:hAnsiTheme="minorHAnsi" w:cstheme="minorHAnsi"/>
          <w:i/>
          <w:w w:val="0"/>
          <w:szCs w:val="24"/>
        </w:rPr>
      </w:pPr>
      <w:bookmarkStart w:id="145" w:name="_DV_M1264"/>
      <w:bookmarkEnd w:id="145"/>
      <w:r w:rsidRPr="002D1C5F">
        <w:rPr>
          <w:rFonts w:asciiTheme="minorHAnsi" w:hAnsiTheme="minorHAnsi" w:cstheme="minorHAnsi"/>
          <w:b/>
          <w:i/>
          <w:w w:val="0"/>
          <w:szCs w:val="24"/>
        </w:rPr>
        <w:t>prijevare</w:t>
      </w:r>
      <w:r w:rsidRPr="002D1C5F">
        <w:rPr>
          <w:rStyle w:val="FootnoteReference"/>
          <w:rFonts w:asciiTheme="minorHAnsi" w:hAnsiTheme="minorHAnsi" w:cstheme="minorHAnsi"/>
          <w:szCs w:val="24"/>
        </w:rPr>
        <w:footnoteReference w:id="15"/>
      </w:r>
      <w:r w:rsidRPr="002D1C5F">
        <w:rPr>
          <w:rFonts w:asciiTheme="minorHAnsi" w:hAnsiTheme="minorHAnsi" w:cstheme="minorHAnsi"/>
          <w:i/>
          <w:w w:val="0"/>
          <w:szCs w:val="24"/>
        </w:rPr>
        <w:t>;</w:t>
      </w:r>
    </w:p>
    <w:p w:rsidR="00FC57A0" w:rsidRPr="002D1C5F" w:rsidRDefault="00FC57A0" w:rsidP="00FC57A0">
      <w:pPr>
        <w:pStyle w:val="NumPar1"/>
        <w:pBdr>
          <w:top w:val="single" w:sz="4" w:space="1" w:color="auto"/>
          <w:left w:val="single" w:sz="4" w:space="4" w:color="auto"/>
          <w:bottom w:val="single" w:sz="4" w:space="1" w:color="auto"/>
          <w:right w:val="single" w:sz="4" w:space="4" w:color="auto"/>
        </w:pBdr>
        <w:shd w:val="clear" w:color="auto" w:fill="BFBFBF"/>
        <w:spacing w:before="0" w:after="0"/>
        <w:rPr>
          <w:rFonts w:asciiTheme="minorHAnsi" w:hAnsiTheme="minorHAnsi" w:cstheme="minorHAnsi"/>
          <w:i/>
          <w:w w:val="0"/>
          <w:szCs w:val="24"/>
        </w:rPr>
      </w:pPr>
      <w:bookmarkStart w:id="146" w:name="_DV_M1266"/>
      <w:bookmarkEnd w:id="146"/>
      <w:r w:rsidRPr="002D1C5F">
        <w:rPr>
          <w:rFonts w:asciiTheme="minorHAnsi" w:hAnsiTheme="minorHAnsi" w:cstheme="minorHAnsi"/>
          <w:b/>
          <w:i/>
          <w:w w:val="0"/>
          <w:szCs w:val="24"/>
        </w:rPr>
        <w:t>teroristička</w:t>
      </w:r>
      <w:r w:rsidR="00B13517">
        <w:rPr>
          <w:rFonts w:asciiTheme="minorHAnsi" w:hAnsiTheme="minorHAnsi" w:cstheme="minorHAnsi"/>
          <w:b/>
          <w:i/>
          <w:w w:val="0"/>
          <w:szCs w:val="24"/>
        </w:rPr>
        <w:t xml:space="preserve"> </w:t>
      </w:r>
      <w:r w:rsidRPr="002D1C5F">
        <w:rPr>
          <w:rFonts w:asciiTheme="minorHAnsi" w:hAnsiTheme="minorHAnsi" w:cstheme="minorHAnsi"/>
          <w:b/>
          <w:i/>
          <w:w w:val="0"/>
          <w:szCs w:val="24"/>
        </w:rPr>
        <w:t>kaznena</w:t>
      </w:r>
      <w:r w:rsidR="00B13517">
        <w:rPr>
          <w:rFonts w:asciiTheme="minorHAnsi" w:hAnsiTheme="minorHAnsi" w:cstheme="minorHAnsi"/>
          <w:b/>
          <w:i/>
          <w:w w:val="0"/>
          <w:szCs w:val="24"/>
        </w:rPr>
        <w:t xml:space="preserve"> </w:t>
      </w:r>
      <w:r w:rsidRPr="002D1C5F">
        <w:rPr>
          <w:rFonts w:asciiTheme="minorHAnsi" w:hAnsiTheme="minorHAnsi" w:cstheme="minorHAnsi"/>
          <w:b/>
          <w:i/>
          <w:w w:val="0"/>
          <w:szCs w:val="24"/>
        </w:rPr>
        <w:t>djela</w:t>
      </w:r>
      <w:r w:rsidR="00B13517">
        <w:rPr>
          <w:rFonts w:asciiTheme="minorHAnsi" w:hAnsiTheme="minorHAnsi" w:cstheme="minorHAnsi"/>
          <w:b/>
          <w:i/>
          <w:w w:val="0"/>
          <w:szCs w:val="24"/>
        </w:rPr>
        <w:t xml:space="preserve"> </w:t>
      </w:r>
      <w:r w:rsidRPr="002D1C5F">
        <w:rPr>
          <w:rFonts w:asciiTheme="minorHAnsi" w:hAnsiTheme="minorHAnsi" w:cstheme="minorHAnsi"/>
          <w:b/>
          <w:i/>
          <w:w w:val="0"/>
          <w:szCs w:val="24"/>
        </w:rPr>
        <w:t>ili</w:t>
      </w:r>
      <w:r w:rsidR="00B13517">
        <w:rPr>
          <w:rFonts w:asciiTheme="minorHAnsi" w:hAnsiTheme="minorHAnsi" w:cstheme="minorHAnsi"/>
          <w:b/>
          <w:i/>
          <w:w w:val="0"/>
          <w:szCs w:val="24"/>
        </w:rPr>
        <w:t xml:space="preserve"> </w:t>
      </w:r>
      <w:r w:rsidRPr="002D1C5F">
        <w:rPr>
          <w:rFonts w:asciiTheme="minorHAnsi" w:hAnsiTheme="minorHAnsi" w:cstheme="minorHAnsi"/>
          <w:b/>
          <w:i/>
          <w:w w:val="0"/>
          <w:szCs w:val="24"/>
        </w:rPr>
        <w:t>kaznena</w:t>
      </w:r>
      <w:r w:rsidR="00B13517">
        <w:rPr>
          <w:rFonts w:asciiTheme="minorHAnsi" w:hAnsiTheme="minorHAnsi" w:cstheme="minorHAnsi"/>
          <w:b/>
          <w:i/>
          <w:w w:val="0"/>
          <w:szCs w:val="24"/>
        </w:rPr>
        <w:t xml:space="preserve"> </w:t>
      </w:r>
      <w:r w:rsidRPr="002D1C5F">
        <w:rPr>
          <w:rFonts w:asciiTheme="minorHAnsi" w:hAnsiTheme="minorHAnsi" w:cstheme="minorHAnsi"/>
          <w:b/>
          <w:i/>
          <w:w w:val="0"/>
          <w:szCs w:val="24"/>
        </w:rPr>
        <w:t>djela</w:t>
      </w:r>
      <w:r w:rsidR="00B13517">
        <w:rPr>
          <w:rFonts w:asciiTheme="minorHAnsi" w:hAnsiTheme="minorHAnsi" w:cstheme="minorHAnsi"/>
          <w:b/>
          <w:i/>
          <w:w w:val="0"/>
          <w:szCs w:val="24"/>
        </w:rPr>
        <w:t xml:space="preserve"> </w:t>
      </w:r>
      <w:r w:rsidRPr="002D1C5F">
        <w:rPr>
          <w:rFonts w:asciiTheme="minorHAnsi" w:hAnsiTheme="minorHAnsi" w:cstheme="minorHAnsi"/>
          <w:b/>
          <w:i/>
          <w:w w:val="0"/>
          <w:szCs w:val="24"/>
        </w:rPr>
        <w:t>povezana</w:t>
      </w:r>
      <w:r w:rsidR="00B13517">
        <w:rPr>
          <w:rFonts w:asciiTheme="minorHAnsi" w:hAnsiTheme="minorHAnsi" w:cstheme="minorHAnsi"/>
          <w:b/>
          <w:i/>
          <w:w w:val="0"/>
          <w:szCs w:val="24"/>
        </w:rPr>
        <w:t xml:space="preserve"> </w:t>
      </w:r>
      <w:r w:rsidRPr="002D1C5F">
        <w:rPr>
          <w:rFonts w:asciiTheme="minorHAnsi" w:hAnsiTheme="minorHAnsi" w:cstheme="minorHAnsi"/>
          <w:b/>
          <w:i/>
          <w:w w:val="0"/>
          <w:szCs w:val="24"/>
        </w:rPr>
        <w:t>s</w:t>
      </w:r>
      <w:r w:rsidR="00B13517">
        <w:rPr>
          <w:rFonts w:asciiTheme="minorHAnsi" w:hAnsiTheme="minorHAnsi" w:cstheme="minorHAnsi"/>
          <w:b/>
          <w:i/>
          <w:w w:val="0"/>
          <w:szCs w:val="24"/>
        </w:rPr>
        <w:t xml:space="preserve"> </w:t>
      </w:r>
      <w:r w:rsidRPr="002D1C5F">
        <w:rPr>
          <w:rFonts w:asciiTheme="minorHAnsi" w:hAnsiTheme="minorHAnsi" w:cstheme="minorHAnsi"/>
          <w:b/>
          <w:i/>
          <w:w w:val="0"/>
          <w:szCs w:val="24"/>
        </w:rPr>
        <w:t>terorističkim</w:t>
      </w:r>
      <w:r w:rsidR="00B13517">
        <w:rPr>
          <w:rFonts w:asciiTheme="minorHAnsi" w:hAnsiTheme="minorHAnsi" w:cstheme="minorHAnsi"/>
          <w:b/>
          <w:i/>
          <w:w w:val="0"/>
          <w:szCs w:val="24"/>
        </w:rPr>
        <w:t xml:space="preserve"> </w:t>
      </w:r>
      <w:r w:rsidRPr="002D1C5F">
        <w:rPr>
          <w:rFonts w:asciiTheme="minorHAnsi" w:hAnsiTheme="minorHAnsi" w:cstheme="minorHAnsi"/>
          <w:b/>
          <w:i/>
          <w:w w:val="0"/>
          <w:szCs w:val="24"/>
        </w:rPr>
        <w:t>aktivnostima</w:t>
      </w:r>
      <w:r w:rsidRPr="002D1C5F">
        <w:rPr>
          <w:rStyle w:val="FootnoteReference"/>
          <w:rFonts w:asciiTheme="minorHAnsi" w:hAnsiTheme="minorHAnsi" w:cstheme="minorHAnsi"/>
          <w:szCs w:val="24"/>
        </w:rPr>
        <w:footnoteReference w:id="16"/>
      </w:r>
      <w:r w:rsidRPr="002D1C5F">
        <w:rPr>
          <w:rFonts w:asciiTheme="minorHAnsi" w:hAnsiTheme="minorHAnsi" w:cstheme="minorHAnsi"/>
          <w:i/>
          <w:szCs w:val="24"/>
        </w:rPr>
        <w:t>;</w:t>
      </w:r>
    </w:p>
    <w:p w:rsidR="00FC57A0" w:rsidRPr="002D1C5F" w:rsidRDefault="00FC57A0" w:rsidP="00FC57A0">
      <w:pPr>
        <w:pStyle w:val="NumPar1"/>
        <w:pBdr>
          <w:top w:val="single" w:sz="4" w:space="1" w:color="auto"/>
          <w:left w:val="single" w:sz="4" w:space="4" w:color="auto"/>
          <w:bottom w:val="single" w:sz="4" w:space="1" w:color="auto"/>
          <w:right w:val="single" w:sz="4" w:space="4" w:color="auto"/>
        </w:pBdr>
        <w:shd w:val="clear" w:color="auto" w:fill="BFBFBF"/>
        <w:spacing w:before="0" w:after="0"/>
        <w:rPr>
          <w:rFonts w:asciiTheme="minorHAnsi" w:hAnsiTheme="minorHAnsi" w:cstheme="minorHAnsi"/>
          <w:i/>
          <w:color w:val="000000"/>
          <w:szCs w:val="24"/>
        </w:rPr>
      </w:pPr>
      <w:bookmarkStart w:id="147" w:name="_DV_M1268"/>
      <w:bookmarkEnd w:id="147"/>
      <w:r w:rsidRPr="002D1C5F">
        <w:rPr>
          <w:rFonts w:asciiTheme="minorHAnsi" w:hAnsiTheme="minorHAnsi" w:cstheme="minorHAnsi"/>
          <w:b/>
          <w:i/>
          <w:w w:val="0"/>
          <w:szCs w:val="24"/>
        </w:rPr>
        <w:t>pranje</w:t>
      </w:r>
      <w:r w:rsidR="00B13517">
        <w:rPr>
          <w:rFonts w:asciiTheme="minorHAnsi" w:hAnsiTheme="minorHAnsi" w:cstheme="minorHAnsi"/>
          <w:b/>
          <w:i/>
          <w:w w:val="0"/>
          <w:szCs w:val="24"/>
        </w:rPr>
        <w:t xml:space="preserve"> </w:t>
      </w:r>
      <w:r w:rsidRPr="002D1C5F">
        <w:rPr>
          <w:rFonts w:asciiTheme="minorHAnsi" w:hAnsiTheme="minorHAnsi" w:cstheme="minorHAnsi"/>
          <w:b/>
          <w:i/>
          <w:w w:val="0"/>
          <w:szCs w:val="24"/>
        </w:rPr>
        <w:t>novca</w:t>
      </w:r>
      <w:r w:rsidR="00B13517">
        <w:rPr>
          <w:rFonts w:asciiTheme="minorHAnsi" w:hAnsiTheme="minorHAnsi" w:cstheme="minorHAnsi"/>
          <w:b/>
          <w:i/>
          <w:w w:val="0"/>
          <w:szCs w:val="24"/>
        </w:rPr>
        <w:t xml:space="preserve"> </w:t>
      </w:r>
      <w:r w:rsidRPr="002D1C5F">
        <w:rPr>
          <w:rFonts w:asciiTheme="minorHAnsi" w:hAnsiTheme="minorHAnsi" w:cstheme="minorHAnsi"/>
          <w:b/>
          <w:i/>
          <w:w w:val="0"/>
          <w:szCs w:val="24"/>
        </w:rPr>
        <w:t>ili</w:t>
      </w:r>
      <w:r w:rsidR="00B13517">
        <w:rPr>
          <w:rFonts w:asciiTheme="minorHAnsi" w:hAnsiTheme="minorHAnsi" w:cstheme="minorHAnsi"/>
          <w:b/>
          <w:i/>
          <w:w w:val="0"/>
          <w:szCs w:val="24"/>
        </w:rPr>
        <w:t xml:space="preserve"> </w:t>
      </w:r>
      <w:r w:rsidRPr="002D1C5F">
        <w:rPr>
          <w:rFonts w:asciiTheme="minorHAnsi" w:hAnsiTheme="minorHAnsi" w:cstheme="minorHAnsi"/>
          <w:b/>
          <w:i/>
          <w:w w:val="0"/>
          <w:szCs w:val="24"/>
        </w:rPr>
        <w:t>financiranje</w:t>
      </w:r>
      <w:r w:rsidR="00B13517">
        <w:rPr>
          <w:rFonts w:asciiTheme="minorHAnsi" w:hAnsiTheme="minorHAnsi" w:cstheme="minorHAnsi"/>
          <w:b/>
          <w:i/>
          <w:w w:val="0"/>
          <w:szCs w:val="24"/>
        </w:rPr>
        <w:t xml:space="preserve"> </w:t>
      </w:r>
      <w:r w:rsidRPr="002D1C5F">
        <w:rPr>
          <w:rFonts w:asciiTheme="minorHAnsi" w:hAnsiTheme="minorHAnsi" w:cstheme="minorHAnsi"/>
          <w:b/>
          <w:i/>
          <w:w w:val="0"/>
          <w:szCs w:val="24"/>
        </w:rPr>
        <w:t>terorizma</w:t>
      </w:r>
      <w:bookmarkStart w:id="148" w:name="_DV_C1915"/>
      <w:r w:rsidRPr="002D1C5F">
        <w:rPr>
          <w:rStyle w:val="FootnoteReference"/>
          <w:rFonts w:asciiTheme="minorHAnsi" w:hAnsiTheme="minorHAnsi" w:cstheme="minorHAnsi"/>
          <w:szCs w:val="24"/>
        </w:rPr>
        <w:footnoteReference w:id="17"/>
      </w:r>
      <w:bookmarkEnd w:id="148"/>
      <w:r w:rsidRPr="002D1C5F">
        <w:rPr>
          <w:rFonts w:asciiTheme="minorHAnsi" w:hAnsiTheme="minorHAnsi" w:cstheme="minorHAnsi"/>
          <w:i/>
          <w:w w:val="0"/>
          <w:szCs w:val="24"/>
        </w:rPr>
        <w:t>;</w:t>
      </w:r>
    </w:p>
    <w:p w:rsidR="00FC57A0" w:rsidRPr="002D1C5F" w:rsidRDefault="00FC57A0" w:rsidP="00FC57A0">
      <w:pPr>
        <w:pStyle w:val="NumPar1"/>
        <w:pBdr>
          <w:top w:val="single" w:sz="4" w:space="1" w:color="auto"/>
          <w:left w:val="single" w:sz="4" w:space="4" w:color="auto"/>
          <w:bottom w:val="single" w:sz="4" w:space="1" w:color="auto"/>
          <w:right w:val="single" w:sz="4" w:space="4" w:color="auto"/>
        </w:pBdr>
        <w:shd w:val="clear" w:color="auto" w:fill="BFBFBF"/>
        <w:spacing w:before="0" w:after="0"/>
        <w:rPr>
          <w:rFonts w:asciiTheme="minorHAnsi" w:hAnsiTheme="minorHAnsi" w:cstheme="minorHAnsi"/>
          <w:i/>
          <w:w w:val="0"/>
          <w:szCs w:val="24"/>
        </w:rPr>
      </w:pPr>
      <w:r w:rsidRPr="002D1C5F">
        <w:rPr>
          <w:rFonts w:asciiTheme="minorHAnsi" w:hAnsiTheme="minorHAnsi" w:cstheme="minorHAnsi"/>
          <w:b/>
          <w:i/>
          <w:szCs w:val="24"/>
        </w:rPr>
        <w:t>dječji</w:t>
      </w:r>
      <w:r w:rsidR="00B13517">
        <w:rPr>
          <w:rFonts w:asciiTheme="minorHAnsi" w:hAnsiTheme="minorHAnsi" w:cstheme="minorHAnsi"/>
          <w:b/>
          <w:i/>
          <w:szCs w:val="24"/>
        </w:rPr>
        <w:t xml:space="preserve"> </w:t>
      </w:r>
      <w:r w:rsidRPr="002D1C5F">
        <w:rPr>
          <w:rFonts w:asciiTheme="minorHAnsi" w:hAnsiTheme="minorHAnsi" w:cstheme="minorHAnsi"/>
          <w:b/>
          <w:i/>
          <w:szCs w:val="24"/>
        </w:rPr>
        <w:t>rad</w:t>
      </w:r>
      <w:r w:rsidR="00B13517">
        <w:rPr>
          <w:rFonts w:asciiTheme="minorHAnsi" w:hAnsiTheme="minorHAnsi" w:cstheme="minorHAnsi"/>
          <w:i/>
          <w:szCs w:val="24"/>
        </w:rPr>
        <w:t xml:space="preserve"> </w:t>
      </w:r>
      <w:r w:rsidRPr="002D1C5F">
        <w:rPr>
          <w:rFonts w:asciiTheme="minorHAnsi" w:hAnsiTheme="minorHAnsi" w:cstheme="minorHAnsi"/>
          <w:i/>
          <w:szCs w:val="24"/>
        </w:rPr>
        <w:t>i</w:t>
      </w:r>
      <w:r w:rsidR="00B13517">
        <w:rPr>
          <w:rFonts w:asciiTheme="minorHAnsi" w:hAnsiTheme="minorHAnsi" w:cstheme="minorHAnsi"/>
          <w:i/>
          <w:szCs w:val="24"/>
        </w:rPr>
        <w:t xml:space="preserve"> </w:t>
      </w:r>
      <w:r w:rsidRPr="002D1C5F">
        <w:rPr>
          <w:rFonts w:asciiTheme="minorHAnsi" w:hAnsiTheme="minorHAnsi" w:cstheme="minorHAnsi"/>
          <w:i/>
          <w:szCs w:val="24"/>
        </w:rPr>
        <w:t>drugi</w:t>
      </w:r>
      <w:r w:rsidR="00B13517">
        <w:rPr>
          <w:rFonts w:asciiTheme="minorHAnsi" w:hAnsiTheme="minorHAnsi" w:cstheme="minorHAnsi"/>
          <w:i/>
          <w:szCs w:val="24"/>
        </w:rPr>
        <w:t xml:space="preserve"> </w:t>
      </w:r>
      <w:r w:rsidRPr="002D1C5F">
        <w:rPr>
          <w:rFonts w:asciiTheme="minorHAnsi" w:hAnsiTheme="minorHAnsi" w:cstheme="minorHAnsi"/>
          <w:i/>
          <w:szCs w:val="24"/>
        </w:rPr>
        <w:t>oblici</w:t>
      </w:r>
      <w:r w:rsidR="00B13517">
        <w:rPr>
          <w:rFonts w:asciiTheme="minorHAnsi" w:hAnsiTheme="minorHAnsi" w:cstheme="minorHAnsi"/>
          <w:i/>
          <w:szCs w:val="24"/>
        </w:rPr>
        <w:t xml:space="preserve"> </w:t>
      </w:r>
      <w:r w:rsidRPr="002D1C5F">
        <w:rPr>
          <w:rFonts w:asciiTheme="minorHAnsi" w:hAnsiTheme="minorHAnsi" w:cstheme="minorHAnsi"/>
          <w:b/>
          <w:i/>
          <w:szCs w:val="24"/>
        </w:rPr>
        <w:t>trgovanja</w:t>
      </w:r>
      <w:r w:rsidR="00B13517">
        <w:rPr>
          <w:rFonts w:asciiTheme="minorHAnsi" w:hAnsiTheme="minorHAnsi" w:cstheme="minorHAnsi"/>
          <w:b/>
          <w:i/>
          <w:szCs w:val="24"/>
        </w:rPr>
        <w:t xml:space="preserve"> </w:t>
      </w:r>
      <w:r w:rsidRPr="002D1C5F">
        <w:rPr>
          <w:rFonts w:asciiTheme="minorHAnsi" w:hAnsiTheme="minorHAnsi" w:cstheme="minorHAnsi"/>
          <w:b/>
          <w:i/>
          <w:szCs w:val="24"/>
        </w:rPr>
        <w:t>ljudima</w:t>
      </w:r>
      <w:r w:rsidRPr="002D1C5F">
        <w:rPr>
          <w:rStyle w:val="FootnoteReference"/>
          <w:rFonts w:asciiTheme="minorHAnsi" w:hAnsiTheme="minorHAnsi" w:cstheme="minorHAnsi"/>
          <w:b/>
          <w:i/>
          <w:szCs w:val="24"/>
        </w:rPr>
        <w:footnoteReference w:id="18"/>
      </w:r>
      <w:r w:rsidRPr="002D1C5F">
        <w:rPr>
          <w:rFonts w:asciiTheme="minorHAnsi" w:hAnsiTheme="minorHAnsi" w:cstheme="minorHAnsi"/>
          <w:i/>
          <w:szCs w:val="24"/>
        </w:rPr>
        <w:t>.</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5245"/>
      </w:tblGrid>
      <w:tr w:rsidR="00FC57A0" w:rsidRPr="002D1C5F" w:rsidTr="00E04CB5">
        <w:tc>
          <w:tcPr>
            <w:tcW w:w="4644" w:type="dxa"/>
            <w:shd w:val="clear" w:color="auto" w:fill="auto"/>
          </w:tcPr>
          <w:p w:rsidR="00FC57A0" w:rsidRPr="002D1C5F" w:rsidRDefault="00FC57A0" w:rsidP="00E04CB5">
            <w:pPr>
              <w:jc w:val="both"/>
              <w:rPr>
                <w:rFonts w:asciiTheme="minorHAnsi" w:hAnsiTheme="minorHAnsi" w:cstheme="minorHAnsi"/>
                <w:b/>
                <w:i/>
              </w:rPr>
            </w:pPr>
            <w:r w:rsidRPr="002D1C5F">
              <w:rPr>
                <w:rFonts w:asciiTheme="minorHAnsi" w:hAnsiTheme="minorHAnsi" w:cstheme="minorHAnsi"/>
                <w:b/>
                <w:i/>
              </w:rPr>
              <w:t>Osnove</w:t>
            </w:r>
            <w:r w:rsidR="00B13517">
              <w:rPr>
                <w:rFonts w:asciiTheme="minorHAnsi" w:hAnsiTheme="minorHAnsi" w:cstheme="minorHAnsi"/>
                <w:b/>
                <w:i/>
              </w:rPr>
              <w:t xml:space="preserve"> </w:t>
            </w:r>
            <w:r w:rsidRPr="002D1C5F">
              <w:rPr>
                <w:rFonts w:asciiTheme="minorHAnsi" w:hAnsiTheme="minorHAnsi" w:cstheme="minorHAnsi"/>
                <w:b/>
                <w:i/>
              </w:rPr>
              <w:t>povezane</w:t>
            </w:r>
            <w:r w:rsidR="00B13517">
              <w:rPr>
                <w:rFonts w:asciiTheme="minorHAnsi" w:hAnsiTheme="minorHAnsi" w:cstheme="minorHAnsi"/>
                <w:b/>
                <w:i/>
              </w:rPr>
              <w:t xml:space="preserve"> </w:t>
            </w:r>
            <w:r w:rsidRPr="002D1C5F">
              <w:rPr>
                <w:rFonts w:asciiTheme="minorHAnsi" w:hAnsiTheme="minorHAnsi" w:cstheme="minorHAnsi"/>
                <w:b/>
                <w:i/>
              </w:rPr>
              <w:t>s</w:t>
            </w:r>
            <w:r w:rsidR="00B13517">
              <w:rPr>
                <w:rFonts w:asciiTheme="minorHAnsi" w:hAnsiTheme="minorHAnsi" w:cstheme="minorHAnsi"/>
                <w:b/>
                <w:i/>
              </w:rPr>
              <w:t xml:space="preserve"> </w:t>
            </w:r>
            <w:r w:rsidRPr="002D1C5F">
              <w:rPr>
                <w:rFonts w:asciiTheme="minorHAnsi" w:hAnsiTheme="minorHAnsi" w:cstheme="minorHAnsi"/>
                <w:b/>
                <w:i/>
              </w:rPr>
              <w:t>kaznenim</w:t>
            </w:r>
            <w:r w:rsidR="00B13517">
              <w:rPr>
                <w:rFonts w:asciiTheme="minorHAnsi" w:hAnsiTheme="minorHAnsi" w:cstheme="minorHAnsi"/>
                <w:b/>
                <w:i/>
              </w:rPr>
              <w:t xml:space="preserve"> </w:t>
            </w:r>
            <w:r w:rsidRPr="002D1C5F">
              <w:rPr>
                <w:rFonts w:asciiTheme="minorHAnsi" w:hAnsiTheme="minorHAnsi" w:cstheme="minorHAnsi"/>
                <w:b/>
                <w:i/>
              </w:rPr>
              <w:t>presudama</w:t>
            </w:r>
            <w:r w:rsidR="00B13517">
              <w:rPr>
                <w:rFonts w:asciiTheme="minorHAnsi" w:hAnsiTheme="minorHAnsi" w:cstheme="minorHAnsi"/>
                <w:b/>
                <w:i/>
              </w:rPr>
              <w:t xml:space="preserve"> </w:t>
            </w:r>
            <w:r w:rsidRPr="002D1C5F">
              <w:rPr>
                <w:rFonts w:asciiTheme="minorHAnsi" w:hAnsiTheme="minorHAnsi" w:cstheme="minorHAnsi"/>
                <w:b/>
                <w:i/>
              </w:rPr>
              <w:t>na</w:t>
            </w:r>
            <w:r w:rsidR="00B13517">
              <w:rPr>
                <w:rFonts w:asciiTheme="minorHAnsi" w:hAnsiTheme="minorHAnsi" w:cstheme="minorHAnsi"/>
                <w:b/>
                <w:i/>
              </w:rPr>
              <w:t xml:space="preserve"> </w:t>
            </w:r>
            <w:r w:rsidRPr="002D1C5F">
              <w:rPr>
                <w:rFonts w:asciiTheme="minorHAnsi" w:hAnsiTheme="minorHAnsi" w:cstheme="minorHAnsi"/>
                <w:b/>
                <w:i/>
              </w:rPr>
              <w:t>temelju</w:t>
            </w:r>
            <w:r w:rsidR="00B13517">
              <w:rPr>
                <w:rFonts w:asciiTheme="minorHAnsi" w:hAnsiTheme="minorHAnsi" w:cstheme="minorHAnsi"/>
                <w:b/>
                <w:i/>
              </w:rPr>
              <w:t xml:space="preserve"> </w:t>
            </w:r>
            <w:r w:rsidRPr="002D1C5F">
              <w:rPr>
                <w:rFonts w:asciiTheme="minorHAnsi" w:hAnsiTheme="minorHAnsi" w:cstheme="minorHAnsi"/>
                <w:b/>
                <w:i/>
              </w:rPr>
              <w:t>nacionalnih</w:t>
            </w:r>
            <w:r w:rsidR="00B13517">
              <w:rPr>
                <w:rFonts w:asciiTheme="minorHAnsi" w:hAnsiTheme="minorHAnsi" w:cstheme="minorHAnsi"/>
                <w:b/>
                <w:i/>
              </w:rPr>
              <w:t xml:space="preserve"> </w:t>
            </w:r>
            <w:r w:rsidRPr="002D1C5F">
              <w:rPr>
                <w:rFonts w:asciiTheme="minorHAnsi" w:hAnsiTheme="minorHAnsi" w:cstheme="minorHAnsi"/>
                <w:b/>
                <w:i/>
              </w:rPr>
              <w:t>odredbi</w:t>
            </w:r>
            <w:r w:rsidR="00B13517">
              <w:rPr>
                <w:rFonts w:asciiTheme="minorHAnsi" w:hAnsiTheme="minorHAnsi" w:cstheme="minorHAnsi"/>
                <w:b/>
                <w:i/>
              </w:rPr>
              <w:t xml:space="preserve"> </w:t>
            </w:r>
            <w:r w:rsidRPr="002D1C5F">
              <w:rPr>
                <w:rFonts w:asciiTheme="minorHAnsi" w:hAnsiTheme="minorHAnsi" w:cstheme="minorHAnsi"/>
                <w:b/>
                <w:i/>
              </w:rPr>
              <w:t>o</w:t>
            </w:r>
            <w:r w:rsidR="00B13517">
              <w:rPr>
                <w:rFonts w:asciiTheme="minorHAnsi" w:hAnsiTheme="minorHAnsi" w:cstheme="minorHAnsi"/>
                <w:b/>
                <w:i/>
              </w:rPr>
              <w:t xml:space="preserve"> </w:t>
            </w:r>
            <w:r w:rsidRPr="002D1C5F">
              <w:rPr>
                <w:rFonts w:asciiTheme="minorHAnsi" w:hAnsiTheme="minorHAnsi" w:cstheme="minorHAnsi"/>
                <w:b/>
                <w:i/>
              </w:rPr>
              <w:t>provođenju</w:t>
            </w:r>
            <w:r w:rsidR="00B13517">
              <w:rPr>
                <w:rFonts w:asciiTheme="minorHAnsi" w:hAnsiTheme="minorHAnsi" w:cstheme="minorHAnsi"/>
                <w:b/>
                <w:i/>
              </w:rPr>
              <w:t xml:space="preserve"> </w:t>
            </w:r>
            <w:r w:rsidRPr="002D1C5F">
              <w:rPr>
                <w:rFonts w:asciiTheme="minorHAnsi" w:hAnsiTheme="minorHAnsi" w:cstheme="minorHAnsi"/>
                <w:b/>
                <w:i/>
              </w:rPr>
              <w:t>osnova</w:t>
            </w:r>
            <w:r w:rsidR="00B13517">
              <w:rPr>
                <w:rFonts w:asciiTheme="minorHAnsi" w:hAnsiTheme="minorHAnsi" w:cstheme="minorHAnsi"/>
                <w:b/>
                <w:i/>
              </w:rPr>
              <w:t xml:space="preserve"> </w:t>
            </w:r>
            <w:r w:rsidRPr="002D1C5F">
              <w:rPr>
                <w:rFonts w:asciiTheme="minorHAnsi" w:hAnsiTheme="minorHAnsi" w:cstheme="minorHAnsi"/>
                <w:b/>
                <w:i/>
              </w:rPr>
              <w:t>utvrđenih</w:t>
            </w:r>
            <w:r w:rsidR="00B13517">
              <w:rPr>
                <w:rFonts w:asciiTheme="minorHAnsi" w:hAnsiTheme="minorHAnsi" w:cstheme="minorHAnsi"/>
                <w:b/>
                <w:i/>
              </w:rPr>
              <w:t xml:space="preserve"> </w:t>
            </w:r>
            <w:r w:rsidRPr="002D1C5F">
              <w:rPr>
                <w:rFonts w:asciiTheme="minorHAnsi" w:hAnsiTheme="minorHAnsi" w:cstheme="minorHAnsi"/>
                <w:b/>
                <w:i/>
              </w:rPr>
              <w:t>u</w:t>
            </w:r>
            <w:r w:rsidR="00B13517">
              <w:rPr>
                <w:rFonts w:asciiTheme="minorHAnsi" w:hAnsiTheme="minorHAnsi" w:cstheme="minorHAnsi"/>
                <w:b/>
                <w:i/>
              </w:rPr>
              <w:t xml:space="preserve"> </w:t>
            </w:r>
            <w:r w:rsidRPr="002D1C5F">
              <w:rPr>
                <w:rFonts w:asciiTheme="minorHAnsi" w:hAnsiTheme="minorHAnsi" w:cstheme="minorHAnsi"/>
                <w:b/>
                <w:i/>
              </w:rPr>
              <w:t>članku</w:t>
            </w:r>
            <w:r w:rsidR="00B13517">
              <w:rPr>
                <w:rFonts w:asciiTheme="minorHAnsi" w:hAnsiTheme="minorHAnsi" w:cstheme="minorHAnsi"/>
                <w:b/>
                <w:i/>
              </w:rPr>
              <w:t xml:space="preserve"> </w:t>
            </w:r>
            <w:r w:rsidRPr="002D1C5F">
              <w:rPr>
                <w:rFonts w:asciiTheme="minorHAnsi" w:hAnsiTheme="minorHAnsi" w:cstheme="minorHAnsi"/>
                <w:b/>
                <w:i/>
              </w:rPr>
              <w:t>57.</w:t>
            </w:r>
            <w:r w:rsidR="00B13517">
              <w:rPr>
                <w:rFonts w:asciiTheme="minorHAnsi" w:hAnsiTheme="minorHAnsi" w:cstheme="minorHAnsi"/>
                <w:b/>
                <w:i/>
              </w:rPr>
              <w:t xml:space="preserve"> </w:t>
            </w:r>
            <w:r w:rsidRPr="002D1C5F">
              <w:rPr>
                <w:rFonts w:asciiTheme="minorHAnsi" w:hAnsiTheme="minorHAnsi" w:cstheme="minorHAnsi"/>
                <w:b/>
                <w:i/>
              </w:rPr>
              <w:t>stavku</w:t>
            </w:r>
            <w:r w:rsidR="00B13517">
              <w:rPr>
                <w:rFonts w:asciiTheme="minorHAnsi" w:hAnsiTheme="minorHAnsi" w:cstheme="minorHAnsi"/>
                <w:b/>
                <w:i/>
              </w:rPr>
              <w:t xml:space="preserve"> </w:t>
            </w:r>
            <w:r w:rsidRPr="002D1C5F">
              <w:rPr>
                <w:rFonts w:asciiTheme="minorHAnsi" w:hAnsiTheme="minorHAnsi" w:cstheme="minorHAnsi"/>
                <w:b/>
                <w:i/>
              </w:rPr>
              <w:t>1.</w:t>
            </w:r>
            <w:r w:rsidR="00B13517">
              <w:rPr>
                <w:rFonts w:asciiTheme="minorHAnsi" w:hAnsiTheme="minorHAnsi" w:cstheme="minorHAnsi"/>
                <w:b/>
                <w:i/>
              </w:rPr>
              <w:t xml:space="preserve"> </w:t>
            </w:r>
            <w:r w:rsidRPr="002D1C5F">
              <w:rPr>
                <w:rFonts w:asciiTheme="minorHAnsi" w:hAnsiTheme="minorHAnsi" w:cstheme="minorHAnsi"/>
                <w:b/>
                <w:i/>
              </w:rPr>
              <w:t>Direktive:</w:t>
            </w:r>
          </w:p>
        </w:tc>
        <w:tc>
          <w:tcPr>
            <w:tcW w:w="5245" w:type="dxa"/>
            <w:shd w:val="clear" w:color="auto" w:fill="auto"/>
          </w:tcPr>
          <w:p w:rsidR="00FC57A0" w:rsidRPr="002D1C5F" w:rsidRDefault="00FC57A0" w:rsidP="00E04CB5">
            <w:pPr>
              <w:jc w:val="both"/>
              <w:rPr>
                <w:rFonts w:asciiTheme="minorHAnsi" w:hAnsiTheme="minorHAnsi" w:cstheme="minorHAnsi"/>
                <w:b/>
                <w:i/>
              </w:rPr>
            </w:pPr>
            <w:r w:rsidRPr="002D1C5F">
              <w:rPr>
                <w:rFonts w:asciiTheme="minorHAnsi" w:hAnsiTheme="minorHAnsi" w:cstheme="minorHAnsi"/>
                <w:b/>
                <w:i/>
              </w:rPr>
              <w:t>Odgovor:</w:t>
            </w:r>
          </w:p>
        </w:tc>
      </w:tr>
      <w:tr w:rsidR="00FC57A0" w:rsidRPr="002D1C5F" w:rsidTr="00E04CB5">
        <w:tc>
          <w:tcPr>
            <w:tcW w:w="4644" w:type="dxa"/>
            <w:shd w:val="clear" w:color="auto" w:fill="FFFF00"/>
          </w:tcPr>
          <w:p w:rsidR="00FC57A0" w:rsidRPr="002D1C5F" w:rsidRDefault="00FC57A0" w:rsidP="00E04CB5">
            <w:pPr>
              <w:jc w:val="both"/>
              <w:rPr>
                <w:rFonts w:asciiTheme="minorHAnsi" w:hAnsiTheme="minorHAnsi" w:cstheme="minorHAnsi"/>
              </w:rPr>
            </w:pPr>
            <w:r w:rsidRPr="002D1C5F">
              <w:rPr>
                <w:rFonts w:asciiTheme="minorHAnsi" w:hAnsiTheme="minorHAnsi" w:cstheme="minorHAnsi"/>
              </w:rPr>
              <w:t>Je</w:t>
            </w:r>
            <w:r w:rsidR="00B13517">
              <w:rPr>
                <w:rFonts w:asciiTheme="minorHAnsi" w:hAnsiTheme="minorHAnsi" w:cstheme="minorHAnsi"/>
              </w:rPr>
              <w:t xml:space="preserve"> </w:t>
            </w:r>
            <w:r w:rsidRPr="002D1C5F">
              <w:rPr>
                <w:rFonts w:asciiTheme="minorHAnsi" w:hAnsiTheme="minorHAnsi" w:cstheme="minorHAnsi"/>
              </w:rPr>
              <w:t>li</w:t>
            </w:r>
            <w:r w:rsidR="00B13517">
              <w:rPr>
                <w:rFonts w:asciiTheme="minorHAnsi" w:hAnsiTheme="minorHAnsi" w:cstheme="minorHAnsi"/>
              </w:rPr>
              <w:t xml:space="preserve"> </w:t>
            </w:r>
            <w:r w:rsidRPr="002D1C5F">
              <w:rPr>
                <w:rFonts w:asciiTheme="minorHAnsi" w:hAnsiTheme="minorHAnsi" w:cstheme="minorHAnsi"/>
                <w:b/>
              </w:rPr>
              <w:t>sam</w:t>
            </w:r>
            <w:r w:rsidR="00B13517">
              <w:rPr>
                <w:rFonts w:asciiTheme="minorHAnsi" w:hAnsiTheme="minorHAnsi" w:cstheme="minorHAnsi"/>
                <w:b/>
              </w:rPr>
              <w:t xml:space="preserve"> </w:t>
            </w:r>
            <w:r w:rsidRPr="002D1C5F">
              <w:rPr>
                <w:rFonts w:asciiTheme="minorHAnsi" w:hAnsiTheme="minorHAnsi" w:cstheme="minorHAnsi"/>
                <w:b/>
              </w:rPr>
              <w:t>gospodarski</w:t>
            </w:r>
            <w:r w:rsidR="00B13517">
              <w:rPr>
                <w:rFonts w:asciiTheme="minorHAnsi" w:hAnsiTheme="minorHAnsi" w:cstheme="minorHAnsi"/>
                <w:b/>
              </w:rPr>
              <w:t xml:space="preserve"> </w:t>
            </w:r>
            <w:r w:rsidRPr="002D1C5F">
              <w:rPr>
                <w:rFonts w:asciiTheme="minorHAnsi" w:hAnsiTheme="minorHAnsi" w:cstheme="minorHAnsi"/>
                <w:b/>
              </w:rPr>
              <w:t>subjekt</w:t>
            </w:r>
            <w:r w:rsidR="00B13517">
              <w:rPr>
                <w:rFonts w:asciiTheme="minorHAnsi" w:hAnsiTheme="minorHAnsi" w:cstheme="minorHAnsi"/>
              </w:rPr>
              <w:t xml:space="preserve"> </w:t>
            </w:r>
            <w:r w:rsidRPr="002D1C5F">
              <w:rPr>
                <w:rFonts w:asciiTheme="minorHAnsi" w:hAnsiTheme="minorHAnsi" w:cstheme="minorHAnsi"/>
              </w:rPr>
              <w:t>ili</w:t>
            </w:r>
            <w:r w:rsidR="00B13517">
              <w:rPr>
                <w:rFonts w:asciiTheme="minorHAnsi" w:hAnsiTheme="minorHAnsi" w:cstheme="minorHAnsi"/>
              </w:rPr>
              <w:t xml:space="preserve"> </w:t>
            </w:r>
            <w:r w:rsidRPr="002D1C5F">
              <w:rPr>
                <w:rFonts w:asciiTheme="minorHAnsi" w:hAnsiTheme="minorHAnsi" w:cstheme="minorHAnsi"/>
                <w:b/>
              </w:rPr>
              <w:t>neka</w:t>
            </w:r>
            <w:r w:rsidR="00B13517">
              <w:rPr>
                <w:rFonts w:asciiTheme="minorHAnsi" w:hAnsiTheme="minorHAnsi" w:cstheme="minorHAnsi"/>
                <w:b/>
              </w:rPr>
              <w:t xml:space="preserve"> </w:t>
            </w:r>
            <w:r w:rsidRPr="002D1C5F">
              <w:rPr>
                <w:rFonts w:asciiTheme="minorHAnsi" w:hAnsiTheme="minorHAnsi" w:cstheme="minorHAnsi"/>
                <w:b/>
              </w:rPr>
              <w:t>osoba</w:t>
            </w:r>
            <w:r w:rsidR="00B13517">
              <w:rPr>
                <w:rFonts w:asciiTheme="minorHAnsi" w:hAnsiTheme="minorHAnsi" w:cstheme="minorHAnsi"/>
              </w:rPr>
              <w:t xml:space="preserve"> </w:t>
            </w:r>
            <w:r w:rsidRPr="002D1C5F">
              <w:rPr>
                <w:rFonts w:asciiTheme="minorHAnsi" w:hAnsiTheme="minorHAnsi" w:cstheme="minorHAnsi"/>
              </w:rPr>
              <w:t>koja</w:t>
            </w:r>
            <w:r w:rsidR="00B13517">
              <w:rPr>
                <w:rFonts w:asciiTheme="minorHAnsi" w:hAnsiTheme="minorHAnsi" w:cstheme="minorHAnsi"/>
              </w:rPr>
              <w:t xml:space="preserve"> </w:t>
            </w:r>
            <w:r w:rsidRPr="002D1C5F">
              <w:rPr>
                <w:rFonts w:asciiTheme="minorHAnsi" w:hAnsiTheme="minorHAnsi" w:cstheme="minorHAnsi"/>
              </w:rPr>
              <w:t>je</w:t>
            </w:r>
            <w:r w:rsidR="00B13517">
              <w:rPr>
                <w:rFonts w:asciiTheme="minorHAnsi" w:hAnsiTheme="minorHAnsi" w:cstheme="minorHAnsi"/>
              </w:rPr>
              <w:t xml:space="preserve"> </w:t>
            </w:r>
            <w:r w:rsidRPr="002D1C5F">
              <w:rPr>
                <w:rFonts w:asciiTheme="minorHAnsi" w:hAnsiTheme="minorHAnsi" w:cstheme="minorHAnsi"/>
              </w:rPr>
              <w:t>član</w:t>
            </w:r>
            <w:r w:rsidR="00B13517">
              <w:rPr>
                <w:rFonts w:asciiTheme="minorHAnsi" w:hAnsiTheme="minorHAnsi" w:cstheme="minorHAnsi"/>
              </w:rPr>
              <w:t xml:space="preserve"> </w:t>
            </w:r>
            <w:r w:rsidRPr="002D1C5F">
              <w:rPr>
                <w:rFonts w:asciiTheme="minorHAnsi" w:hAnsiTheme="minorHAnsi" w:cstheme="minorHAnsi"/>
              </w:rPr>
              <w:t>njegova</w:t>
            </w:r>
            <w:r w:rsidR="00B13517">
              <w:rPr>
                <w:rFonts w:asciiTheme="minorHAnsi" w:hAnsiTheme="minorHAnsi" w:cstheme="minorHAnsi"/>
              </w:rPr>
              <w:t xml:space="preserve"> </w:t>
            </w:r>
            <w:r w:rsidRPr="002D1C5F">
              <w:rPr>
                <w:rFonts w:asciiTheme="minorHAnsi" w:hAnsiTheme="minorHAnsi" w:cstheme="minorHAnsi"/>
              </w:rPr>
              <w:t>upravnog,</w:t>
            </w:r>
            <w:r w:rsidR="00B13517">
              <w:rPr>
                <w:rFonts w:asciiTheme="minorHAnsi" w:hAnsiTheme="minorHAnsi" w:cstheme="minorHAnsi"/>
              </w:rPr>
              <w:t xml:space="preserve"> </w:t>
            </w:r>
            <w:r w:rsidRPr="002D1C5F">
              <w:rPr>
                <w:rFonts w:asciiTheme="minorHAnsi" w:hAnsiTheme="minorHAnsi" w:cstheme="minorHAnsi"/>
              </w:rPr>
              <w:t>upravljačkog</w:t>
            </w:r>
            <w:r w:rsidR="00B13517">
              <w:rPr>
                <w:rFonts w:asciiTheme="minorHAnsi" w:hAnsiTheme="minorHAnsi" w:cstheme="minorHAnsi"/>
              </w:rPr>
              <w:t xml:space="preserve"> </w:t>
            </w:r>
            <w:r w:rsidRPr="002D1C5F">
              <w:rPr>
                <w:rFonts w:asciiTheme="minorHAnsi" w:hAnsiTheme="minorHAnsi" w:cstheme="minorHAnsi"/>
              </w:rPr>
              <w:t>ili</w:t>
            </w:r>
            <w:r w:rsidR="00B13517">
              <w:rPr>
                <w:rFonts w:asciiTheme="minorHAnsi" w:hAnsiTheme="minorHAnsi" w:cstheme="minorHAnsi"/>
              </w:rPr>
              <w:t xml:space="preserve"> </w:t>
            </w:r>
            <w:r w:rsidRPr="002D1C5F">
              <w:rPr>
                <w:rFonts w:asciiTheme="minorHAnsi" w:hAnsiTheme="minorHAnsi" w:cstheme="minorHAnsi"/>
              </w:rPr>
              <w:t>nadzornog</w:t>
            </w:r>
            <w:r w:rsidR="00B13517">
              <w:rPr>
                <w:rFonts w:asciiTheme="minorHAnsi" w:hAnsiTheme="minorHAnsi" w:cstheme="minorHAnsi"/>
              </w:rPr>
              <w:t xml:space="preserve"> </w:t>
            </w:r>
            <w:r w:rsidRPr="002D1C5F">
              <w:rPr>
                <w:rFonts w:asciiTheme="minorHAnsi" w:hAnsiTheme="minorHAnsi" w:cstheme="minorHAnsi"/>
              </w:rPr>
              <w:t>tijela</w:t>
            </w:r>
            <w:r w:rsidR="00B13517">
              <w:rPr>
                <w:rFonts w:asciiTheme="minorHAnsi" w:hAnsiTheme="minorHAnsi" w:cstheme="minorHAnsi"/>
              </w:rPr>
              <w:t xml:space="preserve"> </w:t>
            </w:r>
            <w:r w:rsidRPr="002D1C5F">
              <w:rPr>
                <w:rFonts w:asciiTheme="minorHAnsi" w:hAnsiTheme="minorHAnsi" w:cstheme="minorHAnsi"/>
              </w:rPr>
              <w:t>ili</w:t>
            </w:r>
            <w:r w:rsidR="00B13517">
              <w:rPr>
                <w:rFonts w:asciiTheme="minorHAnsi" w:hAnsiTheme="minorHAnsi" w:cstheme="minorHAnsi"/>
              </w:rPr>
              <w:t xml:space="preserve"> </w:t>
            </w:r>
            <w:r w:rsidRPr="002D1C5F">
              <w:rPr>
                <w:rFonts w:asciiTheme="minorHAnsi" w:hAnsiTheme="minorHAnsi" w:cstheme="minorHAnsi"/>
              </w:rPr>
              <w:t>koja</w:t>
            </w:r>
            <w:r w:rsidR="00B13517">
              <w:rPr>
                <w:rFonts w:asciiTheme="minorHAnsi" w:hAnsiTheme="minorHAnsi" w:cstheme="minorHAnsi"/>
              </w:rPr>
              <w:t xml:space="preserve"> </w:t>
            </w:r>
            <w:r w:rsidRPr="002D1C5F">
              <w:rPr>
                <w:rFonts w:asciiTheme="minorHAnsi" w:hAnsiTheme="minorHAnsi" w:cstheme="minorHAnsi"/>
              </w:rPr>
              <w:t>u</w:t>
            </w:r>
            <w:r w:rsidR="00B13517">
              <w:rPr>
                <w:rFonts w:asciiTheme="minorHAnsi" w:hAnsiTheme="minorHAnsi" w:cstheme="minorHAnsi"/>
              </w:rPr>
              <w:t xml:space="preserve"> </w:t>
            </w:r>
            <w:r w:rsidRPr="002D1C5F">
              <w:rPr>
                <w:rFonts w:asciiTheme="minorHAnsi" w:hAnsiTheme="minorHAnsi" w:cstheme="minorHAnsi"/>
              </w:rPr>
              <w:t>njemu</w:t>
            </w:r>
            <w:r w:rsidR="00B13517">
              <w:rPr>
                <w:rFonts w:asciiTheme="minorHAnsi" w:hAnsiTheme="minorHAnsi" w:cstheme="minorHAnsi"/>
              </w:rPr>
              <w:t xml:space="preserve"> </w:t>
            </w:r>
            <w:r w:rsidRPr="002D1C5F">
              <w:rPr>
                <w:rFonts w:asciiTheme="minorHAnsi" w:hAnsiTheme="minorHAnsi" w:cstheme="minorHAnsi"/>
              </w:rPr>
              <w:t>ima</w:t>
            </w:r>
            <w:r w:rsidR="00B13517">
              <w:rPr>
                <w:rFonts w:asciiTheme="minorHAnsi" w:hAnsiTheme="minorHAnsi" w:cstheme="minorHAnsi"/>
              </w:rPr>
              <w:t xml:space="preserve"> </w:t>
            </w:r>
            <w:r w:rsidRPr="002D1C5F">
              <w:rPr>
                <w:rFonts w:asciiTheme="minorHAnsi" w:hAnsiTheme="minorHAnsi" w:cstheme="minorHAnsi"/>
              </w:rPr>
              <w:t>ovlasti</w:t>
            </w:r>
            <w:r w:rsidR="00B13517">
              <w:rPr>
                <w:rFonts w:asciiTheme="minorHAnsi" w:hAnsiTheme="minorHAnsi" w:cstheme="minorHAnsi"/>
              </w:rPr>
              <w:t xml:space="preserve"> </w:t>
            </w:r>
            <w:r w:rsidRPr="002D1C5F">
              <w:rPr>
                <w:rFonts w:asciiTheme="minorHAnsi" w:hAnsiTheme="minorHAnsi" w:cstheme="minorHAnsi"/>
              </w:rPr>
              <w:t>zastupanja,</w:t>
            </w:r>
            <w:r w:rsidR="00B13517">
              <w:rPr>
                <w:rFonts w:asciiTheme="minorHAnsi" w:hAnsiTheme="minorHAnsi" w:cstheme="minorHAnsi"/>
              </w:rPr>
              <w:t xml:space="preserve"> </w:t>
            </w:r>
            <w:r w:rsidRPr="002D1C5F">
              <w:rPr>
                <w:rFonts w:asciiTheme="minorHAnsi" w:hAnsiTheme="minorHAnsi" w:cstheme="minorHAnsi"/>
              </w:rPr>
              <w:t>donošenja</w:t>
            </w:r>
            <w:r w:rsidR="00B13517">
              <w:rPr>
                <w:rFonts w:asciiTheme="minorHAnsi" w:hAnsiTheme="minorHAnsi" w:cstheme="minorHAnsi"/>
              </w:rPr>
              <w:t xml:space="preserve"> </w:t>
            </w:r>
            <w:r w:rsidRPr="002D1C5F">
              <w:rPr>
                <w:rFonts w:asciiTheme="minorHAnsi" w:hAnsiTheme="minorHAnsi" w:cstheme="minorHAnsi"/>
              </w:rPr>
              <w:t>odluka</w:t>
            </w:r>
            <w:r w:rsidR="00B13517">
              <w:rPr>
                <w:rFonts w:asciiTheme="minorHAnsi" w:hAnsiTheme="minorHAnsi" w:cstheme="minorHAnsi"/>
              </w:rPr>
              <w:t xml:space="preserve"> </w:t>
            </w:r>
            <w:r w:rsidRPr="002D1C5F">
              <w:rPr>
                <w:rFonts w:asciiTheme="minorHAnsi" w:hAnsiTheme="minorHAnsi" w:cstheme="minorHAnsi"/>
              </w:rPr>
              <w:t>ili</w:t>
            </w:r>
            <w:r w:rsidR="00B13517">
              <w:rPr>
                <w:rFonts w:asciiTheme="minorHAnsi" w:hAnsiTheme="minorHAnsi" w:cstheme="minorHAnsi"/>
              </w:rPr>
              <w:t xml:space="preserve"> </w:t>
            </w:r>
            <w:r w:rsidRPr="002D1C5F">
              <w:rPr>
                <w:rFonts w:asciiTheme="minorHAnsi" w:hAnsiTheme="minorHAnsi" w:cstheme="minorHAnsi"/>
              </w:rPr>
              <w:t>nadzora</w:t>
            </w:r>
            <w:r w:rsidR="00B13517">
              <w:rPr>
                <w:rFonts w:asciiTheme="minorHAnsi" w:hAnsiTheme="minorHAnsi" w:cstheme="minorHAnsi"/>
              </w:rPr>
              <w:t xml:space="preserve"> </w:t>
            </w:r>
            <w:r w:rsidRPr="002D1C5F">
              <w:rPr>
                <w:rFonts w:asciiTheme="minorHAnsi" w:hAnsiTheme="minorHAnsi" w:cstheme="minorHAnsi"/>
                <w:b/>
              </w:rPr>
              <w:t>osuđena</w:t>
            </w:r>
            <w:r w:rsidR="00B13517">
              <w:rPr>
                <w:rFonts w:asciiTheme="minorHAnsi" w:hAnsiTheme="minorHAnsi" w:cstheme="minorHAnsi"/>
                <w:b/>
              </w:rPr>
              <w:t xml:space="preserve"> </w:t>
            </w:r>
            <w:r w:rsidRPr="002D1C5F">
              <w:rPr>
                <w:rFonts w:asciiTheme="minorHAnsi" w:hAnsiTheme="minorHAnsi" w:cstheme="minorHAnsi"/>
                <w:b/>
              </w:rPr>
              <w:t>pravomoćnom</w:t>
            </w:r>
            <w:r w:rsidR="00B13517">
              <w:rPr>
                <w:rFonts w:asciiTheme="minorHAnsi" w:hAnsiTheme="minorHAnsi" w:cstheme="minorHAnsi"/>
                <w:b/>
              </w:rPr>
              <w:t xml:space="preserve"> </w:t>
            </w:r>
            <w:r w:rsidRPr="002D1C5F">
              <w:rPr>
                <w:rFonts w:asciiTheme="minorHAnsi" w:hAnsiTheme="minorHAnsi" w:cstheme="minorHAnsi"/>
                <w:b/>
              </w:rPr>
              <w:t>presudom</w:t>
            </w:r>
            <w:r w:rsidR="00B13517">
              <w:rPr>
                <w:rFonts w:asciiTheme="minorHAnsi" w:hAnsiTheme="minorHAnsi" w:cstheme="minorHAnsi"/>
              </w:rPr>
              <w:t xml:space="preserve"> </w:t>
            </w:r>
            <w:r w:rsidRPr="002D1C5F">
              <w:rPr>
                <w:rFonts w:asciiTheme="minorHAnsi" w:hAnsiTheme="minorHAnsi" w:cstheme="minorHAnsi"/>
              </w:rPr>
              <w:t>iz</w:t>
            </w:r>
            <w:r w:rsidR="00B13517">
              <w:rPr>
                <w:rFonts w:asciiTheme="minorHAnsi" w:hAnsiTheme="minorHAnsi" w:cstheme="minorHAnsi"/>
              </w:rPr>
              <w:t xml:space="preserve"> </w:t>
            </w:r>
            <w:r w:rsidRPr="002D1C5F">
              <w:rPr>
                <w:rFonts w:asciiTheme="minorHAnsi" w:hAnsiTheme="minorHAnsi" w:cstheme="minorHAnsi"/>
              </w:rPr>
              <w:t>jednog</w:t>
            </w:r>
            <w:r w:rsidR="00B13517">
              <w:rPr>
                <w:rFonts w:asciiTheme="minorHAnsi" w:hAnsiTheme="minorHAnsi" w:cstheme="minorHAnsi"/>
              </w:rPr>
              <w:t xml:space="preserve"> </w:t>
            </w:r>
            <w:r w:rsidRPr="002D1C5F">
              <w:rPr>
                <w:rFonts w:asciiTheme="minorHAnsi" w:hAnsiTheme="minorHAnsi" w:cstheme="minorHAnsi"/>
              </w:rPr>
              <w:t>od</w:t>
            </w:r>
            <w:r w:rsidR="00B13517">
              <w:rPr>
                <w:rFonts w:asciiTheme="minorHAnsi" w:hAnsiTheme="minorHAnsi" w:cstheme="minorHAnsi"/>
              </w:rPr>
              <w:t xml:space="preserve"> </w:t>
            </w:r>
            <w:r w:rsidRPr="002D1C5F">
              <w:rPr>
                <w:rFonts w:asciiTheme="minorHAnsi" w:hAnsiTheme="minorHAnsi" w:cstheme="minorHAnsi"/>
              </w:rPr>
              <w:t>prethodno</w:t>
            </w:r>
            <w:r w:rsidR="00B13517">
              <w:rPr>
                <w:rFonts w:asciiTheme="minorHAnsi" w:hAnsiTheme="minorHAnsi" w:cstheme="minorHAnsi"/>
              </w:rPr>
              <w:t xml:space="preserve"> </w:t>
            </w:r>
            <w:r w:rsidRPr="002D1C5F">
              <w:rPr>
                <w:rFonts w:asciiTheme="minorHAnsi" w:hAnsiTheme="minorHAnsi" w:cstheme="minorHAnsi"/>
              </w:rPr>
              <w:t>navedenih</w:t>
            </w:r>
            <w:r w:rsidR="00B13517">
              <w:rPr>
                <w:rFonts w:asciiTheme="minorHAnsi" w:hAnsiTheme="minorHAnsi" w:cstheme="minorHAnsi"/>
              </w:rPr>
              <w:t xml:space="preserve"> </w:t>
            </w:r>
            <w:r w:rsidRPr="002D1C5F">
              <w:rPr>
                <w:rFonts w:asciiTheme="minorHAnsi" w:hAnsiTheme="minorHAnsi" w:cstheme="minorHAnsi"/>
              </w:rPr>
              <w:t>razloga,</w:t>
            </w:r>
            <w:r w:rsidR="00B13517">
              <w:rPr>
                <w:rFonts w:asciiTheme="minorHAnsi" w:hAnsiTheme="minorHAnsi" w:cstheme="minorHAnsi"/>
              </w:rPr>
              <w:t xml:space="preserve"> </w:t>
            </w:r>
            <w:r w:rsidRPr="002D1C5F">
              <w:rPr>
                <w:rFonts w:asciiTheme="minorHAnsi" w:hAnsiTheme="minorHAnsi" w:cstheme="minorHAnsi"/>
              </w:rPr>
              <w:t>presudom</w:t>
            </w:r>
            <w:r w:rsidR="00B13517">
              <w:rPr>
                <w:rFonts w:asciiTheme="minorHAnsi" w:hAnsiTheme="minorHAnsi" w:cstheme="minorHAnsi"/>
              </w:rPr>
              <w:t xml:space="preserve"> </w:t>
            </w:r>
            <w:r w:rsidRPr="002D1C5F">
              <w:rPr>
                <w:rFonts w:asciiTheme="minorHAnsi" w:hAnsiTheme="minorHAnsi" w:cstheme="minorHAnsi"/>
              </w:rPr>
              <w:t>donesenom</w:t>
            </w:r>
            <w:r w:rsidR="00B13517">
              <w:rPr>
                <w:rFonts w:asciiTheme="minorHAnsi" w:hAnsiTheme="minorHAnsi" w:cstheme="minorHAnsi"/>
              </w:rPr>
              <w:t xml:space="preserve"> </w:t>
            </w:r>
            <w:r w:rsidRPr="002D1C5F">
              <w:rPr>
                <w:rFonts w:asciiTheme="minorHAnsi" w:hAnsiTheme="minorHAnsi" w:cstheme="minorHAnsi"/>
              </w:rPr>
              <w:t>prije</w:t>
            </w:r>
            <w:r w:rsidR="00B13517">
              <w:rPr>
                <w:rFonts w:asciiTheme="minorHAnsi" w:hAnsiTheme="minorHAnsi" w:cstheme="minorHAnsi"/>
              </w:rPr>
              <w:t xml:space="preserve"> </w:t>
            </w:r>
            <w:r w:rsidRPr="002D1C5F">
              <w:rPr>
                <w:rFonts w:asciiTheme="minorHAnsi" w:hAnsiTheme="minorHAnsi" w:cstheme="minorHAnsi"/>
              </w:rPr>
              <w:t>najviše</w:t>
            </w:r>
            <w:r w:rsidR="00B13517">
              <w:rPr>
                <w:rFonts w:asciiTheme="minorHAnsi" w:hAnsiTheme="minorHAnsi" w:cstheme="minorHAnsi"/>
              </w:rPr>
              <w:t xml:space="preserve"> </w:t>
            </w:r>
            <w:r w:rsidRPr="002D1C5F">
              <w:rPr>
                <w:rFonts w:asciiTheme="minorHAnsi" w:hAnsiTheme="minorHAnsi" w:cstheme="minorHAnsi"/>
              </w:rPr>
              <w:t>pet</w:t>
            </w:r>
            <w:r w:rsidR="00B13517">
              <w:rPr>
                <w:rFonts w:asciiTheme="minorHAnsi" w:hAnsiTheme="minorHAnsi" w:cstheme="minorHAnsi"/>
              </w:rPr>
              <w:t xml:space="preserve"> </w:t>
            </w:r>
            <w:r w:rsidRPr="002D1C5F">
              <w:rPr>
                <w:rFonts w:asciiTheme="minorHAnsi" w:hAnsiTheme="minorHAnsi" w:cstheme="minorHAnsi"/>
              </w:rPr>
              <w:t>godina</w:t>
            </w:r>
            <w:r w:rsidR="00B13517">
              <w:rPr>
                <w:rFonts w:asciiTheme="minorHAnsi" w:hAnsiTheme="minorHAnsi" w:cstheme="minorHAnsi"/>
              </w:rPr>
              <w:t xml:space="preserve"> </w:t>
            </w:r>
            <w:r w:rsidRPr="002D1C5F">
              <w:rPr>
                <w:rFonts w:asciiTheme="minorHAnsi" w:hAnsiTheme="minorHAnsi" w:cstheme="minorHAnsi"/>
              </w:rPr>
              <w:t>ili</w:t>
            </w:r>
            <w:r w:rsidR="00B13517">
              <w:rPr>
                <w:rFonts w:asciiTheme="minorHAnsi" w:hAnsiTheme="minorHAnsi" w:cstheme="minorHAnsi"/>
              </w:rPr>
              <w:t xml:space="preserve"> </w:t>
            </w:r>
            <w:r w:rsidRPr="002D1C5F">
              <w:rPr>
                <w:rFonts w:asciiTheme="minorHAnsi" w:hAnsiTheme="minorHAnsi" w:cstheme="minorHAnsi"/>
              </w:rPr>
              <w:t>u</w:t>
            </w:r>
            <w:r w:rsidR="00B13517">
              <w:rPr>
                <w:rFonts w:asciiTheme="minorHAnsi" w:hAnsiTheme="minorHAnsi" w:cstheme="minorHAnsi"/>
              </w:rPr>
              <w:t xml:space="preserve"> </w:t>
            </w:r>
            <w:r w:rsidRPr="002D1C5F">
              <w:rPr>
                <w:rFonts w:asciiTheme="minorHAnsi" w:hAnsiTheme="minorHAnsi" w:cstheme="minorHAnsi"/>
              </w:rPr>
              <w:t>kojoj</w:t>
            </w:r>
            <w:r w:rsidR="00B13517">
              <w:rPr>
                <w:rFonts w:asciiTheme="minorHAnsi" w:hAnsiTheme="minorHAnsi" w:cstheme="minorHAnsi"/>
              </w:rPr>
              <w:t xml:space="preserve"> </w:t>
            </w:r>
            <w:r w:rsidRPr="002D1C5F">
              <w:rPr>
                <w:rFonts w:asciiTheme="minorHAnsi" w:hAnsiTheme="minorHAnsi" w:cstheme="minorHAnsi"/>
              </w:rPr>
              <w:t>se</w:t>
            </w:r>
            <w:r w:rsidR="00B13517">
              <w:rPr>
                <w:rFonts w:asciiTheme="minorHAnsi" w:hAnsiTheme="minorHAnsi" w:cstheme="minorHAnsi"/>
              </w:rPr>
              <w:t xml:space="preserve"> </w:t>
            </w:r>
            <w:r w:rsidRPr="002D1C5F">
              <w:rPr>
                <w:rFonts w:asciiTheme="minorHAnsi" w:hAnsiTheme="minorHAnsi" w:cstheme="minorHAnsi"/>
              </w:rPr>
              <w:t>i</w:t>
            </w:r>
            <w:r w:rsidR="00B13517">
              <w:rPr>
                <w:rFonts w:asciiTheme="minorHAnsi" w:hAnsiTheme="minorHAnsi" w:cstheme="minorHAnsi"/>
              </w:rPr>
              <w:t xml:space="preserve"> </w:t>
            </w:r>
            <w:r w:rsidRPr="002D1C5F">
              <w:rPr>
                <w:rFonts w:asciiTheme="minorHAnsi" w:hAnsiTheme="minorHAnsi" w:cstheme="minorHAnsi"/>
              </w:rPr>
              <w:t>dalje</w:t>
            </w:r>
            <w:r w:rsidR="00B13517">
              <w:rPr>
                <w:rFonts w:asciiTheme="minorHAnsi" w:hAnsiTheme="minorHAnsi" w:cstheme="minorHAnsi"/>
              </w:rPr>
              <w:t xml:space="preserve"> </w:t>
            </w:r>
            <w:r w:rsidRPr="002D1C5F">
              <w:rPr>
                <w:rFonts w:asciiTheme="minorHAnsi" w:hAnsiTheme="minorHAnsi" w:cstheme="minorHAnsi"/>
              </w:rPr>
              <w:t>primjenjuje</w:t>
            </w:r>
            <w:r w:rsidR="00B13517">
              <w:rPr>
                <w:rFonts w:asciiTheme="minorHAnsi" w:hAnsiTheme="minorHAnsi" w:cstheme="minorHAnsi"/>
              </w:rPr>
              <w:t xml:space="preserve"> </w:t>
            </w:r>
            <w:r w:rsidRPr="002D1C5F">
              <w:rPr>
                <w:rFonts w:asciiTheme="minorHAnsi" w:hAnsiTheme="minorHAnsi" w:cstheme="minorHAnsi"/>
              </w:rPr>
              <w:t>razdoblje</w:t>
            </w:r>
            <w:r w:rsidR="00B13517">
              <w:rPr>
                <w:rFonts w:asciiTheme="minorHAnsi" w:hAnsiTheme="minorHAnsi" w:cstheme="minorHAnsi"/>
              </w:rPr>
              <w:t xml:space="preserve"> </w:t>
            </w:r>
            <w:r w:rsidRPr="002D1C5F">
              <w:rPr>
                <w:rFonts w:asciiTheme="minorHAnsi" w:hAnsiTheme="minorHAnsi" w:cstheme="minorHAnsi"/>
              </w:rPr>
              <w:t>isključenja</w:t>
            </w:r>
            <w:r w:rsidR="00B13517">
              <w:rPr>
                <w:rFonts w:asciiTheme="minorHAnsi" w:hAnsiTheme="minorHAnsi" w:cstheme="minorHAnsi"/>
              </w:rPr>
              <w:t xml:space="preserve"> </w:t>
            </w:r>
            <w:r w:rsidRPr="002D1C5F">
              <w:rPr>
                <w:rFonts w:asciiTheme="minorHAnsi" w:hAnsiTheme="minorHAnsi" w:cstheme="minorHAnsi"/>
              </w:rPr>
              <w:t>utvrđeno</w:t>
            </w:r>
            <w:r w:rsidR="00B13517">
              <w:rPr>
                <w:rFonts w:asciiTheme="minorHAnsi" w:hAnsiTheme="minorHAnsi" w:cstheme="minorHAnsi"/>
              </w:rPr>
              <w:t xml:space="preserve"> </w:t>
            </w:r>
            <w:r w:rsidRPr="002D1C5F">
              <w:rPr>
                <w:rFonts w:asciiTheme="minorHAnsi" w:hAnsiTheme="minorHAnsi" w:cstheme="minorHAnsi"/>
              </w:rPr>
              <w:t>izravno</w:t>
            </w:r>
            <w:r w:rsidR="00B13517">
              <w:rPr>
                <w:rFonts w:asciiTheme="minorHAnsi" w:hAnsiTheme="minorHAnsi" w:cstheme="minorHAnsi"/>
              </w:rPr>
              <w:t xml:space="preserve"> </w:t>
            </w:r>
            <w:r w:rsidRPr="002D1C5F">
              <w:rPr>
                <w:rFonts w:asciiTheme="minorHAnsi" w:hAnsiTheme="minorHAnsi" w:cstheme="minorHAnsi"/>
              </w:rPr>
              <w:t>u</w:t>
            </w:r>
            <w:r w:rsidR="00B13517">
              <w:rPr>
                <w:rFonts w:asciiTheme="minorHAnsi" w:hAnsiTheme="minorHAnsi" w:cstheme="minorHAnsi"/>
              </w:rPr>
              <w:t xml:space="preserve"> </w:t>
            </w:r>
            <w:r w:rsidRPr="002D1C5F">
              <w:rPr>
                <w:rFonts w:asciiTheme="minorHAnsi" w:hAnsiTheme="minorHAnsi" w:cstheme="minorHAnsi"/>
              </w:rPr>
              <w:t>presudi?</w:t>
            </w:r>
            <w:r w:rsidR="00B13517">
              <w:rPr>
                <w:rFonts w:asciiTheme="minorHAnsi" w:hAnsiTheme="minorHAnsi" w:cstheme="minorHAnsi"/>
              </w:rPr>
              <w:t xml:space="preserve"> </w:t>
            </w:r>
          </w:p>
        </w:tc>
        <w:tc>
          <w:tcPr>
            <w:tcW w:w="5245" w:type="dxa"/>
            <w:shd w:val="clear" w:color="auto" w:fill="FFFF00"/>
          </w:tcPr>
          <w:p w:rsidR="00FC57A0" w:rsidRPr="002D1C5F" w:rsidRDefault="00FC57A0" w:rsidP="00E04CB5">
            <w:pPr>
              <w:jc w:val="both"/>
              <w:rPr>
                <w:rFonts w:asciiTheme="minorHAnsi" w:hAnsiTheme="minorHAnsi" w:cstheme="minorHAnsi"/>
              </w:rPr>
            </w:pPr>
            <w:r w:rsidRPr="002D1C5F">
              <w:rPr>
                <w:rFonts w:asciiTheme="minorHAnsi" w:hAnsiTheme="minorHAnsi" w:cstheme="minorHAnsi"/>
              </w:rPr>
              <w:t>[]</w:t>
            </w:r>
            <w:r w:rsidR="00B13517">
              <w:rPr>
                <w:rFonts w:asciiTheme="minorHAnsi" w:hAnsiTheme="minorHAnsi" w:cstheme="minorHAnsi"/>
              </w:rPr>
              <w:t xml:space="preserve"> </w:t>
            </w:r>
            <w:r w:rsidRPr="002D1C5F">
              <w:rPr>
                <w:rFonts w:asciiTheme="minorHAnsi" w:hAnsiTheme="minorHAnsi" w:cstheme="minorHAnsi"/>
              </w:rPr>
              <w:t>Da</w:t>
            </w:r>
            <w:r w:rsidR="00B13517">
              <w:rPr>
                <w:rFonts w:asciiTheme="minorHAnsi" w:hAnsiTheme="minorHAnsi" w:cstheme="minorHAnsi"/>
              </w:rPr>
              <w:t xml:space="preserve"> </w:t>
            </w:r>
            <w:r w:rsidRPr="002D1C5F">
              <w:rPr>
                <w:rFonts w:asciiTheme="minorHAnsi" w:hAnsiTheme="minorHAnsi" w:cstheme="minorHAnsi"/>
              </w:rPr>
              <w:t>[]</w:t>
            </w:r>
            <w:r w:rsidR="00B13517">
              <w:rPr>
                <w:rFonts w:asciiTheme="minorHAnsi" w:hAnsiTheme="minorHAnsi" w:cstheme="minorHAnsi"/>
              </w:rPr>
              <w:t xml:space="preserve"> </w:t>
            </w:r>
            <w:r w:rsidRPr="002D1C5F">
              <w:rPr>
                <w:rFonts w:asciiTheme="minorHAnsi" w:hAnsiTheme="minorHAnsi" w:cstheme="minorHAnsi"/>
              </w:rPr>
              <w:t>Ne</w:t>
            </w:r>
          </w:p>
          <w:p w:rsidR="00FC57A0" w:rsidRPr="002D1C5F" w:rsidRDefault="00FC57A0" w:rsidP="00E04CB5">
            <w:pPr>
              <w:jc w:val="both"/>
              <w:rPr>
                <w:rFonts w:asciiTheme="minorHAnsi" w:hAnsiTheme="minorHAnsi" w:cstheme="minorHAnsi"/>
                <w:i/>
              </w:rPr>
            </w:pPr>
            <w:r w:rsidRPr="002D1C5F">
              <w:rPr>
                <w:rFonts w:asciiTheme="minorHAnsi" w:hAnsiTheme="minorHAnsi" w:cstheme="minorHAnsi"/>
                <w:i/>
              </w:rPr>
              <w:t>Ako</w:t>
            </w:r>
            <w:r w:rsidR="00B13517">
              <w:rPr>
                <w:rFonts w:asciiTheme="minorHAnsi" w:hAnsiTheme="minorHAnsi" w:cstheme="minorHAnsi"/>
                <w:i/>
              </w:rPr>
              <w:t xml:space="preserve"> </w:t>
            </w:r>
            <w:r w:rsidRPr="002D1C5F">
              <w:rPr>
                <w:rFonts w:asciiTheme="minorHAnsi" w:hAnsiTheme="minorHAnsi" w:cstheme="minorHAnsi"/>
                <w:i/>
              </w:rPr>
              <w:t>je</w:t>
            </w:r>
            <w:r w:rsidR="00B13517">
              <w:rPr>
                <w:rFonts w:asciiTheme="minorHAnsi" w:hAnsiTheme="minorHAnsi" w:cstheme="minorHAnsi"/>
                <w:i/>
              </w:rPr>
              <w:t xml:space="preserve"> </w:t>
            </w:r>
            <w:r w:rsidRPr="002D1C5F">
              <w:rPr>
                <w:rFonts w:asciiTheme="minorHAnsi" w:hAnsiTheme="minorHAnsi" w:cstheme="minorHAnsi"/>
                <w:i/>
              </w:rPr>
              <w:t>relevantna</w:t>
            </w:r>
            <w:r w:rsidR="00B13517">
              <w:rPr>
                <w:rFonts w:asciiTheme="minorHAnsi" w:hAnsiTheme="minorHAnsi" w:cstheme="minorHAnsi"/>
                <w:i/>
              </w:rPr>
              <w:t xml:space="preserve"> </w:t>
            </w:r>
            <w:r w:rsidRPr="002D1C5F">
              <w:rPr>
                <w:rFonts w:asciiTheme="minorHAnsi" w:hAnsiTheme="minorHAnsi" w:cstheme="minorHAnsi"/>
                <w:i/>
              </w:rPr>
              <w:t>dokumentacija</w:t>
            </w:r>
            <w:r w:rsidR="00B13517">
              <w:rPr>
                <w:rFonts w:asciiTheme="minorHAnsi" w:hAnsiTheme="minorHAnsi" w:cstheme="minorHAnsi"/>
                <w:i/>
              </w:rPr>
              <w:t xml:space="preserve"> </w:t>
            </w:r>
            <w:r w:rsidRPr="002D1C5F">
              <w:rPr>
                <w:rFonts w:asciiTheme="minorHAnsi" w:hAnsiTheme="minorHAnsi" w:cstheme="minorHAnsi"/>
                <w:i/>
              </w:rPr>
              <w:t>dostupna</w:t>
            </w:r>
            <w:r w:rsidR="00B13517">
              <w:rPr>
                <w:rFonts w:asciiTheme="minorHAnsi" w:hAnsiTheme="minorHAnsi" w:cstheme="minorHAnsi"/>
                <w:i/>
              </w:rPr>
              <w:t xml:space="preserve"> </w:t>
            </w:r>
            <w:r w:rsidRPr="002D1C5F">
              <w:rPr>
                <w:rFonts w:asciiTheme="minorHAnsi" w:hAnsiTheme="minorHAnsi" w:cstheme="minorHAnsi"/>
                <w:i/>
              </w:rPr>
              <w:t>u</w:t>
            </w:r>
            <w:r w:rsidR="00B13517">
              <w:rPr>
                <w:rFonts w:asciiTheme="minorHAnsi" w:hAnsiTheme="minorHAnsi" w:cstheme="minorHAnsi"/>
                <w:i/>
              </w:rPr>
              <w:t xml:space="preserve"> </w:t>
            </w:r>
            <w:r w:rsidRPr="002D1C5F">
              <w:rPr>
                <w:rFonts w:asciiTheme="minorHAnsi" w:hAnsiTheme="minorHAnsi" w:cstheme="minorHAnsi"/>
                <w:i/>
              </w:rPr>
              <w:t>elektroničkom</w:t>
            </w:r>
            <w:r w:rsidR="00B13517">
              <w:rPr>
                <w:rFonts w:asciiTheme="minorHAnsi" w:hAnsiTheme="minorHAnsi" w:cstheme="minorHAnsi"/>
                <w:i/>
              </w:rPr>
              <w:t xml:space="preserve"> </w:t>
            </w:r>
            <w:r w:rsidRPr="002D1C5F">
              <w:rPr>
                <w:rFonts w:asciiTheme="minorHAnsi" w:hAnsiTheme="minorHAnsi" w:cstheme="minorHAnsi"/>
                <w:i/>
              </w:rPr>
              <w:t>obliku,</w:t>
            </w:r>
            <w:r w:rsidR="00B13517">
              <w:rPr>
                <w:rFonts w:asciiTheme="minorHAnsi" w:hAnsiTheme="minorHAnsi" w:cstheme="minorHAnsi"/>
                <w:i/>
              </w:rPr>
              <w:t xml:space="preserve"> </w:t>
            </w:r>
            <w:r w:rsidRPr="002D1C5F">
              <w:rPr>
                <w:rFonts w:asciiTheme="minorHAnsi" w:hAnsiTheme="minorHAnsi" w:cstheme="minorHAnsi"/>
                <w:i/>
              </w:rPr>
              <w:t>navedite:</w:t>
            </w:r>
            <w:r w:rsidR="00B13517">
              <w:rPr>
                <w:rFonts w:asciiTheme="minorHAnsi" w:hAnsiTheme="minorHAnsi" w:cstheme="minorHAnsi"/>
                <w:i/>
              </w:rPr>
              <w:t xml:space="preserve"> </w:t>
            </w:r>
            <w:r w:rsidRPr="002D1C5F">
              <w:rPr>
                <w:rFonts w:asciiTheme="minorHAnsi" w:hAnsiTheme="minorHAnsi" w:cstheme="minorHAnsi"/>
                <w:i/>
              </w:rPr>
              <w:t>(web-adresu,</w:t>
            </w:r>
            <w:r w:rsidR="00B13517">
              <w:rPr>
                <w:rFonts w:asciiTheme="minorHAnsi" w:hAnsiTheme="minorHAnsi" w:cstheme="minorHAnsi"/>
                <w:i/>
              </w:rPr>
              <w:t xml:space="preserve"> </w:t>
            </w:r>
            <w:r w:rsidRPr="002D1C5F">
              <w:rPr>
                <w:rFonts w:asciiTheme="minorHAnsi" w:hAnsiTheme="minorHAnsi" w:cstheme="minorHAnsi"/>
                <w:i/>
              </w:rPr>
              <w:t>nadležno</w:t>
            </w:r>
            <w:r w:rsidR="00B13517">
              <w:rPr>
                <w:rFonts w:asciiTheme="minorHAnsi" w:hAnsiTheme="minorHAnsi" w:cstheme="minorHAnsi"/>
                <w:i/>
              </w:rPr>
              <w:t xml:space="preserve"> </w:t>
            </w:r>
            <w:r w:rsidRPr="002D1C5F">
              <w:rPr>
                <w:rFonts w:asciiTheme="minorHAnsi" w:hAnsiTheme="minorHAnsi" w:cstheme="minorHAnsi"/>
                <w:i/>
              </w:rPr>
              <w:t>tijelo</w:t>
            </w:r>
            <w:r w:rsidR="00B13517">
              <w:rPr>
                <w:rFonts w:asciiTheme="minorHAnsi" w:hAnsiTheme="minorHAnsi" w:cstheme="minorHAnsi"/>
                <w:i/>
              </w:rPr>
              <w:t xml:space="preserve"> </w:t>
            </w:r>
            <w:r w:rsidRPr="002D1C5F">
              <w:rPr>
                <w:rFonts w:asciiTheme="minorHAnsi" w:hAnsiTheme="minorHAnsi" w:cstheme="minorHAnsi"/>
                <w:i/>
              </w:rPr>
              <w:t>ili</w:t>
            </w:r>
            <w:r w:rsidR="00B13517">
              <w:rPr>
                <w:rFonts w:asciiTheme="minorHAnsi" w:hAnsiTheme="minorHAnsi" w:cstheme="minorHAnsi"/>
                <w:i/>
              </w:rPr>
              <w:t xml:space="preserve"> </w:t>
            </w:r>
            <w:r w:rsidRPr="002D1C5F">
              <w:rPr>
                <w:rFonts w:asciiTheme="minorHAnsi" w:hAnsiTheme="minorHAnsi" w:cstheme="minorHAnsi"/>
                <w:i/>
              </w:rPr>
              <w:t>tijelo</w:t>
            </w:r>
            <w:r w:rsidR="00B13517">
              <w:rPr>
                <w:rFonts w:asciiTheme="minorHAnsi" w:hAnsiTheme="minorHAnsi" w:cstheme="minorHAnsi"/>
                <w:i/>
              </w:rPr>
              <w:t xml:space="preserve"> </w:t>
            </w:r>
            <w:r w:rsidRPr="002D1C5F">
              <w:rPr>
                <w:rFonts w:asciiTheme="minorHAnsi" w:hAnsiTheme="minorHAnsi" w:cstheme="minorHAnsi"/>
                <w:i/>
              </w:rPr>
              <w:t>koje</w:t>
            </w:r>
            <w:r w:rsidR="00B13517">
              <w:rPr>
                <w:rFonts w:asciiTheme="minorHAnsi" w:hAnsiTheme="minorHAnsi" w:cstheme="minorHAnsi"/>
                <w:i/>
              </w:rPr>
              <w:t xml:space="preserve"> </w:t>
            </w:r>
            <w:r w:rsidRPr="002D1C5F">
              <w:rPr>
                <w:rFonts w:asciiTheme="minorHAnsi" w:hAnsiTheme="minorHAnsi" w:cstheme="minorHAnsi"/>
                <w:i/>
              </w:rPr>
              <w:t>ju</w:t>
            </w:r>
            <w:r w:rsidR="00B13517">
              <w:rPr>
                <w:rFonts w:asciiTheme="minorHAnsi" w:hAnsiTheme="minorHAnsi" w:cstheme="minorHAnsi"/>
                <w:i/>
              </w:rPr>
              <w:t xml:space="preserve"> </w:t>
            </w:r>
            <w:r w:rsidRPr="002D1C5F">
              <w:rPr>
                <w:rFonts w:asciiTheme="minorHAnsi" w:hAnsiTheme="minorHAnsi" w:cstheme="minorHAnsi"/>
                <w:i/>
              </w:rPr>
              <w:t>izdaje,</w:t>
            </w:r>
            <w:r w:rsidR="00B13517">
              <w:rPr>
                <w:rFonts w:asciiTheme="minorHAnsi" w:hAnsiTheme="minorHAnsi" w:cstheme="minorHAnsi"/>
                <w:i/>
              </w:rPr>
              <w:t xml:space="preserve"> </w:t>
            </w:r>
            <w:r w:rsidRPr="002D1C5F">
              <w:rPr>
                <w:rFonts w:asciiTheme="minorHAnsi" w:hAnsiTheme="minorHAnsi" w:cstheme="minorHAnsi"/>
                <w:i/>
              </w:rPr>
              <w:t>precizno</w:t>
            </w:r>
            <w:r w:rsidR="00B13517">
              <w:rPr>
                <w:rFonts w:asciiTheme="minorHAnsi" w:hAnsiTheme="minorHAnsi" w:cstheme="minorHAnsi"/>
                <w:i/>
              </w:rPr>
              <w:t xml:space="preserve"> </w:t>
            </w:r>
            <w:r w:rsidRPr="002D1C5F">
              <w:rPr>
                <w:rFonts w:asciiTheme="minorHAnsi" w:hAnsiTheme="minorHAnsi" w:cstheme="minorHAnsi"/>
                <w:i/>
              </w:rPr>
              <w:t>upućivanje</w:t>
            </w:r>
            <w:r w:rsidR="00B13517">
              <w:rPr>
                <w:rFonts w:asciiTheme="minorHAnsi" w:hAnsiTheme="minorHAnsi" w:cstheme="minorHAnsi"/>
                <w:i/>
              </w:rPr>
              <w:t xml:space="preserve"> </w:t>
            </w:r>
            <w:r w:rsidRPr="002D1C5F">
              <w:rPr>
                <w:rFonts w:asciiTheme="minorHAnsi" w:hAnsiTheme="minorHAnsi" w:cstheme="minorHAnsi"/>
                <w:i/>
              </w:rPr>
              <w:t>na</w:t>
            </w:r>
            <w:r w:rsidR="00B13517">
              <w:rPr>
                <w:rFonts w:asciiTheme="minorHAnsi" w:hAnsiTheme="minorHAnsi" w:cstheme="minorHAnsi"/>
                <w:i/>
              </w:rPr>
              <w:t xml:space="preserve"> </w:t>
            </w:r>
            <w:r w:rsidRPr="002D1C5F">
              <w:rPr>
                <w:rFonts w:asciiTheme="minorHAnsi" w:hAnsiTheme="minorHAnsi" w:cstheme="minorHAnsi"/>
                <w:i/>
              </w:rPr>
              <w:t>dokumentaciju):</w:t>
            </w:r>
          </w:p>
          <w:p w:rsidR="00FC57A0" w:rsidRPr="002D1C5F" w:rsidRDefault="00FC57A0" w:rsidP="00E04CB5">
            <w:pPr>
              <w:jc w:val="both"/>
              <w:rPr>
                <w:rFonts w:asciiTheme="minorHAnsi" w:hAnsiTheme="minorHAnsi" w:cstheme="minorHAnsi"/>
              </w:rPr>
            </w:pPr>
            <w:r w:rsidRPr="002D1C5F">
              <w:rPr>
                <w:rFonts w:asciiTheme="minorHAnsi" w:hAnsiTheme="minorHAnsi" w:cstheme="minorHAnsi"/>
                <w:i/>
              </w:rPr>
              <w:t>[……][……][……][……]</w:t>
            </w:r>
            <w:r w:rsidRPr="002D1C5F">
              <w:rPr>
                <w:rStyle w:val="FootnoteReference"/>
                <w:rFonts w:asciiTheme="minorHAnsi" w:hAnsiTheme="minorHAnsi" w:cstheme="minorHAnsi"/>
                <w:i/>
              </w:rPr>
              <w:footnoteReference w:id="19"/>
            </w:r>
          </w:p>
        </w:tc>
      </w:tr>
      <w:tr w:rsidR="00FC57A0" w:rsidRPr="002D1C5F" w:rsidTr="00E04CB5">
        <w:tc>
          <w:tcPr>
            <w:tcW w:w="4644" w:type="dxa"/>
            <w:shd w:val="clear" w:color="auto" w:fill="FFFF00"/>
          </w:tcPr>
          <w:p w:rsidR="00FC57A0" w:rsidRPr="002D1C5F" w:rsidRDefault="00FC57A0" w:rsidP="00E04CB5">
            <w:pPr>
              <w:jc w:val="both"/>
              <w:rPr>
                <w:rFonts w:asciiTheme="minorHAnsi" w:hAnsiTheme="minorHAnsi" w:cstheme="minorHAnsi"/>
              </w:rPr>
            </w:pPr>
            <w:r w:rsidRPr="002D1C5F">
              <w:rPr>
                <w:rFonts w:asciiTheme="minorHAnsi" w:hAnsiTheme="minorHAnsi" w:cstheme="minorHAnsi"/>
                <w:b/>
              </w:rPr>
              <w:lastRenderedPageBreak/>
              <w:t>Ako</w:t>
            </w:r>
            <w:r w:rsidR="00B13517">
              <w:rPr>
                <w:rFonts w:asciiTheme="minorHAnsi" w:hAnsiTheme="minorHAnsi" w:cstheme="minorHAnsi"/>
                <w:b/>
              </w:rPr>
              <w:t xml:space="preserve"> </w:t>
            </w:r>
            <w:r w:rsidRPr="002D1C5F">
              <w:rPr>
                <w:rFonts w:asciiTheme="minorHAnsi" w:hAnsiTheme="minorHAnsi" w:cstheme="minorHAnsi"/>
                <w:b/>
              </w:rPr>
              <w:t>je</w:t>
            </w:r>
            <w:r w:rsidR="00B13517">
              <w:rPr>
                <w:rFonts w:asciiTheme="minorHAnsi" w:hAnsiTheme="minorHAnsi" w:cstheme="minorHAnsi"/>
                <w:b/>
              </w:rPr>
              <w:t xml:space="preserve"> </w:t>
            </w:r>
            <w:r w:rsidRPr="002D1C5F">
              <w:rPr>
                <w:rFonts w:asciiTheme="minorHAnsi" w:hAnsiTheme="minorHAnsi" w:cstheme="minorHAnsi"/>
                <w:b/>
              </w:rPr>
              <w:t>odgovor</w:t>
            </w:r>
            <w:r w:rsidR="00B13517">
              <w:rPr>
                <w:rFonts w:asciiTheme="minorHAnsi" w:hAnsiTheme="minorHAnsi" w:cstheme="minorHAnsi"/>
                <w:b/>
              </w:rPr>
              <w:t xml:space="preserve"> </w:t>
            </w:r>
            <w:r w:rsidRPr="002D1C5F">
              <w:rPr>
                <w:rFonts w:asciiTheme="minorHAnsi" w:hAnsiTheme="minorHAnsi" w:cstheme="minorHAnsi"/>
                <w:b/>
              </w:rPr>
              <w:t>da</w:t>
            </w:r>
            <w:r w:rsidRPr="002D1C5F">
              <w:rPr>
                <w:rFonts w:asciiTheme="minorHAnsi" w:hAnsiTheme="minorHAnsi" w:cstheme="minorHAnsi"/>
              </w:rPr>
              <w:t>,</w:t>
            </w:r>
            <w:r w:rsidR="00B13517">
              <w:rPr>
                <w:rFonts w:asciiTheme="minorHAnsi" w:hAnsiTheme="minorHAnsi" w:cstheme="minorHAnsi"/>
              </w:rPr>
              <w:t xml:space="preserve"> </w:t>
            </w:r>
            <w:r w:rsidRPr="002D1C5F">
              <w:rPr>
                <w:rFonts w:asciiTheme="minorHAnsi" w:hAnsiTheme="minorHAnsi" w:cstheme="minorHAnsi"/>
              </w:rPr>
              <w:t>navedite</w:t>
            </w:r>
            <w:r w:rsidRPr="002D1C5F">
              <w:rPr>
                <w:rStyle w:val="FootnoteReference"/>
                <w:rFonts w:asciiTheme="minorHAnsi" w:hAnsiTheme="minorHAnsi" w:cstheme="minorHAnsi"/>
              </w:rPr>
              <w:footnoteReference w:id="20"/>
            </w:r>
            <w:r w:rsidRPr="002D1C5F">
              <w:rPr>
                <w:rFonts w:asciiTheme="minorHAnsi" w:hAnsiTheme="minorHAnsi" w:cstheme="minorHAnsi"/>
              </w:rPr>
              <w:t>:</w:t>
            </w:r>
          </w:p>
          <w:p w:rsidR="00FC57A0" w:rsidRPr="002D1C5F" w:rsidRDefault="00FC57A0" w:rsidP="00E04CB5">
            <w:pPr>
              <w:jc w:val="both"/>
              <w:rPr>
                <w:rFonts w:asciiTheme="minorHAnsi" w:hAnsiTheme="minorHAnsi" w:cstheme="minorHAnsi"/>
              </w:rPr>
            </w:pPr>
            <w:r w:rsidRPr="002D1C5F">
              <w:rPr>
                <w:rFonts w:asciiTheme="minorHAnsi" w:hAnsiTheme="minorHAnsi" w:cstheme="minorHAnsi"/>
              </w:rPr>
              <w:t>a)</w:t>
            </w:r>
            <w:r w:rsidR="00B13517">
              <w:rPr>
                <w:rFonts w:asciiTheme="minorHAnsi" w:hAnsiTheme="minorHAnsi" w:cstheme="minorHAnsi"/>
              </w:rPr>
              <w:t xml:space="preserve"> </w:t>
            </w:r>
            <w:r w:rsidRPr="002D1C5F">
              <w:rPr>
                <w:rFonts w:asciiTheme="minorHAnsi" w:hAnsiTheme="minorHAnsi" w:cstheme="minorHAnsi"/>
              </w:rPr>
              <w:t>datum</w:t>
            </w:r>
            <w:r w:rsidR="00B13517">
              <w:rPr>
                <w:rFonts w:asciiTheme="minorHAnsi" w:hAnsiTheme="minorHAnsi" w:cstheme="minorHAnsi"/>
              </w:rPr>
              <w:t xml:space="preserve"> </w:t>
            </w:r>
            <w:r w:rsidRPr="002D1C5F">
              <w:rPr>
                <w:rFonts w:asciiTheme="minorHAnsi" w:hAnsiTheme="minorHAnsi" w:cstheme="minorHAnsi"/>
              </w:rPr>
              <w:t>presude,</w:t>
            </w:r>
            <w:r w:rsidR="00B13517">
              <w:rPr>
                <w:rFonts w:asciiTheme="minorHAnsi" w:hAnsiTheme="minorHAnsi" w:cstheme="minorHAnsi"/>
              </w:rPr>
              <w:t xml:space="preserve"> </w:t>
            </w:r>
            <w:r w:rsidRPr="002D1C5F">
              <w:rPr>
                <w:rFonts w:asciiTheme="minorHAnsi" w:hAnsiTheme="minorHAnsi" w:cstheme="minorHAnsi"/>
              </w:rPr>
              <w:t>po</w:t>
            </w:r>
            <w:r w:rsidR="00B13517">
              <w:rPr>
                <w:rFonts w:asciiTheme="minorHAnsi" w:hAnsiTheme="minorHAnsi" w:cstheme="minorHAnsi"/>
              </w:rPr>
              <w:t xml:space="preserve"> </w:t>
            </w:r>
            <w:r w:rsidRPr="002D1C5F">
              <w:rPr>
                <w:rFonts w:asciiTheme="minorHAnsi" w:hAnsiTheme="minorHAnsi" w:cstheme="minorHAnsi"/>
              </w:rPr>
              <w:t>kojoj</w:t>
            </w:r>
            <w:r w:rsidR="00B13517">
              <w:rPr>
                <w:rFonts w:asciiTheme="minorHAnsi" w:hAnsiTheme="minorHAnsi" w:cstheme="minorHAnsi"/>
              </w:rPr>
              <w:t xml:space="preserve"> </w:t>
            </w:r>
            <w:r w:rsidRPr="002D1C5F">
              <w:rPr>
                <w:rFonts w:asciiTheme="minorHAnsi" w:hAnsiTheme="minorHAnsi" w:cstheme="minorHAnsi"/>
              </w:rPr>
              <w:t>je</w:t>
            </w:r>
            <w:r w:rsidR="00B13517">
              <w:rPr>
                <w:rFonts w:asciiTheme="minorHAnsi" w:hAnsiTheme="minorHAnsi" w:cstheme="minorHAnsi"/>
              </w:rPr>
              <w:t xml:space="preserve"> </w:t>
            </w:r>
            <w:r w:rsidRPr="002D1C5F">
              <w:rPr>
                <w:rFonts w:asciiTheme="minorHAnsi" w:hAnsiTheme="minorHAnsi" w:cstheme="minorHAnsi"/>
              </w:rPr>
              <w:t>od</w:t>
            </w:r>
            <w:r w:rsidR="00B13517">
              <w:rPr>
                <w:rFonts w:asciiTheme="minorHAnsi" w:hAnsiTheme="minorHAnsi" w:cstheme="minorHAnsi"/>
              </w:rPr>
              <w:t xml:space="preserve"> </w:t>
            </w:r>
            <w:r w:rsidRPr="002D1C5F">
              <w:rPr>
                <w:rFonts w:asciiTheme="minorHAnsi" w:hAnsiTheme="minorHAnsi" w:cstheme="minorHAnsi"/>
              </w:rPr>
              <w:t>točaka</w:t>
            </w:r>
            <w:r w:rsidR="00B13517">
              <w:rPr>
                <w:rFonts w:asciiTheme="minorHAnsi" w:hAnsiTheme="minorHAnsi" w:cstheme="minorHAnsi"/>
              </w:rPr>
              <w:t xml:space="preserve"> </w:t>
            </w:r>
            <w:r w:rsidRPr="002D1C5F">
              <w:rPr>
                <w:rFonts w:asciiTheme="minorHAnsi" w:hAnsiTheme="minorHAnsi" w:cstheme="minorHAnsi"/>
              </w:rPr>
              <w:t>od</w:t>
            </w:r>
            <w:r w:rsidR="00B13517">
              <w:rPr>
                <w:rFonts w:asciiTheme="minorHAnsi" w:hAnsiTheme="minorHAnsi" w:cstheme="minorHAnsi"/>
              </w:rPr>
              <w:t xml:space="preserve"> </w:t>
            </w:r>
            <w:r w:rsidRPr="002D1C5F">
              <w:rPr>
                <w:rFonts w:asciiTheme="minorHAnsi" w:hAnsiTheme="minorHAnsi" w:cstheme="minorHAnsi"/>
              </w:rPr>
              <w:t>1.</w:t>
            </w:r>
            <w:r w:rsidR="00B13517">
              <w:rPr>
                <w:rFonts w:asciiTheme="minorHAnsi" w:hAnsiTheme="minorHAnsi" w:cstheme="minorHAnsi"/>
              </w:rPr>
              <w:t xml:space="preserve"> </w:t>
            </w:r>
            <w:r w:rsidRPr="002D1C5F">
              <w:rPr>
                <w:rFonts w:asciiTheme="minorHAnsi" w:hAnsiTheme="minorHAnsi" w:cstheme="minorHAnsi"/>
              </w:rPr>
              <w:t>do</w:t>
            </w:r>
            <w:r w:rsidR="00B13517">
              <w:rPr>
                <w:rFonts w:asciiTheme="minorHAnsi" w:hAnsiTheme="minorHAnsi" w:cstheme="minorHAnsi"/>
              </w:rPr>
              <w:t xml:space="preserve"> </w:t>
            </w:r>
            <w:r w:rsidRPr="002D1C5F">
              <w:rPr>
                <w:rFonts w:asciiTheme="minorHAnsi" w:hAnsiTheme="minorHAnsi" w:cstheme="minorHAnsi"/>
              </w:rPr>
              <w:t>6.</w:t>
            </w:r>
            <w:r w:rsidR="00B13517">
              <w:rPr>
                <w:rFonts w:asciiTheme="minorHAnsi" w:hAnsiTheme="minorHAnsi" w:cstheme="minorHAnsi"/>
              </w:rPr>
              <w:t xml:space="preserve"> </w:t>
            </w:r>
            <w:r w:rsidRPr="002D1C5F">
              <w:rPr>
                <w:rFonts w:asciiTheme="minorHAnsi" w:hAnsiTheme="minorHAnsi" w:cstheme="minorHAnsi"/>
              </w:rPr>
              <w:t>donesena</w:t>
            </w:r>
            <w:r w:rsidR="00B13517">
              <w:rPr>
                <w:rFonts w:asciiTheme="minorHAnsi" w:hAnsiTheme="minorHAnsi" w:cstheme="minorHAnsi"/>
              </w:rPr>
              <w:t xml:space="preserve"> </w:t>
            </w:r>
            <w:r w:rsidRPr="002D1C5F">
              <w:rPr>
                <w:rFonts w:asciiTheme="minorHAnsi" w:hAnsiTheme="minorHAnsi" w:cstheme="minorHAnsi"/>
              </w:rPr>
              <w:t>i</w:t>
            </w:r>
            <w:r w:rsidR="00B13517">
              <w:rPr>
                <w:rFonts w:asciiTheme="minorHAnsi" w:hAnsiTheme="minorHAnsi" w:cstheme="minorHAnsi"/>
              </w:rPr>
              <w:t xml:space="preserve"> </w:t>
            </w:r>
            <w:r w:rsidRPr="002D1C5F">
              <w:rPr>
                <w:rFonts w:asciiTheme="minorHAnsi" w:hAnsiTheme="minorHAnsi" w:cstheme="minorHAnsi"/>
              </w:rPr>
              <w:t>razlog(e)</w:t>
            </w:r>
            <w:r w:rsidR="00B13517">
              <w:rPr>
                <w:rFonts w:asciiTheme="minorHAnsi" w:hAnsiTheme="minorHAnsi" w:cstheme="minorHAnsi"/>
              </w:rPr>
              <w:t xml:space="preserve"> </w:t>
            </w:r>
            <w:r w:rsidRPr="002D1C5F">
              <w:rPr>
                <w:rFonts w:asciiTheme="minorHAnsi" w:hAnsiTheme="minorHAnsi" w:cstheme="minorHAnsi"/>
              </w:rPr>
              <w:t>za</w:t>
            </w:r>
            <w:r w:rsidR="00B13517">
              <w:rPr>
                <w:rFonts w:asciiTheme="minorHAnsi" w:hAnsiTheme="minorHAnsi" w:cstheme="minorHAnsi"/>
              </w:rPr>
              <w:t xml:space="preserve"> </w:t>
            </w:r>
            <w:r w:rsidRPr="002D1C5F">
              <w:rPr>
                <w:rFonts w:asciiTheme="minorHAnsi" w:hAnsiTheme="minorHAnsi" w:cstheme="minorHAnsi"/>
              </w:rPr>
              <w:t>presudu;</w:t>
            </w:r>
          </w:p>
          <w:p w:rsidR="00FC57A0" w:rsidRPr="002D1C5F" w:rsidRDefault="00FC57A0" w:rsidP="00E04CB5">
            <w:pPr>
              <w:jc w:val="both"/>
              <w:rPr>
                <w:rFonts w:asciiTheme="minorHAnsi" w:hAnsiTheme="minorHAnsi" w:cstheme="minorHAnsi"/>
              </w:rPr>
            </w:pPr>
            <w:r w:rsidRPr="002D1C5F">
              <w:rPr>
                <w:rFonts w:asciiTheme="minorHAnsi" w:hAnsiTheme="minorHAnsi" w:cstheme="minorHAnsi"/>
              </w:rPr>
              <w:t>b)</w:t>
            </w:r>
            <w:r w:rsidR="00B13517">
              <w:rPr>
                <w:rFonts w:asciiTheme="minorHAnsi" w:hAnsiTheme="minorHAnsi" w:cstheme="minorHAnsi"/>
              </w:rPr>
              <w:t xml:space="preserve"> </w:t>
            </w:r>
            <w:r w:rsidRPr="002D1C5F">
              <w:rPr>
                <w:rFonts w:asciiTheme="minorHAnsi" w:hAnsiTheme="minorHAnsi" w:cstheme="minorHAnsi"/>
              </w:rPr>
              <w:t>navedite</w:t>
            </w:r>
            <w:r w:rsidR="00B13517">
              <w:rPr>
                <w:rFonts w:asciiTheme="minorHAnsi" w:hAnsiTheme="minorHAnsi" w:cstheme="minorHAnsi"/>
              </w:rPr>
              <w:t xml:space="preserve"> </w:t>
            </w:r>
            <w:r w:rsidRPr="002D1C5F">
              <w:rPr>
                <w:rFonts w:asciiTheme="minorHAnsi" w:hAnsiTheme="minorHAnsi" w:cstheme="minorHAnsi"/>
              </w:rPr>
              <w:t>tko</w:t>
            </w:r>
            <w:r w:rsidR="00B13517">
              <w:rPr>
                <w:rFonts w:asciiTheme="minorHAnsi" w:hAnsiTheme="minorHAnsi" w:cstheme="minorHAnsi"/>
              </w:rPr>
              <w:t xml:space="preserve"> </w:t>
            </w:r>
            <w:r w:rsidRPr="002D1C5F">
              <w:rPr>
                <w:rFonts w:asciiTheme="minorHAnsi" w:hAnsiTheme="minorHAnsi" w:cstheme="minorHAnsi"/>
              </w:rPr>
              <w:t>je</w:t>
            </w:r>
            <w:r w:rsidR="00B13517">
              <w:rPr>
                <w:rFonts w:asciiTheme="minorHAnsi" w:hAnsiTheme="minorHAnsi" w:cstheme="minorHAnsi"/>
              </w:rPr>
              <w:t xml:space="preserve"> </w:t>
            </w:r>
            <w:r w:rsidRPr="002D1C5F">
              <w:rPr>
                <w:rFonts w:asciiTheme="minorHAnsi" w:hAnsiTheme="minorHAnsi" w:cstheme="minorHAnsi"/>
              </w:rPr>
              <w:t>osuđen</w:t>
            </w:r>
            <w:r w:rsidR="00B13517">
              <w:rPr>
                <w:rFonts w:asciiTheme="minorHAnsi" w:hAnsiTheme="minorHAnsi" w:cstheme="minorHAnsi"/>
              </w:rPr>
              <w:t xml:space="preserve"> </w:t>
            </w:r>
            <w:r w:rsidRPr="002D1C5F">
              <w:rPr>
                <w:rFonts w:asciiTheme="minorHAnsi" w:hAnsiTheme="minorHAnsi" w:cstheme="minorHAnsi"/>
              </w:rPr>
              <w:t>[</w:t>
            </w:r>
            <w:r w:rsidR="00B13517">
              <w:rPr>
                <w:rFonts w:asciiTheme="minorHAnsi" w:hAnsiTheme="minorHAnsi" w:cstheme="minorHAnsi"/>
              </w:rPr>
              <w:t xml:space="preserve"> </w:t>
            </w:r>
            <w:r w:rsidRPr="002D1C5F">
              <w:rPr>
                <w:rFonts w:asciiTheme="minorHAnsi" w:hAnsiTheme="minorHAnsi" w:cstheme="minorHAnsi"/>
              </w:rPr>
              <w:t>];</w:t>
            </w:r>
          </w:p>
          <w:p w:rsidR="00FC57A0" w:rsidRPr="002D1C5F" w:rsidRDefault="00FC57A0" w:rsidP="00E04CB5">
            <w:pPr>
              <w:jc w:val="both"/>
              <w:rPr>
                <w:rFonts w:asciiTheme="minorHAnsi" w:hAnsiTheme="minorHAnsi" w:cstheme="minorHAnsi"/>
              </w:rPr>
            </w:pPr>
            <w:r w:rsidRPr="002D1C5F">
              <w:rPr>
                <w:rFonts w:asciiTheme="minorHAnsi" w:hAnsiTheme="minorHAnsi" w:cstheme="minorHAnsi"/>
                <w:b/>
              </w:rPr>
              <w:t>c)</w:t>
            </w:r>
            <w:r w:rsidR="00B13517">
              <w:rPr>
                <w:rFonts w:asciiTheme="minorHAnsi" w:hAnsiTheme="minorHAnsi" w:cstheme="minorHAnsi"/>
                <w:b/>
              </w:rPr>
              <w:t xml:space="preserve"> </w:t>
            </w:r>
            <w:r w:rsidRPr="002D1C5F">
              <w:rPr>
                <w:rFonts w:asciiTheme="minorHAnsi" w:hAnsiTheme="minorHAnsi" w:cstheme="minorHAnsi"/>
                <w:b/>
              </w:rPr>
              <w:t>ako</w:t>
            </w:r>
            <w:r w:rsidR="00B13517">
              <w:rPr>
                <w:rFonts w:asciiTheme="minorHAnsi" w:hAnsiTheme="minorHAnsi" w:cstheme="minorHAnsi"/>
                <w:b/>
              </w:rPr>
              <w:t xml:space="preserve"> </w:t>
            </w:r>
            <w:r w:rsidRPr="002D1C5F">
              <w:rPr>
                <w:rFonts w:asciiTheme="minorHAnsi" w:hAnsiTheme="minorHAnsi" w:cstheme="minorHAnsi"/>
                <w:b/>
              </w:rPr>
              <w:t>je</w:t>
            </w:r>
            <w:r w:rsidR="00B13517">
              <w:rPr>
                <w:rFonts w:asciiTheme="minorHAnsi" w:hAnsiTheme="minorHAnsi" w:cstheme="minorHAnsi"/>
                <w:b/>
              </w:rPr>
              <w:t xml:space="preserve"> </w:t>
            </w:r>
            <w:r w:rsidRPr="002D1C5F">
              <w:rPr>
                <w:rFonts w:asciiTheme="minorHAnsi" w:hAnsiTheme="minorHAnsi" w:cstheme="minorHAnsi"/>
                <w:b/>
              </w:rPr>
              <w:t>izravno</w:t>
            </w:r>
            <w:r w:rsidR="00B13517">
              <w:rPr>
                <w:rFonts w:asciiTheme="minorHAnsi" w:hAnsiTheme="minorHAnsi" w:cstheme="minorHAnsi"/>
                <w:b/>
              </w:rPr>
              <w:t xml:space="preserve"> </w:t>
            </w:r>
            <w:r w:rsidRPr="002D1C5F">
              <w:rPr>
                <w:rFonts w:asciiTheme="minorHAnsi" w:hAnsiTheme="minorHAnsi" w:cstheme="minorHAnsi"/>
                <w:b/>
              </w:rPr>
              <w:t>utvrđeno</w:t>
            </w:r>
            <w:r w:rsidR="00B13517">
              <w:rPr>
                <w:rFonts w:asciiTheme="minorHAnsi" w:hAnsiTheme="minorHAnsi" w:cstheme="minorHAnsi"/>
                <w:b/>
              </w:rPr>
              <w:t xml:space="preserve"> </w:t>
            </w:r>
            <w:r w:rsidRPr="002D1C5F">
              <w:rPr>
                <w:rFonts w:asciiTheme="minorHAnsi" w:hAnsiTheme="minorHAnsi" w:cstheme="minorHAnsi"/>
                <w:b/>
              </w:rPr>
              <w:t>u</w:t>
            </w:r>
            <w:r w:rsidR="00B13517">
              <w:rPr>
                <w:rFonts w:asciiTheme="minorHAnsi" w:hAnsiTheme="minorHAnsi" w:cstheme="minorHAnsi"/>
                <w:b/>
              </w:rPr>
              <w:t xml:space="preserve"> </w:t>
            </w:r>
            <w:r w:rsidRPr="002D1C5F">
              <w:rPr>
                <w:rFonts w:asciiTheme="minorHAnsi" w:hAnsiTheme="minorHAnsi" w:cstheme="minorHAnsi"/>
                <w:b/>
              </w:rPr>
              <w:t>presudi:</w:t>
            </w:r>
          </w:p>
        </w:tc>
        <w:tc>
          <w:tcPr>
            <w:tcW w:w="5245" w:type="dxa"/>
            <w:shd w:val="clear" w:color="auto" w:fill="FFFF00"/>
          </w:tcPr>
          <w:p w:rsidR="00FC57A0" w:rsidRPr="002D1C5F" w:rsidRDefault="00FC57A0" w:rsidP="00E04CB5">
            <w:pPr>
              <w:jc w:val="both"/>
              <w:rPr>
                <w:rFonts w:asciiTheme="minorHAnsi" w:hAnsiTheme="minorHAnsi" w:cstheme="minorHAnsi"/>
              </w:rPr>
            </w:pPr>
            <w:r w:rsidRPr="002D1C5F">
              <w:rPr>
                <w:rFonts w:asciiTheme="minorHAnsi" w:hAnsiTheme="minorHAnsi" w:cstheme="minorHAnsi"/>
              </w:rPr>
              <w:br/>
              <w:t>a)</w:t>
            </w:r>
            <w:r w:rsidR="00B13517">
              <w:rPr>
                <w:rFonts w:asciiTheme="minorHAnsi" w:hAnsiTheme="minorHAnsi" w:cstheme="minorHAnsi"/>
              </w:rPr>
              <w:t xml:space="preserve"> </w:t>
            </w:r>
            <w:r w:rsidRPr="002D1C5F">
              <w:rPr>
                <w:rFonts w:asciiTheme="minorHAnsi" w:hAnsiTheme="minorHAnsi" w:cstheme="minorHAnsi"/>
              </w:rPr>
              <w:t>datum:[</w:t>
            </w:r>
            <w:r w:rsidR="00B13517">
              <w:rPr>
                <w:rFonts w:asciiTheme="minorHAnsi" w:hAnsiTheme="minorHAnsi" w:cstheme="minorHAnsi"/>
              </w:rPr>
              <w:t xml:space="preserve"> </w:t>
            </w:r>
            <w:r w:rsidRPr="002D1C5F">
              <w:rPr>
                <w:rFonts w:asciiTheme="minorHAnsi" w:hAnsiTheme="minorHAnsi" w:cstheme="minorHAnsi"/>
              </w:rPr>
              <w:t>],</w:t>
            </w:r>
            <w:r w:rsidR="00B13517">
              <w:rPr>
                <w:rFonts w:asciiTheme="minorHAnsi" w:hAnsiTheme="minorHAnsi" w:cstheme="minorHAnsi"/>
              </w:rPr>
              <w:t xml:space="preserve"> </w:t>
            </w:r>
            <w:r w:rsidRPr="002D1C5F">
              <w:rPr>
                <w:rFonts w:asciiTheme="minorHAnsi" w:hAnsiTheme="minorHAnsi" w:cstheme="minorHAnsi"/>
              </w:rPr>
              <w:t>točke:</w:t>
            </w:r>
            <w:r w:rsidR="00B13517">
              <w:rPr>
                <w:rFonts w:asciiTheme="minorHAnsi" w:hAnsiTheme="minorHAnsi" w:cstheme="minorHAnsi"/>
              </w:rPr>
              <w:t xml:space="preserve"> </w:t>
            </w:r>
            <w:r w:rsidRPr="002D1C5F">
              <w:rPr>
                <w:rFonts w:asciiTheme="minorHAnsi" w:hAnsiTheme="minorHAnsi" w:cstheme="minorHAnsi"/>
              </w:rPr>
              <w:t>[</w:t>
            </w:r>
            <w:r w:rsidR="00B13517">
              <w:rPr>
                <w:rFonts w:asciiTheme="minorHAnsi" w:hAnsiTheme="minorHAnsi" w:cstheme="minorHAnsi"/>
              </w:rPr>
              <w:t xml:space="preserve">   </w:t>
            </w:r>
            <w:r w:rsidRPr="002D1C5F">
              <w:rPr>
                <w:rFonts w:asciiTheme="minorHAnsi" w:hAnsiTheme="minorHAnsi" w:cstheme="minorHAnsi"/>
              </w:rPr>
              <w:t>],</w:t>
            </w:r>
            <w:r w:rsidR="00B13517">
              <w:rPr>
                <w:rFonts w:asciiTheme="minorHAnsi" w:hAnsiTheme="minorHAnsi" w:cstheme="minorHAnsi"/>
              </w:rPr>
              <w:t xml:space="preserve"> </w:t>
            </w:r>
            <w:r w:rsidRPr="002D1C5F">
              <w:rPr>
                <w:rFonts w:asciiTheme="minorHAnsi" w:hAnsiTheme="minorHAnsi" w:cstheme="minorHAnsi"/>
              </w:rPr>
              <w:t>razlozi:[</w:t>
            </w:r>
            <w:r w:rsidR="00B13517">
              <w:rPr>
                <w:rFonts w:asciiTheme="minorHAnsi" w:hAnsiTheme="minorHAnsi" w:cstheme="minorHAnsi"/>
              </w:rPr>
              <w:t xml:space="preserve">   </w:t>
            </w:r>
            <w:r w:rsidRPr="002D1C5F">
              <w:rPr>
                <w:rFonts w:asciiTheme="minorHAnsi" w:hAnsiTheme="minorHAnsi" w:cstheme="minorHAnsi"/>
              </w:rPr>
              <w:t>]</w:t>
            </w:r>
            <w:r w:rsidRPr="002D1C5F">
              <w:rPr>
                <w:rFonts w:asciiTheme="minorHAnsi" w:hAnsiTheme="minorHAnsi" w:cstheme="minorHAnsi"/>
              </w:rPr>
              <w:br/>
              <w:t>b)</w:t>
            </w:r>
            <w:r w:rsidR="00B13517">
              <w:rPr>
                <w:rFonts w:asciiTheme="minorHAnsi" w:hAnsiTheme="minorHAnsi" w:cstheme="minorHAnsi"/>
              </w:rPr>
              <w:t xml:space="preserve"> </w:t>
            </w:r>
            <w:r w:rsidRPr="002D1C5F">
              <w:rPr>
                <w:rFonts w:asciiTheme="minorHAnsi" w:hAnsiTheme="minorHAnsi" w:cstheme="minorHAnsi"/>
              </w:rPr>
              <w:t>[……]</w:t>
            </w:r>
          </w:p>
          <w:p w:rsidR="00FC57A0" w:rsidRPr="002D1C5F" w:rsidRDefault="00FC57A0" w:rsidP="00E04CB5">
            <w:pPr>
              <w:jc w:val="both"/>
              <w:rPr>
                <w:rFonts w:asciiTheme="minorHAnsi" w:hAnsiTheme="minorHAnsi" w:cstheme="minorHAnsi"/>
              </w:rPr>
            </w:pPr>
            <w:r w:rsidRPr="002D1C5F">
              <w:rPr>
                <w:rFonts w:asciiTheme="minorHAnsi" w:hAnsiTheme="minorHAnsi" w:cstheme="minorHAnsi"/>
              </w:rPr>
              <w:t>c)</w:t>
            </w:r>
            <w:r w:rsidR="00B13517">
              <w:rPr>
                <w:rFonts w:asciiTheme="minorHAnsi" w:hAnsiTheme="minorHAnsi" w:cstheme="minorHAnsi"/>
              </w:rPr>
              <w:t xml:space="preserve"> </w:t>
            </w:r>
            <w:r w:rsidRPr="002D1C5F">
              <w:rPr>
                <w:rFonts w:asciiTheme="minorHAnsi" w:hAnsiTheme="minorHAnsi" w:cstheme="minorHAnsi"/>
              </w:rPr>
              <w:t>duljina</w:t>
            </w:r>
            <w:r w:rsidR="00B13517">
              <w:rPr>
                <w:rFonts w:asciiTheme="minorHAnsi" w:hAnsiTheme="minorHAnsi" w:cstheme="minorHAnsi"/>
              </w:rPr>
              <w:t xml:space="preserve"> </w:t>
            </w:r>
            <w:r w:rsidRPr="002D1C5F">
              <w:rPr>
                <w:rFonts w:asciiTheme="minorHAnsi" w:hAnsiTheme="minorHAnsi" w:cstheme="minorHAnsi"/>
              </w:rPr>
              <w:t>razdoblja</w:t>
            </w:r>
            <w:r w:rsidR="00B13517">
              <w:rPr>
                <w:rFonts w:asciiTheme="minorHAnsi" w:hAnsiTheme="minorHAnsi" w:cstheme="minorHAnsi"/>
              </w:rPr>
              <w:t xml:space="preserve"> </w:t>
            </w:r>
            <w:r w:rsidRPr="002D1C5F">
              <w:rPr>
                <w:rFonts w:asciiTheme="minorHAnsi" w:hAnsiTheme="minorHAnsi" w:cstheme="minorHAnsi"/>
              </w:rPr>
              <w:t>isključenja</w:t>
            </w:r>
            <w:r w:rsidR="00B13517">
              <w:rPr>
                <w:rFonts w:asciiTheme="minorHAnsi" w:hAnsiTheme="minorHAnsi" w:cstheme="minorHAnsi"/>
              </w:rPr>
              <w:t xml:space="preserve"> </w:t>
            </w:r>
            <w:r w:rsidRPr="002D1C5F">
              <w:rPr>
                <w:rFonts w:asciiTheme="minorHAnsi" w:hAnsiTheme="minorHAnsi" w:cstheme="minorHAnsi"/>
              </w:rPr>
              <w:t>[……]</w:t>
            </w:r>
            <w:r w:rsidR="00B13517">
              <w:rPr>
                <w:rFonts w:asciiTheme="minorHAnsi" w:hAnsiTheme="minorHAnsi" w:cstheme="minorHAnsi"/>
              </w:rPr>
              <w:t xml:space="preserve"> </w:t>
            </w:r>
            <w:r w:rsidRPr="002D1C5F">
              <w:rPr>
                <w:rFonts w:asciiTheme="minorHAnsi" w:hAnsiTheme="minorHAnsi" w:cstheme="minorHAnsi"/>
              </w:rPr>
              <w:t>i</w:t>
            </w:r>
            <w:r w:rsidR="00B13517">
              <w:rPr>
                <w:rFonts w:asciiTheme="minorHAnsi" w:hAnsiTheme="minorHAnsi" w:cstheme="minorHAnsi"/>
              </w:rPr>
              <w:t xml:space="preserve"> </w:t>
            </w:r>
            <w:r w:rsidRPr="002D1C5F">
              <w:rPr>
                <w:rFonts w:asciiTheme="minorHAnsi" w:hAnsiTheme="minorHAnsi" w:cstheme="minorHAnsi"/>
              </w:rPr>
              <w:t>konkretne</w:t>
            </w:r>
            <w:r w:rsidR="00B13517">
              <w:rPr>
                <w:rFonts w:asciiTheme="minorHAnsi" w:hAnsiTheme="minorHAnsi" w:cstheme="minorHAnsi"/>
              </w:rPr>
              <w:t xml:space="preserve"> </w:t>
            </w:r>
            <w:r w:rsidRPr="002D1C5F">
              <w:rPr>
                <w:rFonts w:asciiTheme="minorHAnsi" w:hAnsiTheme="minorHAnsi" w:cstheme="minorHAnsi"/>
              </w:rPr>
              <w:t>točke</w:t>
            </w:r>
            <w:r w:rsidR="00B13517">
              <w:rPr>
                <w:rFonts w:asciiTheme="minorHAnsi" w:hAnsiTheme="minorHAnsi" w:cstheme="minorHAnsi"/>
              </w:rPr>
              <w:t xml:space="preserve"> </w:t>
            </w:r>
            <w:r w:rsidRPr="002D1C5F">
              <w:rPr>
                <w:rFonts w:asciiTheme="minorHAnsi" w:hAnsiTheme="minorHAnsi" w:cstheme="minorHAnsi"/>
              </w:rPr>
              <w:t>[</w:t>
            </w:r>
            <w:r w:rsidR="00B13517">
              <w:rPr>
                <w:rFonts w:asciiTheme="minorHAnsi" w:hAnsiTheme="minorHAnsi" w:cstheme="minorHAnsi"/>
              </w:rPr>
              <w:t xml:space="preserve">   </w:t>
            </w:r>
            <w:r w:rsidRPr="002D1C5F">
              <w:rPr>
                <w:rFonts w:asciiTheme="minorHAnsi" w:hAnsiTheme="minorHAnsi" w:cstheme="minorHAnsi"/>
              </w:rPr>
              <w:t>]</w:t>
            </w:r>
          </w:p>
          <w:p w:rsidR="00FC57A0" w:rsidRPr="002D1C5F" w:rsidRDefault="00FC57A0" w:rsidP="00E04CB5">
            <w:pPr>
              <w:jc w:val="both"/>
              <w:rPr>
                <w:rFonts w:asciiTheme="minorHAnsi" w:hAnsiTheme="minorHAnsi" w:cstheme="minorHAnsi"/>
              </w:rPr>
            </w:pPr>
            <w:r w:rsidRPr="002D1C5F">
              <w:rPr>
                <w:rFonts w:asciiTheme="minorHAnsi" w:hAnsiTheme="minorHAnsi" w:cstheme="minorHAnsi"/>
                <w:i/>
              </w:rPr>
              <w:t>Ako</w:t>
            </w:r>
            <w:r w:rsidR="00B13517">
              <w:rPr>
                <w:rFonts w:asciiTheme="minorHAnsi" w:hAnsiTheme="minorHAnsi" w:cstheme="minorHAnsi"/>
                <w:i/>
              </w:rPr>
              <w:t xml:space="preserve"> </w:t>
            </w:r>
            <w:r w:rsidRPr="002D1C5F">
              <w:rPr>
                <w:rFonts w:asciiTheme="minorHAnsi" w:hAnsiTheme="minorHAnsi" w:cstheme="minorHAnsi"/>
                <w:i/>
              </w:rPr>
              <w:t>je</w:t>
            </w:r>
            <w:r w:rsidR="00B13517">
              <w:rPr>
                <w:rFonts w:asciiTheme="minorHAnsi" w:hAnsiTheme="minorHAnsi" w:cstheme="minorHAnsi"/>
                <w:i/>
              </w:rPr>
              <w:t xml:space="preserve"> </w:t>
            </w:r>
            <w:r w:rsidRPr="002D1C5F">
              <w:rPr>
                <w:rFonts w:asciiTheme="minorHAnsi" w:hAnsiTheme="minorHAnsi" w:cstheme="minorHAnsi"/>
                <w:i/>
              </w:rPr>
              <w:t>relevantna</w:t>
            </w:r>
            <w:r w:rsidR="00B13517">
              <w:rPr>
                <w:rFonts w:asciiTheme="minorHAnsi" w:hAnsiTheme="minorHAnsi" w:cstheme="minorHAnsi"/>
                <w:i/>
              </w:rPr>
              <w:t xml:space="preserve"> </w:t>
            </w:r>
            <w:r w:rsidRPr="002D1C5F">
              <w:rPr>
                <w:rFonts w:asciiTheme="minorHAnsi" w:hAnsiTheme="minorHAnsi" w:cstheme="minorHAnsi"/>
                <w:i/>
              </w:rPr>
              <w:t>dokumentacija</w:t>
            </w:r>
            <w:r w:rsidR="00B13517">
              <w:rPr>
                <w:rFonts w:asciiTheme="minorHAnsi" w:hAnsiTheme="minorHAnsi" w:cstheme="minorHAnsi"/>
                <w:i/>
              </w:rPr>
              <w:t xml:space="preserve"> </w:t>
            </w:r>
            <w:r w:rsidRPr="002D1C5F">
              <w:rPr>
                <w:rFonts w:asciiTheme="minorHAnsi" w:hAnsiTheme="minorHAnsi" w:cstheme="minorHAnsi"/>
                <w:i/>
              </w:rPr>
              <w:t>dostupna</w:t>
            </w:r>
            <w:r w:rsidR="00B13517">
              <w:rPr>
                <w:rFonts w:asciiTheme="minorHAnsi" w:hAnsiTheme="minorHAnsi" w:cstheme="minorHAnsi"/>
                <w:i/>
              </w:rPr>
              <w:t xml:space="preserve"> </w:t>
            </w:r>
            <w:r w:rsidRPr="002D1C5F">
              <w:rPr>
                <w:rFonts w:asciiTheme="minorHAnsi" w:hAnsiTheme="minorHAnsi" w:cstheme="minorHAnsi"/>
                <w:i/>
              </w:rPr>
              <w:t>u</w:t>
            </w:r>
            <w:r w:rsidR="00B13517">
              <w:rPr>
                <w:rFonts w:asciiTheme="minorHAnsi" w:hAnsiTheme="minorHAnsi" w:cstheme="minorHAnsi"/>
                <w:i/>
              </w:rPr>
              <w:t xml:space="preserve"> </w:t>
            </w:r>
            <w:r w:rsidRPr="002D1C5F">
              <w:rPr>
                <w:rFonts w:asciiTheme="minorHAnsi" w:hAnsiTheme="minorHAnsi" w:cstheme="minorHAnsi"/>
                <w:i/>
              </w:rPr>
              <w:t>elektroničkom</w:t>
            </w:r>
            <w:r w:rsidR="00B13517">
              <w:rPr>
                <w:rFonts w:asciiTheme="minorHAnsi" w:hAnsiTheme="minorHAnsi" w:cstheme="minorHAnsi"/>
                <w:i/>
              </w:rPr>
              <w:t xml:space="preserve"> </w:t>
            </w:r>
            <w:r w:rsidRPr="002D1C5F">
              <w:rPr>
                <w:rFonts w:asciiTheme="minorHAnsi" w:hAnsiTheme="minorHAnsi" w:cstheme="minorHAnsi"/>
                <w:i/>
              </w:rPr>
              <w:t>obliku,</w:t>
            </w:r>
            <w:r w:rsidR="00B13517">
              <w:rPr>
                <w:rFonts w:asciiTheme="minorHAnsi" w:hAnsiTheme="minorHAnsi" w:cstheme="minorHAnsi"/>
                <w:i/>
              </w:rPr>
              <w:t xml:space="preserve"> </w:t>
            </w:r>
            <w:r w:rsidRPr="002D1C5F">
              <w:rPr>
                <w:rFonts w:asciiTheme="minorHAnsi" w:hAnsiTheme="minorHAnsi" w:cstheme="minorHAnsi"/>
                <w:i/>
              </w:rPr>
              <w:t>navedite:</w:t>
            </w:r>
            <w:r w:rsidR="00B13517">
              <w:rPr>
                <w:rFonts w:asciiTheme="minorHAnsi" w:hAnsiTheme="minorHAnsi" w:cstheme="minorHAnsi"/>
                <w:i/>
              </w:rPr>
              <w:t xml:space="preserve"> </w:t>
            </w:r>
            <w:r w:rsidRPr="002D1C5F">
              <w:rPr>
                <w:rFonts w:asciiTheme="minorHAnsi" w:hAnsiTheme="minorHAnsi" w:cstheme="minorHAnsi"/>
                <w:i/>
              </w:rPr>
              <w:t>(web-adresu,</w:t>
            </w:r>
            <w:r w:rsidR="00B13517">
              <w:rPr>
                <w:rFonts w:asciiTheme="minorHAnsi" w:hAnsiTheme="minorHAnsi" w:cstheme="minorHAnsi"/>
                <w:i/>
              </w:rPr>
              <w:t xml:space="preserve"> </w:t>
            </w:r>
            <w:r w:rsidRPr="002D1C5F">
              <w:rPr>
                <w:rFonts w:asciiTheme="minorHAnsi" w:hAnsiTheme="minorHAnsi" w:cstheme="minorHAnsi"/>
                <w:i/>
              </w:rPr>
              <w:t>nadležno</w:t>
            </w:r>
            <w:r w:rsidR="00B13517">
              <w:rPr>
                <w:rFonts w:asciiTheme="minorHAnsi" w:hAnsiTheme="minorHAnsi" w:cstheme="minorHAnsi"/>
                <w:i/>
              </w:rPr>
              <w:t xml:space="preserve"> </w:t>
            </w:r>
            <w:r w:rsidRPr="002D1C5F">
              <w:rPr>
                <w:rFonts w:asciiTheme="minorHAnsi" w:hAnsiTheme="minorHAnsi" w:cstheme="minorHAnsi"/>
                <w:i/>
              </w:rPr>
              <w:t>tijelo</w:t>
            </w:r>
            <w:r w:rsidR="00B13517">
              <w:rPr>
                <w:rFonts w:asciiTheme="minorHAnsi" w:hAnsiTheme="minorHAnsi" w:cstheme="minorHAnsi"/>
                <w:i/>
              </w:rPr>
              <w:t xml:space="preserve"> </w:t>
            </w:r>
            <w:r w:rsidRPr="002D1C5F">
              <w:rPr>
                <w:rFonts w:asciiTheme="minorHAnsi" w:hAnsiTheme="minorHAnsi" w:cstheme="minorHAnsi"/>
                <w:i/>
              </w:rPr>
              <w:t>ili</w:t>
            </w:r>
            <w:r w:rsidR="00B13517">
              <w:rPr>
                <w:rFonts w:asciiTheme="minorHAnsi" w:hAnsiTheme="minorHAnsi" w:cstheme="minorHAnsi"/>
                <w:i/>
              </w:rPr>
              <w:t xml:space="preserve"> </w:t>
            </w:r>
            <w:r w:rsidRPr="002D1C5F">
              <w:rPr>
                <w:rFonts w:asciiTheme="minorHAnsi" w:hAnsiTheme="minorHAnsi" w:cstheme="minorHAnsi"/>
                <w:i/>
              </w:rPr>
              <w:t>tijelo</w:t>
            </w:r>
            <w:r w:rsidR="00B13517">
              <w:rPr>
                <w:rFonts w:asciiTheme="minorHAnsi" w:hAnsiTheme="minorHAnsi" w:cstheme="minorHAnsi"/>
                <w:i/>
              </w:rPr>
              <w:t xml:space="preserve"> </w:t>
            </w:r>
            <w:r w:rsidRPr="002D1C5F">
              <w:rPr>
                <w:rFonts w:asciiTheme="minorHAnsi" w:hAnsiTheme="minorHAnsi" w:cstheme="minorHAnsi"/>
                <w:i/>
              </w:rPr>
              <w:t>koje</w:t>
            </w:r>
            <w:r w:rsidR="00B13517">
              <w:rPr>
                <w:rFonts w:asciiTheme="minorHAnsi" w:hAnsiTheme="minorHAnsi" w:cstheme="minorHAnsi"/>
                <w:i/>
              </w:rPr>
              <w:t xml:space="preserve"> </w:t>
            </w:r>
            <w:r w:rsidRPr="002D1C5F">
              <w:rPr>
                <w:rFonts w:asciiTheme="minorHAnsi" w:hAnsiTheme="minorHAnsi" w:cstheme="minorHAnsi"/>
                <w:i/>
              </w:rPr>
              <w:t>ju</w:t>
            </w:r>
            <w:r w:rsidR="00B13517">
              <w:rPr>
                <w:rFonts w:asciiTheme="minorHAnsi" w:hAnsiTheme="minorHAnsi" w:cstheme="minorHAnsi"/>
                <w:i/>
              </w:rPr>
              <w:t xml:space="preserve"> </w:t>
            </w:r>
            <w:r w:rsidRPr="002D1C5F">
              <w:rPr>
                <w:rFonts w:asciiTheme="minorHAnsi" w:hAnsiTheme="minorHAnsi" w:cstheme="minorHAnsi"/>
                <w:i/>
              </w:rPr>
              <w:t>izdaje,</w:t>
            </w:r>
            <w:r w:rsidR="00B13517">
              <w:rPr>
                <w:rFonts w:asciiTheme="minorHAnsi" w:hAnsiTheme="minorHAnsi" w:cstheme="minorHAnsi"/>
                <w:i/>
              </w:rPr>
              <w:t xml:space="preserve"> </w:t>
            </w:r>
            <w:r w:rsidRPr="002D1C5F">
              <w:rPr>
                <w:rFonts w:asciiTheme="minorHAnsi" w:hAnsiTheme="minorHAnsi" w:cstheme="minorHAnsi"/>
                <w:i/>
              </w:rPr>
              <w:t>precizno</w:t>
            </w:r>
            <w:r w:rsidR="00B13517">
              <w:rPr>
                <w:rFonts w:asciiTheme="minorHAnsi" w:hAnsiTheme="minorHAnsi" w:cstheme="minorHAnsi"/>
                <w:i/>
              </w:rPr>
              <w:t xml:space="preserve"> </w:t>
            </w:r>
            <w:r w:rsidRPr="002D1C5F">
              <w:rPr>
                <w:rFonts w:asciiTheme="minorHAnsi" w:hAnsiTheme="minorHAnsi" w:cstheme="minorHAnsi"/>
                <w:i/>
              </w:rPr>
              <w:t>upućivanje</w:t>
            </w:r>
            <w:r w:rsidR="00B13517">
              <w:rPr>
                <w:rFonts w:asciiTheme="minorHAnsi" w:hAnsiTheme="minorHAnsi" w:cstheme="minorHAnsi"/>
                <w:i/>
              </w:rPr>
              <w:t xml:space="preserve"> </w:t>
            </w:r>
            <w:r w:rsidRPr="002D1C5F">
              <w:rPr>
                <w:rFonts w:asciiTheme="minorHAnsi" w:hAnsiTheme="minorHAnsi" w:cstheme="minorHAnsi"/>
                <w:i/>
              </w:rPr>
              <w:t>na</w:t>
            </w:r>
            <w:r w:rsidR="00B13517">
              <w:rPr>
                <w:rFonts w:asciiTheme="minorHAnsi" w:hAnsiTheme="minorHAnsi" w:cstheme="minorHAnsi"/>
                <w:i/>
              </w:rPr>
              <w:t xml:space="preserve"> </w:t>
            </w:r>
            <w:r w:rsidRPr="002D1C5F">
              <w:rPr>
                <w:rFonts w:asciiTheme="minorHAnsi" w:hAnsiTheme="minorHAnsi" w:cstheme="minorHAnsi"/>
                <w:i/>
              </w:rPr>
              <w:t>dokumentaciju):</w:t>
            </w:r>
            <w:r w:rsidR="00B13517">
              <w:rPr>
                <w:rFonts w:asciiTheme="minorHAnsi" w:hAnsiTheme="minorHAnsi" w:cstheme="minorHAnsi"/>
                <w:i/>
              </w:rPr>
              <w:t xml:space="preserve"> </w:t>
            </w:r>
            <w:r w:rsidRPr="002D1C5F">
              <w:rPr>
                <w:rFonts w:asciiTheme="minorHAnsi" w:hAnsiTheme="minorHAnsi" w:cstheme="minorHAnsi"/>
                <w:i/>
              </w:rPr>
              <w:t>[……][……][……][……]</w:t>
            </w:r>
            <w:r w:rsidRPr="002D1C5F">
              <w:rPr>
                <w:rStyle w:val="FootnoteReference"/>
                <w:rFonts w:asciiTheme="minorHAnsi" w:hAnsiTheme="minorHAnsi" w:cstheme="minorHAnsi"/>
                <w:i/>
              </w:rPr>
              <w:footnoteReference w:id="21"/>
            </w:r>
          </w:p>
        </w:tc>
      </w:tr>
      <w:tr w:rsidR="00FC57A0" w:rsidRPr="002D1C5F" w:rsidTr="00E04CB5">
        <w:tc>
          <w:tcPr>
            <w:tcW w:w="4644" w:type="dxa"/>
            <w:shd w:val="clear" w:color="auto" w:fill="FFFF00"/>
          </w:tcPr>
          <w:p w:rsidR="00FC57A0" w:rsidRPr="002D1C5F" w:rsidRDefault="00FC57A0" w:rsidP="00E04CB5">
            <w:pPr>
              <w:jc w:val="both"/>
              <w:rPr>
                <w:rFonts w:asciiTheme="minorHAnsi" w:hAnsiTheme="minorHAnsi" w:cstheme="minorHAnsi"/>
              </w:rPr>
            </w:pPr>
            <w:r w:rsidRPr="002D1C5F">
              <w:rPr>
                <w:rFonts w:asciiTheme="minorHAnsi" w:hAnsiTheme="minorHAnsi" w:cstheme="minorHAnsi"/>
              </w:rPr>
              <w:t>U</w:t>
            </w:r>
            <w:r w:rsidR="00B13517">
              <w:rPr>
                <w:rFonts w:asciiTheme="minorHAnsi" w:hAnsiTheme="minorHAnsi" w:cstheme="minorHAnsi"/>
              </w:rPr>
              <w:t xml:space="preserve"> </w:t>
            </w:r>
            <w:r w:rsidRPr="002D1C5F">
              <w:rPr>
                <w:rFonts w:asciiTheme="minorHAnsi" w:hAnsiTheme="minorHAnsi" w:cstheme="minorHAnsi"/>
              </w:rPr>
              <w:t>slučaju</w:t>
            </w:r>
            <w:r w:rsidR="00B13517">
              <w:rPr>
                <w:rFonts w:asciiTheme="minorHAnsi" w:hAnsiTheme="minorHAnsi" w:cstheme="minorHAnsi"/>
              </w:rPr>
              <w:t xml:space="preserve"> </w:t>
            </w:r>
            <w:r w:rsidRPr="002D1C5F">
              <w:rPr>
                <w:rFonts w:asciiTheme="minorHAnsi" w:hAnsiTheme="minorHAnsi" w:cstheme="minorHAnsi"/>
              </w:rPr>
              <w:t>presuda,</w:t>
            </w:r>
            <w:r w:rsidR="00B13517">
              <w:rPr>
                <w:rFonts w:asciiTheme="minorHAnsi" w:hAnsiTheme="minorHAnsi" w:cstheme="minorHAnsi"/>
              </w:rPr>
              <w:t xml:space="preserve"> </w:t>
            </w:r>
            <w:r w:rsidRPr="002D1C5F">
              <w:rPr>
                <w:rFonts w:asciiTheme="minorHAnsi" w:hAnsiTheme="minorHAnsi" w:cstheme="minorHAnsi"/>
              </w:rPr>
              <w:t>je</w:t>
            </w:r>
            <w:r w:rsidR="00B13517">
              <w:rPr>
                <w:rFonts w:asciiTheme="minorHAnsi" w:hAnsiTheme="minorHAnsi" w:cstheme="minorHAnsi"/>
              </w:rPr>
              <w:t xml:space="preserve"> </w:t>
            </w:r>
            <w:r w:rsidRPr="002D1C5F">
              <w:rPr>
                <w:rFonts w:asciiTheme="minorHAnsi" w:hAnsiTheme="minorHAnsi" w:cstheme="minorHAnsi"/>
              </w:rPr>
              <w:t>li</w:t>
            </w:r>
            <w:r w:rsidR="00B13517">
              <w:rPr>
                <w:rFonts w:asciiTheme="minorHAnsi" w:hAnsiTheme="minorHAnsi" w:cstheme="minorHAnsi"/>
              </w:rPr>
              <w:t xml:space="preserve"> </w:t>
            </w:r>
            <w:r w:rsidRPr="002D1C5F">
              <w:rPr>
                <w:rFonts w:asciiTheme="minorHAnsi" w:hAnsiTheme="minorHAnsi" w:cstheme="minorHAnsi"/>
              </w:rPr>
              <w:t>gospodarski</w:t>
            </w:r>
            <w:r w:rsidR="00B13517">
              <w:rPr>
                <w:rFonts w:asciiTheme="minorHAnsi" w:hAnsiTheme="minorHAnsi" w:cstheme="minorHAnsi"/>
              </w:rPr>
              <w:t xml:space="preserve"> </w:t>
            </w:r>
            <w:r w:rsidRPr="002D1C5F">
              <w:rPr>
                <w:rFonts w:asciiTheme="minorHAnsi" w:hAnsiTheme="minorHAnsi" w:cstheme="minorHAnsi"/>
              </w:rPr>
              <w:t>subjekt</w:t>
            </w:r>
            <w:r w:rsidR="00B13517">
              <w:rPr>
                <w:rFonts w:asciiTheme="minorHAnsi" w:hAnsiTheme="minorHAnsi" w:cstheme="minorHAnsi"/>
              </w:rPr>
              <w:t xml:space="preserve"> </w:t>
            </w:r>
            <w:r w:rsidRPr="002D1C5F">
              <w:rPr>
                <w:rFonts w:asciiTheme="minorHAnsi" w:hAnsiTheme="minorHAnsi" w:cstheme="minorHAnsi"/>
              </w:rPr>
              <w:t>poduzeo</w:t>
            </w:r>
            <w:r w:rsidR="00B13517">
              <w:rPr>
                <w:rFonts w:asciiTheme="minorHAnsi" w:hAnsiTheme="minorHAnsi" w:cstheme="minorHAnsi"/>
              </w:rPr>
              <w:t xml:space="preserve"> </w:t>
            </w:r>
            <w:r w:rsidRPr="002D1C5F">
              <w:rPr>
                <w:rFonts w:asciiTheme="minorHAnsi" w:hAnsiTheme="minorHAnsi" w:cstheme="minorHAnsi"/>
              </w:rPr>
              <w:t>mjere</w:t>
            </w:r>
            <w:r w:rsidR="00B13517">
              <w:rPr>
                <w:rFonts w:asciiTheme="minorHAnsi" w:hAnsiTheme="minorHAnsi" w:cstheme="minorHAnsi"/>
              </w:rPr>
              <w:t xml:space="preserve"> </w:t>
            </w:r>
            <w:r w:rsidRPr="002D1C5F">
              <w:rPr>
                <w:rFonts w:asciiTheme="minorHAnsi" w:hAnsiTheme="minorHAnsi" w:cstheme="minorHAnsi"/>
              </w:rPr>
              <w:t>kako</w:t>
            </w:r>
            <w:r w:rsidR="00B13517">
              <w:rPr>
                <w:rFonts w:asciiTheme="minorHAnsi" w:hAnsiTheme="minorHAnsi" w:cstheme="minorHAnsi"/>
              </w:rPr>
              <w:t xml:space="preserve"> </w:t>
            </w:r>
            <w:r w:rsidRPr="002D1C5F">
              <w:rPr>
                <w:rFonts w:asciiTheme="minorHAnsi" w:hAnsiTheme="minorHAnsi" w:cstheme="minorHAnsi"/>
              </w:rPr>
              <w:t>bi</w:t>
            </w:r>
            <w:r w:rsidR="00B13517">
              <w:rPr>
                <w:rFonts w:asciiTheme="minorHAnsi" w:hAnsiTheme="minorHAnsi" w:cstheme="minorHAnsi"/>
              </w:rPr>
              <w:t xml:space="preserve"> </w:t>
            </w:r>
            <w:r w:rsidRPr="002D1C5F">
              <w:rPr>
                <w:rFonts w:asciiTheme="minorHAnsi" w:hAnsiTheme="minorHAnsi" w:cstheme="minorHAnsi"/>
              </w:rPr>
              <w:t>dokazao</w:t>
            </w:r>
            <w:r w:rsidR="00B13517">
              <w:rPr>
                <w:rFonts w:asciiTheme="minorHAnsi" w:hAnsiTheme="minorHAnsi" w:cstheme="minorHAnsi"/>
              </w:rPr>
              <w:t xml:space="preserve"> </w:t>
            </w:r>
            <w:r w:rsidRPr="002D1C5F">
              <w:rPr>
                <w:rFonts w:asciiTheme="minorHAnsi" w:hAnsiTheme="minorHAnsi" w:cstheme="minorHAnsi"/>
              </w:rPr>
              <w:t>svoju</w:t>
            </w:r>
            <w:r w:rsidR="00B13517">
              <w:rPr>
                <w:rFonts w:asciiTheme="minorHAnsi" w:hAnsiTheme="minorHAnsi" w:cstheme="minorHAnsi"/>
              </w:rPr>
              <w:t xml:space="preserve"> </w:t>
            </w:r>
            <w:r w:rsidRPr="002D1C5F">
              <w:rPr>
                <w:rFonts w:asciiTheme="minorHAnsi" w:hAnsiTheme="minorHAnsi" w:cstheme="minorHAnsi"/>
              </w:rPr>
              <w:t>pouzdanost</w:t>
            </w:r>
            <w:r w:rsidR="00B13517">
              <w:rPr>
                <w:rFonts w:asciiTheme="minorHAnsi" w:hAnsiTheme="minorHAnsi" w:cstheme="minorHAnsi"/>
              </w:rPr>
              <w:t xml:space="preserve"> </w:t>
            </w:r>
            <w:r w:rsidRPr="002D1C5F">
              <w:rPr>
                <w:rFonts w:asciiTheme="minorHAnsi" w:hAnsiTheme="minorHAnsi" w:cstheme="minorHAnsi"/>
              </w:rPr>
              <w:t>bez</w:t>
            </w:r>
            <w:r w:rsidR="00B13517">
              <w:rPr>
                <w:rFonts w:asciiTheme="minorHAnsi" w:hAnsiTheme="minorHAnsi" w:cstheme="minorHAnsi"/>
              </w:rPr>
              <w:t xml:space="preserve"> </w:t>
            </w:r>
            <w:r w:rsidRPr="002D1C5F">
              <w:rPr>
                <w:rFonts w:asciiTheme="minorHAnsi" w:hAnsiTheme="minorHAnsi" w:cstheme="minorHAnsi"/>
              </w:rPr>
              <w:t>obzira</w:t>
            </w:r>
            <w:r w:rsidR="00B13517">
              <w:rPr>
                <w:rFonts w:asciiTheme="minorHAnsi" w:hAnsiTheme="minorHAnsi" w:cstheme="minorHAnsi"/>
              </w:rPr>
              <w:t xml:space="preserve"> </w:t>
            </w:r>
            <w:r w:rsidRPr="002D1C5F">
              <w:rPr>
                <w:rFonts w:asciiTheme="minorHAnsi" w:hAnsiTheme="minorHAnsi" w:cstheme="minorHAnsi"/>
              </w:rPr>
              <w:t>na</w:t>
            </w:r>
            <w:r w:rsidR="00B13517">
              <w:rPr>
                <w:rFonts w:asciiTheme="minorHAnsi" w:hAnsiTheme="minorHAnsi" w:cstheme="minorHAnsi"/>
              </w:rPr>
              <w:t xml:space="preserve"> </w:t>
            </w:r>
            <w:r w:rsidRPr="002D1C5F">
              <w:rPr>
                <w:rFonts w:asciiTheme="minorHAnsi" w:hAnsiTheme="minorHAnsi" w:cstheme="minorHAnsi"/>
              </w:rPr>
              <w:t>postojanje</w:t>
            </w:r>
            <w:r w:rsidR="00B13517">
              <w:rPr>
                <w:rFonts w:asciiTheme="minorHAnsi" w:hAnsiTheme="minorHAnsi" w:cstheme="minorHAnsi"/>
              </w:rPr>
              <w:t xml:space="preserve"> </w:t>
            </w:r>
            <w:r w:rsidRPr="002D1C5F">
              <w:rPr>
                <w:rFonts w:asciiTheme="minorHAnsi" w:hAnsiTheme="minorHAnsi" w:cstheme="minorHAnsi"/>
              </w:rPr>
              <w:t>relevantne</w:t>
            </w:r>
            <w:r w:rsidR="00B13517">
              <w:rPr>
                <w:rFonts w:asciiTheme="minorHAnsi" w:hAnsiTheme="minorHAnsi" w:cstheme="minorHAnsi"/>
              </w:rPr>
              <w:t xml:space="preserve"> </w:t>
            </w:r>
            <w:r w:rsidRPr="002D1C5F">
              <w:rPr>
                <w:rFonts w:asciiTheme="minorHAnsi" w:hAnsiTheme="minorHAnsi" w:cstheme="minorHAnsi"/>
              </w:rPr>
              <w:t>osnove</w:t>
            </w:r>
            <w:r w:rsidR="00B13517">
              <w:rPr>
                <w:rFonts w:asciiTheme="minorHAnsi" w:hAnsiTheme="minorHAnsi" w:cstheme="minorHAnsi"/>
              </w:rPr>
              <w:t xml:space="preserve"> </w:t>
            </w:r>
            <w:r w:rsidRPr="002D1C5F">
              <w:rPr>
                <w:rFonts w:asciiTheme="minorHAnsi" w:hAnsiTheme="minorHAnsi" w:cstheme="minorHAnsi"/>
              </w:rPr>
              <w:t>za</w:t>
            </w:r>
            <w:r w:rsidR="00B13517">
              <w:rPr>
                <w:rFonts w:asciiTheme="minorHAnsi" w:hAnsiTheme="minorHAnsi" w:cstheme="minorHAnsi"/>
              </w:rPr>
              <w:t xml:space="preserve"> </w:t>
            </w:r>
            <w:r w:rsidRPr="002D1C5F">
              <w:rPr>
                <w:rFonts w:asciiTheme="minorHAnsi" w:hAnsiTheme="minorHAnsi" w:cstheme="minorHAnsi"/>
              </w:rPr>
              <w:t>isključenje</w:t>
            </w:r>
            <w:r w:rsidRPr="002D1C5F">
              <w:rPr>
                <w:rStyle w:val="FootnoteReference"/>
                <w:rFonts w:asciiTheme="minorHAnsi" w:hAnsiTheme="minorHAnsi" w:cstheme="minorHAnsi"/>
              </w:rPr>
              <w:footnoteReference w:id="22"/>
            </w:r>
            <w:r w:rsidR="00B13517">
              <w:rPr>
                <w:rFonts w:asciiTheme="minorHAnsi" w:hAnsiTheme="minorHAnsi" w:cstheme="minorHAnsi"/>
              </w:rPr>
              <w:t xml:space="preserve"> </w:t>
            </w:r>
            <w:r w:rsidRPr="002D1C5F">
              <w:rPr>
                <w:rFonts w:asciiTheme="minorHAnsi" w:hAnsiTheme="minorHAnsi" w:cstheme="minorHAnsi"/>
              </w:rPr>
              <w:t>(„</w:t>
            </w:r>
            <w:r w:rsidRPr="002D1C5F">
              <w:rPr>
                <w:rStyle w:val="NormalBoldChar"/>
                <w:rFonts w:asciiTheme="minorHAnsi" w:eastAsia="Calibri" w:hAnsiTheme="minorHAnsi" w:cstheme="minorHAnsi"/>
                <w:b w:val="0"/>
              </w:rPr>
              <w:t>samokorigiranje”)</w:t>
            </w:r>
            <w:r w:rsidRPr="002D1C5F">
              <w:rPr>
                <w:rFonts w:asciiTheme="minorHAnsi" w:hAnsiTheme="minorHAnsi" w:cstheme="minorHAnsi"/>
              </w:rPr>
              <w:t>?</w:t>
            </w:r>
          </w:p>
        </w:tc>
        <w:tc>
          <w:tcPr>
            <w:tcW w:w="5245" w:type="dxa"/>
            <w:shd w:val="clear" w:color="auto" w:fill="FFFF00"/>
          </w:tcPr>
          <w:p w:rsidR="00FC57A0" w:rsidRPr="002D1C5F" w:rsidRDefault="00FC57A0" w:rsidP="00E04CB5">
            <w:pPr>
              <w:jc w:val="both"/>
              <w:rPr>
                <w:rFonts w:asciiTheme="minorHAnsi" w:hAnsiTheme="minorHAnsi" w:cstheme="minorHAnsi"/>
              </w:rPr>
            </w:pPr>
            <w:r w:rsidRPr="002D1C5F">
              <w:rPr>
                <w:rFonts w:asciiTheme="minorHAnsi" w:hAnsiTheme="minorHAnsi" w:cstheme="minorHAnsi"/>
              </w:rPr>
              <w:t>[]</w:t>
            </w:r>
            <w:r w:rsidR="00B13517">
              <w:rPr>
                <w:rFonts w:asciiTheme="minorHAnsi" w:hAnsiTheme="minorHAnsi" w:cstheme="minorHAnsi"/>
              </w:rPr>
              <w:t xml:space="preserve"> </w:t>
            </w:r>
            <w:r w:rsidRPr="002D1C5F">
              <w:rPr>
                <w:rFonts w:asciiTheme="minorHAnsi" w:hAnsiTheme="minorHAnsi" w:cstheme="minorHAnsi"/>
              </w:rPr>
              <w:t>Da</w:t>
            </w:r>
            <w:r w:rsidR="00B13517">
              <w:rPr>
                <w:rFonts w:asciiTheme="minorHAnsi" w:hAnsiTheme="minorHAnsi" w:cstheme="minorHAnsi"/>
              </w:rPr>
              <w:t xml:space="preserve"> </w:t>
            </w:r>
            <w:r w:rsidRPr="002D1C5F">
              <w:rPr>
                <w:rFonts w:asciiTheme="minorHAnsi" w:hAnsiTheme="minorHAnsi" w:cstheme="minorHAnsi"/>
              </w:rPr>
              <w:t>[]</w:t>
            </w:r>
            <w:r w:rsidR="00B13517">
              <w:rPr>
                <w:rFonts w:asciiTheme="minorHAnsi" w:hAnsiTheme="minorHAnsi" w:cstheme="minorHAnsi"/>
              </w:rPr>
              <w:t xml:space="preserve"> </w:t>
            </w:r>
            <w:r w:rsidRPr="002D1C5F">
              <w:rPr>
                <w:rFonts w:asciiTheme="minorHAnsi" w:hAnsiTheme="minorHAnsi" w:cstheme="minorHAnsi"/>
              </w:rPr>
              <w:t>Ne</w:t>
            </w:r>
            <w:r w:rsidR="00B13517">
              <w:rPr>
                <w:rFonts w:asciiTheme="minorHAnsi" w:hAnsiTheme="minorHAnsi" w:cstheme="minorHAnsi"/>
              </w:rPr>
              <w:t xml:space="preserve"> </w:t>
            </w:r>
          </w:p>
        </w:tc>
      </w:tr>
      <w:tr w:rsidR="00FC57A0" w:rsidRPr="002D1C5F" w:rsidTr="00E04CB5">
        <w:tc>
          <w:tcPr>
            <w:tcW w:w="4644" w:type="dxa"/>
            <w:shd w:val="clear" w:color="auto" w:fill="FFFF00"/>
          </w:tcPr>
          <w:p w:rsidR="00FC57A0" w:rsidRPr="002D1C5F" w:rsidRDefault="00FC57A0" w:rsidP="00E04CB5">
            <w:pPr>
              <w:jc w:val="both"/>
              <w:rPr>
                <w:rFonts w:asciiTheme="minorHAnsi" w:hAnsiTheme="minorHAnsi" w:cstheme="minorHAnsi"/>
              </w:rPr>
            </w:pPr>
            <w:r w:rsidRPr="002D1C5F">
              <w:rPr>
                <w:rFonts w:asciiTheme="minorHAnsi" w:hAnsiTheme="minorHAnsi" w:cstheme="minorHAnsi"/>
                <w:b/>
              </w:rPr>
              <w:t>Ako</w:t>
            </w:r>
            <w:r w:rsidR="00B13517">
              <w:rPr>
                <w:rFonts w:asciiTheme="minorHAnsi" w:hAnsiTheme="minorHAnsi" w:cstheme="minorHAnsi"/>
                <w:b/>
              </w:rPr>
              <w:t xml:space="preserve"> </w:t>
            </w:r>
            <w:r w:rsidRPr="002D1C5F">
              <w:rPr>
                <w:rFonts w:asciiTheme="minorHAnsi" w:hAnsiTheme="minorHAnsi" w:cstheme="minorHAnsi"/>
                <w:b/>
              </w:rPr>
              <w:t>je</w:t>
            </w:r>
            <w:r w:rsidR="00B13517">
              <w:rPr>
                <w:rFonts w:asciiTheme="minorHAnsi" w:hAnsiTheme="minorHAnsi" w:cstheme="minorHAnsi"/>
                <w:b/>
              </w:rPr>
              <w:t xml:space="preserve"> </w:t>
            </w:r>
            <w:r w:rsidRPr="002D1C5F">
              <w:rPr>
                <w:rFonts w:asciiTheme="minorHAnsi" w:hAnsiTheme="minorHAnsi" w:cstheme="minorHAnsi"/>
                <w:b/>
              </w:rPr>
              <w:t>odgovor</w:t>
            </w:r>
            <w:r w:rsidR="00B13517">
              <w:rPr>
                <w:rFonts w:asciiTheme="minorHAnsi" w:hAnsiTheme="minorHAnsi" w:cstheme="minorHAnsi"/>
                <w:b/>
              </w:rPr>
              <w:t xml:space="preserve"> </w:t>
            </w:r>
            <w:r w:rsidRPr="002D1C5F">
              <w:rPr>
                <w:rFonts w:asciiTheme="minorHAnsi" w:hAnsiTheme="minorHAnsi" w:cstheme="minorHAnsi"/>
                <w:b/>
              </w:rPr>
              <w:t>da,</w:t>
            </w:r>
            <w:r w:rsidR="00B13517">
              <w:rPr>
                <w:rFonts w:asciiTheme="minorHAnsi" w:hAnsiTheme="minorHAnsi" w:cstheme="minorHAnsi"/>
                <w:b/>
              </w:rPr>
              <w:t xml:space="preserve"> </w:t>
            </w:r>
            <w:r w:rsidRPr="002D1C5F">
              <w:rPr>
                <w:rFonts w:asciiTheme="minorHAnsi" w:hAnsiTheme="minorHAnsi" w:cstheme="minorHAnsi"/>
                <w:w w:val="0"/>
              </w:rPr>
              <w:t>opišite</w:t>
            </w:r>
            <w:r w:rsidR="00B13517">
              <w:rPr>
                <w:rFonts w:asciiTheme="minorHAnsi" w:hAnsiTheme="minorHAnsi" w:cstheme="minorHAnsi"/>
                <w:w w:val="0"/>
              </w:rPr>
              <w:t xml:space="preserve"> </w:t>
            </w:r>
            <w:r w:rsidRPr="002D1C5F">
              <w:rPr>
                <w:rFonts w:asciiTheme="minorHAnsi" w:hAnsiTheme="minorHAnsi" w:cstheme="minorHAnsi"/>
                <w:w w:val="0"/>
              </w:rPr>
              <w:t>poduzete</w:t>
            </w:r>
            <w:r w:rsidR="00B13517">
              <w:rPr>
                <w:rFonts w:asciiTheme="minorHAnsi" w:hAnsiTheme="minorHAnsi" w:cstheme="minorHAnsi"/>
                <w:w w:val="0"/>
              </w:rPr>
              <w:t xml:space="preserve"> </w:t>
            </w:r>
            <w:r w:rsidRPr="002D1C5F">
              <w:rPr>
                <w:rFonts w:asciiTheme="minorHAnsi" w:hAnsiTheme="minorHAnsi" w:cstheme="minorHAnsi"/>
                <w:w w:val="0"/>
              </w:rPr>
              <w:t>mjere</w:t>
            </w:r>
            <w:r w:rsidRPr="002D1C5F">
              <w:rPr>
                <w:rStyle w:val="FootnoteReference"/>
                <w:rFonts w:asciiTheme="minorHAnsi" w:hAnsiTheme="minorHAnsi" w:cstheme="minorHAnsi"/>
                <w:w w:val="0"/>
              </w:rPr>
              <w:footnoteReference w:id="23"/>
            </w:r>
            <w:r w:rsidRPr="002D1C5F">
              <w:rPr>
                <w:rFonts w:asciiTheme="minorHAnsi" w:hAnsiTheme="minorHAnsi" w:cstheme="minorHAnsi"/>
                <w:w w:val="0"/>
              </w:rPr>
              <w:t>:</w:t>
            </w:r>
          </w:p>
        </w:tc>
        <w:tc>
          <w:tcPr>
            <w:tcW w:w="5245" w:type="dxa"/>
            <w:shd w:val="clear" w:color="auto" w:fill="FFFF00"/>
          </w:tcPr>
          <w:p w:rsidR="00FC57A0" w:rsidRPr="002D1C5F" w:rsidRDefault="00FC57A0" w:rsidP="00E04CB5">
            <w:pPr>
              <w:jc w:val="both"/>
              <w:rPr>
                <w:rFonts w:asciiTheme="minorHAnsi" w:hAnsiTheme="minorHAnsi" w:cstheme="minorHAnsi"/>
              </w:rPr>
            </w:pPr>
            <w:r w:rsidRPr="002D1C5F">
              <w:rPr>
                <w:rFonts w:asciiTheme="minorHAnsi" w:hAnsiTheme="minorHAnsi" w:cstheme="minorHAnsi"/>
              </w:rPr>
              <w:t>[……]</w:t>
            </w:r>
          </w:p>
        </w:tc>
      </w:tr>
    </w:tbl>
    <w:p w:rsidR="00FC57A0" w:rsidRPr="002D1C5F" w:rsidRDefault="00FC57A0" w:rsidP="0081222A">
      <w:pPr>
        <w:rPr>
          <w:rFonts w:asciiTheme="minorHAnsi" w:hAnsiTheme="minorHAnsi" w:cstheme="minorHAnsi"/>
          <w:w w:val="0"/>
        </w:rPr>
      </w:pPr>
    </w:p>
    <w:p w:rsidR="00FC57A0" w:rsidRPr="002D1C5F" w:rsidRDefault="00FC57A0" w:rsidP="00FC57A0">
      <w:pPr>
        <w:pStyle w:val="SectionTitle"/>
        <w:spacing w:before="0" w:after="0"/>
        <w:jc w:val="both"/>
        <w:rPr>
          <w:rFonts w:asciiTheme="minorHAnsi" w:hAnsiTheme="minorHAnsi" w:cstheme="minorHAnsi"/>
          <w:w w:val="0"/>
          <w:sz w:val="24"/>
          <w:szCs w:val="24"/>
        </w:rPr>
      </w:pPr>
      <w:r w:rsidRPr="002D1C5F">
        <w:rPr>
          <w:rFonts w:asciiTheme="minorHAnsi" w:hAnsiTheme="minorHAnsi" w:cstheme="minorHAnsi"/>
          <w:w w:val="0"/>
          <w:sz w:val="24"/>
          <w:szCs w:val="24"/>
        </w:rPr>
        <w:t>B:</w:t>
      </w:r>
      <w:r w:rsidR="00B13517">
        <w:rPr>
          <w:rFonts w:asciiTheme="minorHAnsi" w:hAnsiTheme="minorHAnsi" w:cstheme="minorHAnsi"/>
          <w:w w:val="0"/>
          <w:sz w:val="24"/>
          <w:szCs w:val="24"/>
        </w:rPr>
        <w:t xml:space="preserve"> </w:t>
      </w:r>
      <w:r w:rsidRPr="002D1C5F">
        <w:rPr>
          <w:rFonts w:asciiTheme="minorHAnsi" w:hAnsiTheme="minorHAnsi" w:cstheme="minorHAnsi"/>
          <w:w w:val="0"/>
          <w:sz w:val="24"/>
          <w:szCs w:val="24"/>
        </w:rPr>
        <w:t>Osnove</w:t>
      </w:r>
      <w:r w:rsidR="00B13517">
        <w:rPr>
          <w:rFonts w:asciiTheme="minorHAnsi" w:hAnsiTheme="minorHAnsi" w:cstheme="minorHAnsi"/>
          <w:w w:val="0"/>
          <w:sz w:val="24"/>
          <w:szCs w:val="24"/>
        </w:rPr>
        <w:t xml:space="preserve"> </w:t>
      </w:r>
      <w:r w:rsidRPr="002D1C5F">
        <w:rPr>
          <w:rFonts w:asciiTheme="minorHAnsi" w:hAnsiTheme="minorHAnsi" w:cstheme="minorHAnsi"/>
          <w:w w:val="0"/>
          <w:sz w:val="24"/>
          <w:szCs w:val="24"/>
        </w:rPr>
        <w:t>povezane</w:t>
      </w:r>
      <w:r w:rsidR="00B13517">
        <w:rPr>
          <w:rFonts w:asciiTheme="minorHAnsi" w:hAnsiTheme="minorHAnsi" w:cstheme="minorHAnsi"/>
          <w:w w:val="0"/>
          <w:sz w:val="24"/>
          <w:szCs w:val="24"/>
        </w:rPr>
        <w:t xml:space="preserve"> </w:t>
      </w:r>
      <w:r w:rsidRPr="002D1C5F">
        <w:rPr>
          <w:rFonts w:asciiTheme="minorHAnsi" w:hAnsiTheme="minorHAnsi" w:cstheme="minorHAnsi"/>
          <w:w w:val="0"/>
          <w:sz w:val="24"/>
          <w:szCs w:val="24"/>
        </w:rPr>
        <w:t>s</w:t>
      </w:r>
      <w:r w:rsidR="00B13517">
        <w:rPr>
          <w:rFonts w:asciiTheme="minorHAnsi" w:hAnsiTheme="minorHAnsi" w:cstheme="minorHAnsi"/>
          <w:w w:val="0"/>
          <w:sz w:val="24"/>
          <w:szCs w:val="24"/>
        </w:rPr>
        <w:t xml:space="preserve"> </w:t>
      </w:r>
      <w:r w:rsidRPr="002D1C5F">
        <w:rPr>
          <w:rFonts w:asciiTheme="minorHAnsi" w:hAnsiTheme="minorHAnsi" w:cstheme="minorHAnsi"/>
          <w:w w:val="0"/>
          <w:sz w:val="24"/>
          <w:szCs w:val="24"/>
        </w:rPr>
        <w:t>plaćanjem</w:t>
      </w:r>
      <w:r w:rsidR="00B13517">
        <w:rPr>
          <w:rFonts w:asciiTheme="minorHAnsi" w:hAnsiTheme="minorHAnsi" w:cstheme="minorHAnsi"/>
          <w:w w:val="0"/>
          <w:sz w:val="24"/>
          <w:szCs w:val="24"/>
        </w:rPr>
        <w:t xml:space="preserve"> </w:t>
      </w:r>
      <w:r w:rsidRPr="002D1C5F">
        <w:rPr>
          <w:rFonts w:asciiTheme="minorHAnsi" w:hAnsiTheme="minorHAnsi" w:cstheme="minorHAnsi"/>
          <w:w w:val="0"/>
          <w:sz w:val="24"/>
          <w:szCs w:val="24"/>
        </w:rPr>
        <w:t>poreza</w:t>
      </w:r>
      <w:r w:rsidR="00B13517">
        <w:rPr>
          <w:rFonts w:asciiTheme="minorHAnsi" w:hAnsiTheme="minorHAnsi" w:cstheme="minorHAnsi"/>
          <w:w w:val="0"/>
          <w:sz w:val="24"/>
          <w:szCs w:val="24"/>
        </w:rPr>
        <w:t xml:space="preserve"> </w:t>
      </w:r>
      <w:r w:rsidRPr="002D1C5F">
        <w:rPr>
          <w:rFonts w:asciiTheme="minorHAnsi" w:hAnsiTheme="minorHAnsi" w:cstheme="minorHAnsi"/>
          <w:w w:val="0"/>
          <w:sz w:val="24"/>
          <w:szCs w:val="24"/>
        </w:rPr>
        <w:t>ili</w:t>
      </w:r>
      <w:r w:rsidR="00B13517">
        <w:rPr>
          <w:rFonts w:asciiTheme="minorHAnsi" w:hAnsiTheme="minorHAnsi" w:cstheme="minorHAnsi"/>
          <w:w w:val="0"/>
          <w:sz w:val="24"/>
          <w:szCs w:val="24"/>
        </w:rPr>
        <w:t xml:space="preserve"> </w:t>
      </w:r>
      <w:r w:rsidRPr="002D1C5F">
        <w:rPr>
          <w:rFonts w:asciiTheme="minorHAnsi" w:hAnsiTheme="minorHAnsi" w:cstheme="minorHAnsi"/>
          <w:w w:val="0"/>
          <w:sz w:val="24"/>
          <w:szCs w:val="24"/>
        </w:rPr>
        <w:t>do</w:t>
      </w:r>
      <w:r w:rsidR="00367359" w:rsidRPr="002D1C5F">
        <w:rPr>
          <w:rFonts w:asciiTheme="minorHAnsi" w:hAnsiTheme="minorHAnsi" w:cstheme="minorHAnsi"/>
          <w:w w:val="0"/>
          <w:sz w:val="24"/>
          <w:szCs w:val="24"/>
        </w:rPr>
        <w:t>prinosa</w:t>
      </w:r>
      <w:r w:rsidR="00B13517">
        <w:rPr>
          <w:rFonts w:asciiTheme="minorHAnsi" w:hAnsiTheme="minorHAnsi" w:cstheme="minorHAnsi"/>
          <w:w w:val="0"/>
          <w:sz w:val="24"/>
          <w:szCs w:val="24"/>
        </w:rPr>
        <w:t xml:space="preserve"> </w:t>
      </w:r>
      <w:r w:rsidR="00367359" w:rsidRPr="002D1C5F">
        <w:rPr>
          <w:rFonts w:asciiTheme="minorHAnsi" w:hAnsiTheme="minorHAnsi" w:cstheme="minorHAnsi"/>
          <w:w w:val="0"/>
          <w:sz w:val="24"/>
          <w:szCs w:val="24"/>
        </w:rPr>
        <w:t>za</w:t>
      </w:r>
      <w:r w:rsidR="00B13517">
        <w:rPr>
          <w:rFonts w:asciiTheme="minorHAnsi" w:hAnsiTheme="minorHAnsi" w:cstheme="minorHAnsi"/>
          <w:w w:val="0"/>
          <w:sz w:val="24"/>
          <w:szCs w:val="24"/>
        </w:rPr>
        <w:t xml:space="preserve"> </w:t>
      </w:r>
      <w:r w:rsidR="00367359" w:rsidRPr="002D1C5F">
        <w:rPr>
          <w:rFonts w:asciiTheme="minorHAnsi" w:hAnsiTheme="minorHAnsi" w:cstheme="minorHAnsi"/>
          <w:w w:val="0"/>
          <w:sz w:val="24"/>
          <w:szCs w:val="24"/>
        </w:rPr>
        <w:t>socijalno</w:t>
      </w:r>
      <w:r w:rsidR="00B13517">
        <w:rPr>
          <w:rFonts w:asciiTheme="minorHAnsi" w:hAnsiTheme="minorHAnsi" w:cstheme="minorHAnsi"/>
          <w:w w:val="0"/>
          <w:sz w:val="24"/>
          <w:szCs w:val="24"/>
        </w:rPr>
        <w:t xml:space="preserve"> </w:t>
      </w:r>
      <w:r w:rsidR="00367359" w:rsidRPr="002D1C5F">
        <w:rPr>
          <w:rFonts w:asciiTheme="minorHAnsi" w:hAnsiTheme="minorHAnsi" w:cstheme="minorHAnsi"/>
          <w:w w:val="0"/>
          <w:sz w:val="24"/>
          <w:szCs w:val="24"/>
        </w:rPr>
        <w:t>osiguranje</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2552"/>
        <w:gridCol w:w="2693"/>
      </w:tblGrid>
      <w:tr w:rsidR="00FC57A0" w:rsidRPr="002D1C5F" w:rsidTr="00E04CB5">
        <w:tc>
          <w:tcPr>
            <w:tcW w:w="4644" w:type="dxa"/>
            <w:shd w:val="clear" w:color="auto" w:fill="auto"/>
          </w:tcPr>
          <w:p w:rsidR="00FC57A0" w:rsidRPr="002D1C5F" w:rsidRDefault="00FC57A0" w:rsidP="00E04CB5">
            <w:pPr>
              <w:jc w:val="both"/>
              <w:rPr>
                <w:rFonts w:asciiTheme="minorHAnsi" w:hAnsiTheme="minorHAnsi" w:cstheme="minorHAnsi"/>
                <w:b/>
                <w:i/>
              </w:rPr>
            </w:pPr>
            <w:r w:rsidRPr="002D1C5F">
              <w:rPr>
                <w:rFonts w:asciiTheme="minorHAnsi" w:hAnsiTheme="minorHAnsi" w:cstheme="minorHAnsi"/>
                <w:b/>
                <w:i/>
              </w:rPr>
              <w:t>Plaćanje</w:t>
            </w:r>
            <w:r w:rsidR="00B13517">
              <w:rPr>
                <w:rFonts w:asciiTheme="minorHAnsi" w:hAnsiTheme="minorHAnsi" w:cstheme="minorHAnsi"/>
                <w:b/>
                <w:i/>
              </w:rPr>
              <w:t xml:space="preserve"> </w:t>
            </w:r>
            <w:r w:rsidRPr="002D1C5F">
              <w:rPr>
                <w:rFonts w:asciiTheme="minorHAnsi" w:hAnsiTheme="minorHAnsi" w:cstheme="minorHAnsi"/>
                <w:b/>
                <w:i/>
              </w:rPr>
              <w:t>poreza</w:t>
            </w:r>
            <w:r w:rsidR="00B13517">
              <w:rPr>
                <w:rFonts w:asciiTheme="minorHAnsi" w:hAnsiTheme="minorHAnsi" w:cstheme="minorHAnsi"/>
                <w:b/>
                <w:i/>
              </w:rPr>
              <w:t xml:space="preserve"> </w:t>
            </w:r>
            <w:r w:rsidRPr="002D1C5F">
              <w:rPr>
                <w:rFonts w:asciiTheme="minorHAnsi" w:hAnsiTheme="minorHAnsi" w:cstheme="minorHAnsi"/>
                <w:b/>
                <w:i/>
              </w:rPr>
              <w:t>ili</w:t>
            </w:r>
            <w:r w:rsidR="00B13517">
              <w:rPr>
                <w:rFonts w:asciiTheme="minorHAnsi" w:hAnsiTheme="minorHAnsi" w:cstheme="minorHAnsi"/>
                <w:b/>
                <w:i/>
              </w:rPr>
              <w:t xml:space="preserve"> </w:t>
            </w:r>
            <w:r w:rsidRPr="002D1C5F">
              <w:rPr>
                <w:rFonts w:asciiTheme="minorHAnsi" w:hAnsiTheme="minorHAnsi" w:cstheme="minorHAnsi"/>
                <w:b/>
                <w:i/>
              </w:rPr>
              <w:t>doprinosa</w:t>
            </w:r>
            <w:r w:rsidR="00B13517">
              <w:rPr>
                <w:rFonts w:asciiTheme="minorHAnsi" w:hAnsiTheme="minorHAnsi" w:cstheme="minorHAnsi"/>
                <w:b/>
                <w:i/>
              </w:rPr>
              <w:t xml:space="preserve"> </w:t>
            </w:r>
            <w:r w:rsidRPr="002D1C5F">
              <w:rPr>
                <w:rFonts w:asciiTheme="minorHAnsi" w:hAnsiTheme="minorHAnsi" w:cstheme="minorHAnsi"/>
                <w:b/>
                <w:i/>
              </w:rPr>
              <w:t>za</w:t>
            </w:r>
            <w:r w:rsidR="00B13517">
              <w:rPr>
                <w:rFonts w:asciiTheme="minorHAnsi" w:hAnsiTheme="minorHAnsi" w:cstheme="minorHAnsi"/>
                <w:b/>
                <w:i/>
              </w:rPr>
              <w:t xml:space="preserve"> </w:t>
            </w:r>
            <w:r w:rsidRPr="002D1C5F">
              <w:rPr>
                <w:rFonts w:asciiTheme="minorHAnsi" w:hAnsiTheme="minorHAnsi" w:cstheme="minorHAnsi"/>
                <w:b/>
                <w:i/>
              </w:rPr>
              <w:t>socijalno</w:t>
            </w:r>
            <w:r w:rsidR="00B13517">
              <w:rPr>
                <w:rFonts w:asciiTheme="minorHAnsi" w:hAnsiTheme="minorHAnsi" w:cstheme="minorHAnsi"/>
                <w:b/>
                <w:i/>
              </w:rPr>
              <w:t xml:space="preserve"> </w:t>
            </w:r>
            <w:r w:rsidRPr="002D1C5F">
              <w:rPr>
                <w:rFonts w:asciiTheme="minorHAnsi" w:hAnsiTheme="minorHAnsi" w:cstheme="minorHAnsi"/>
                <w:b/>
                <w:i/>
              </w:rPr>
              <w:t>osiguranje:</w:t>
            </w:r>
          </w:p>
        </w:tc>
        <w:tc>
          <w:tcPr>
            <w:tcW w:w="5245" w:type="dxa"/>
            <w:gridSpan w:val="2"/>
            <w:shd w:val="clear" w:color="auto" w:fill="auto"/>
          </w:tcPr>
          <w:p w:rsidR="00FC57A0" w:rsidRPr="002D1C5F" w:rsidRDefault="00FC57A0" w:rsidP="00E04CB5">
            <w:pPr>
              <w:jc w:val="both"/>
              <w:rPr>
                <w:rFonts w:asciiTheme="minorHAnsi" w:hAnsiTheme="minorHAnsi" w:cstheme="minorHAnsi"/>
                <w:b/>
                <w:i/>
              </w:rPr>
            </w:pPr>
            <w:r w:rsidRPr="002D1C5F">
              <w:rPr>
                <w:rFonts w:asciiTheme="minorHAnsi" w:hAnsiTheme="minorHAnsi" w:cstheme="minorHAnsi"/>
                <w:b/>
                <w:i/>
              </w:rPr>
              <w:t>Odgovor:</w:t>
            </w:r>
          </w:p>
        </w:tc>
      </w:tr>
      <w:tr w:rsidR="00FC57A0" w:rsidRPr="002D1C5F" w:rsidTr="00E04CB5">
        <w:tc>
          <w:tcPr>
            <w:tcW w:w="4644" w:type="dxa"/>
            <w:shd w:val="clear" w:color="auto" w:fill="FFFF00"/>
          </w:tcPr>
          <w:p w:rsidR="00FC57A0" w:rsidRPr="002D1C5F" w:rsidRDefault="00FC57A0" w:rsidP="00E04CB5">
            <w:pPr>
              <w:jc w:val="both"/>
              <w:rPr>
                <w:rFonts w:asciiTheme="minorHAnsi" w:hAnsiTheme="minorHAnsi" w:cstheme="minorHAnsi"/>
              </w:rPr>
            </w:pPr>
            <w:r w:rsidRPr="002D1C5F">
              <w:rPr>
                <w:rFonts w:asciiTheme="minorHAnsi" w:hAnsiTheme="minorHAnsi" w:cstheme="minorHAnsi"/>
              </w:rPr>
              <w:t>Je</w:t>
            </w:r>
            <w:r w:rsidR="00B13517">
              <w:rPr>
                <w:rFonts w:asciiTheme="minorHAnsi" w:hAnsiTheme="minorHAnsi" w:cstheme="minorHAnsi"/>
              </w:rPr>
              <w:t xml:space="preserve"> </w:t>
            </w:r>
            <w:r w:rsidRPr="002D1C5F">
              <w:rPr>
                <w:rFonts w:asciiTheme="minorHAnsi" w:hAnsiTheme="minorHAnsi" w:cstheme="minorHAnsi"/>
              </w:rPr>
              <w:t>li</w:t>
            </w:r>
            <w:r w:rsidR="00B13517">
              <w:rPr>
                <w:rFonts w:asciiTheme="minorHAnsi" w:hAnsiTheme="minorHAnsi" w:cstheme="minorHAnsi"/>
              </w:rPr>
              <w:t xml:space="preserve"> </w:t>
            </w:r>
            <w:r w:rsidRPr="002D1C5F">
              <w:rPr>
                <w:rFonts w:asciiTheme="minorHAnsi" w:hAnsiTheme="minorHAnsi" w:cstheme="minorHAnsi"/>
              </w:rPr>
              <w:t>gospodarski</w:t>
            </w:r>
            <w:r w:rsidR="00B13517">
              <w:rPr>
                <w:rFonts w:asciiTheme="minorHAnsi" w:hAnsiTheme="minorHAnsi" w:cstheme="minorHAnsi"/>
              </w:rPr>
              <w:t xml:space="preserve"> </w:t>
            </w:r>
            <w:r w:rsidRPr="002D1C5F">
              <w:rPr>
                <w:rFonts w:asciiTheme="minorHAnsi" w:hAnsiTheme="minorHAnsi" w:cstheme="minorHAnsi"/>
              </w:rPr>
              <w:t>subjekt</w:t>
            </w:r>
            <w:r w:rsidR="00B13517">
              <w:rPr>
                <w:rFonts w:asciiTheme="minorHAnsi" w:hAnsiTheme="minorHAnsi" w:cstheme="minorHAnsi"/>
              </w:rPr>
              <w:t xml:space="preserve"> </w:t>
            </w:r>
            <w:r w:rsidRPr="002D1C5F">
              <w:rPr>
                <w:rFonts w:asciiTheme="minorHAnsi" w:hAnsiTheme="minorHAnsi" w:cstheme="minorHAnsi"/>
              </w:rPr>
              <w:t>ispunio</w:t>
            </w:r>
            <w:r w:rsidR="00B13517">
              <w:rPr>
                <w:rFonts w:asciiTheme="minorHAnsi" w:hAnsiTheme="minorHAnsi" w:cstheme="minorHAnsi"/>
              </w:rPr>
              <w:t xml:space="preserve"> </w:t>
            </w:r>
            <w:r w:rsidRPr="002D1C5F">
              <w:rPr>
                <w:rFonts w:asciiTheme="minorHAnsi" w:hAnsiTheme="minorHAnsi" w:cstheme="minorHAnsi"/>
              </w:rPr>
              <w:t>sve</w:t>
            </w:r>
            <w:r w:rsidR="00B13517">
              <w:rPr>
                <w:rFonts w:asciiTheme="minorHAnsi" w:hAnsiTheme="minorHAnsi" w:cstheme="minorHAnsi"/>
              </w:rPr>
              <w:t xml:space="preserve"> </w:t>
            </w:r>
            <w:r w:rsidRPr="002D1C5F">
              <w:rPr>
                <w:rFonts w:asciiTheme="minorHAnsi" w:hAnsiTheme="minorHAnsi" w:cstheme="minorHAnsi"/>
                <w:b/>
              </w:rPr>
              <w:t>svoje</w:t>
            </w:r>
            <w:r w:rsidR="00B13517">
              <w:rPr>
                <w:rFonts w:asciiTheme="minorHAnsi" w:hAnsiTheme="minorHAnsi" w:cstheme="minorHAnsi"/>
                <w:b/>
              </w:rPr>
              <w:t xml:space="preserve"> </w:t>
            </w:r>
            <w:r w:rsidRPr="002D1C5F">
              <w:rPr>
                <w:rFonts w:asciiTheme="minorHAnsi" w:hAnsiTheme="minorHAnsi" w:cstheme="minorHAnsi"/>
                <w:b/>
              </w:rPr>
              <w:t>obveze</w:t>
            </w:r>
            <w:r w:rsidR="00B13517">
              <w:rPr>
                <w:rFonts w:asciiTheme="minorHAnsi" w:hAnsiTheme="minorHAnsi" w:cstheme="minorHAnsi"/>
                <w:b/>
              </w:rPr>
              <w:t xml:space="preserve"> </w:t>
            </w:r>
            <w:r w:rsidRPr="002D1C5F">
              <w:rPr>
                <w:rFonts w:asciiTheme="minorHAnsi" w:hAnsiTheme="minorHAnsi" w:cstheme="minorHAnsi"/>
                <w:b/>
              </w:rPr>
              <w:t>plaćanja</w:t>
            </w:r>
            <w:r w:rsidR="00B13517">
              <w:rPr>
                <w:rFonts w:asciiTheme="minorHAnsi" w:hAnsiTheme="minorHAnsi" w:cstheme="minorHAnsi"/>
                <w:b/>
              </w:rPr>
              <w:t xml:space="preserve"> </w:t>
            </w:r>
            <w:r w:rsidRPr="002D1C5F">
              <w:rPr>
                <w:rFonts w:asciiTheme="minorHAnsi" w:hAnsiTheme="minorHAnsi" w:cstheme="minorHAnsi"/>
                <w:b/>
              </w:rPr>
              <w:t>poreza</w:t>
            </w:r>
            <w:r w:rsidR="00B13517">
              <w:rPr>
                <w:rFonts w:asciiTheme="minorHAnsi" w:hAnsiTheme="minorHAnsi" w:cstheme="minorHAnsi"/>
                <w:b/>
              </w:rPr>
              <w:t xml:space="preserve"> </w:t>
            </w:r>
            <w:r w:rsidRPr="002D1C5F">
              <w:rPr>
                <w:rFonts w:asciiTheme="minorHAnsi" w:hAnsiTheme="minorHAnsi" w:cstheme="minorHAnsi"/>
                <w:b/>
              </w:rPr>
              <w:t>ili</w:t>
            </w:r>
            <w:r w:rsidR="00B13517">
              <w:rPr>
                <w:rFonts w:asciiTheme="minorHAnsi" w:hAnsiTheme="minorHAnsi" w:cstheme="minorHAnsi"/>
                <w:b/>
              </w:rPr>
              <w:t xml:space="preserve"> </w:t>
            </w:r>
            <w:r w:rsidRPr="002D1C5F">
              <w:rPr>
                <w:rFonts w:asciiTheme="minorHAnsi" w:hAnsiTheme="minorHAnsi" w:cstheme="minorHAnsi"/>
                <w:b/>
              </w:rPr>
              <w:t>doprinosa</w:t>
            </w:r>
            <w:r w:rsidR="00B13517">
              <w:rPr>
                <w:rFonts w:asciiTheme="minorHAnsi" w:hAnsiTheme="minorHAnsi" w:cstheme="minorHAnsi"/>
                <w:b/>
              </w:rPr>
              <w:t xml:space="preserve"> </w:t>
            </w:r>
            <w:r w:rsidRPr="002D1C5F">
              <w:rPr>
                <w:rFonts w:asciiTheme="minorHAnsi" w:hAnsiTheme="minorHAnsi" w:cstheme="minorHAnsi"/>
                <w:b/>
              </w:rPr>
              <w:t>za</w:t>
            </w:r>
            <w:r w:rsidR="00B13517">
              <w:rPr>
                <w:rFonts w:asciiTheme="minorHAnsi" w:hAnsiTheme="minorHAnsi" w:cstheme="minorHAnsi"/>
                <w:b/>
              </w:rPr>
              <w:t xml:space="preserve"> </w:t>
            </w:r>
            <w:r w:rsidRPr="002D1C5F">
              <w:rPr>
                <w:rFonts w:asciiTheme="minorHAnsi" w:hAnsiTheme="minorHAnsi" w:cstheme="minorHAnsi"/>
                <w:b/>
              </w:rPr>
              <w:t>socijalno</w:t>
            </w:r>
            <w:r w:rsidR="00B13517">
              <w:rPr>
                <w:rFonts w:asciiTheme="minorHAnsi" w:hAnsiTheme="minorHAnsi" w:cstheme="minorHAnsi"/>
                <w:b/>
              </w:rPr>
              <w:t xml:space="preserve"> </w:t>
            </w:r>
            <w:r w:rsidRPr="002D1C5F">
              <w:rPr>
                <w:rFonts w:asciiTheme="minorHAnsi" w:hAnsiTheme="minorHAnsi" w:cstheme="minorHAnsi"/>
                <w:b/>
              </w:rPr>
              <w:t>osiguranje</w:t>
            </w:r>
            <w:r w:rsidR="00B13517">
              <w:rPr>
                <w:rFonts w:asciiTheme="minorHAnsi" w:hAnsiTheme="minorHAnsi" w:cstheme="minorHAnsi"/>
              </w:rPr>
              <w:t xml:space="preserve"> </w:t>
            </w:r>
            <w:r w:rsidRPr="002D1C5F">
              <w:rPr>
                <w:rFonts w:asciiTheme="minorHAnsi" w:hAnsiTheme="minorHAnsi" w:cstheme="minorHAnsi"/>
              </w:rPr>
              <w:t>u</w:t>
            </w:r>
            <w:r w:rsidR="00B13517">
              <w:rPr>
                <w:rFonts w:asciiTheme="minorHAnsi" w:hAnsiTheme="minorHAnsi" w:cstheme="minorHAnsi"/>
              </w:rPr>
              <w:t xml:space="preserve"> </w:t>
            </w:r>
            <w:r w:rsidRPr="002D1C5F">
              <w:rPr>
                <w:rFonts w:asciiTheme="minorHAnsi" w:hAnsiTheme="minorHAnsi" w:cstheme="minorHAnsi"/>
              </w:rPr>
              <w:t>zemlji</w:t>
            </w:r>
            <w:r w:rsidR="00B13517">
              <w:rPr>
                <w:rFonts w:asciiTheme="minorHAnsi" w:hAnsiTheme="minorHAnsi" w:cstheme="minorHAnsi"/>
              </w:rPr>
              <w:t xml:space="preserve"> </w:t>
            </w:r>
            <w:r w:rsidRPr="002D1C5F">
              <w:rPr>
                <w:rFonts w:asciiTheme="minorHAnsi" w:hAnsiTheme="minorHAnsi" w:cstheme="minorHAnsi"/>
              </w:rPr>
              <w:t>u</w:t>
            </w:r>
            <w:r w:rsidR="00B13517">
              <w:rPr>
                <w:rFonts w:asciiTheme="minorHAnsi" w:hAnsiTheme="minorHAnsi" w:cstheme="minorHAnsi"/>
              </w:rPr>
              <w:t xml:space="preserve"> </w:t>
            </w:r>
            <w:r w:rsidRPr="002D1C5F">
              <w:rPr>
                <w:rFonts w:asciiTheme="minorHAnsi" w:hAnsiTheme="minorHAnsi" w:cstheme="minorHAnsi"/>
              </w:rPr>
              <w:t>kojoj</w:t>
            </w:r>
            <w:r w:rsidR="00B13517">
              <w:rPr>
                <w:rFonts w:asciiTheme="minorHAnsi" w:hAnsiTheme="minorHAnsi" w:cstheme="minorHAnsi"/>
              </w:rPr>
              <w:t xml:space="preserve"> </w:t>
            </w:r>
            <w:r w:rsidRPr="002D1C5F">
              <w:rPr>
                <w:rFonts w:asciiTheme="minorHAnsi" w:hAnsiTheme="minorHAnsi" w:cstheme="minorHAnsi"/>
              </w:rPr>
              <w:t>ima</w:t>
            </w:r>
            <w:r w:rsidR="00B13517">
              <w:rPr>
                <w:rFonts w:asciiTheme="minorHAnsi" w:hAnsiTheme="minorHAnsi" w:cstheme="minorHAnsi"/>
              </w:rPr>
              <w:t xml:space="preserve"> </w:t>
            </w:r>
            <w:r w:rsidRPr="002D1C5F">
              <w:rPr>
                <w:rFonts w:asciiTheme="minorHAnsi" w:hAnsiTheme="minorHAnsi" w:cstheme="minorHAnsi"/>
              </w:rPr>
              <w:t>poslovni</w:t>
            </w:r>
            <w:r w:rsidR="00B13517">
              <w:rPr>
                <w:rFonts w:asciiTheme="minorHAnsi" w:hAnsiTheme="minorHAnsi" w:cstheme="minorHAnsi"/>
              </w:rPr>
              <w:t xml:space="preserve"> </w:t>
            </w:r>
            <w:r w:rsidRPr="002D1C5F">
              <w:rPr>
                <w:rFonts w:asciiTheme="minorHAnsi" w:hAnsiTheme="minorHAnsi" w:cstheme="minorHAnsi"/>
              </w:rPr>
              <w:t>nastan</w:t>
            </w:r>
            <w:r w:rsidR="00B13517">
              <w:rPr>
                <w:rFonts w:asciiTheme="minorHAnsi" w:hAnsiTheme="minorHAnsi" w:cstheme="minorHAnsi"/>
              </w:rPr>
              <w:t xml:space="preserve"> </w:t>
            </w:r>
            <w:r w:rsidRPr="002D1C5F">
              <w:rPr>
                <w:rFonts w:asciiTheme="minorHAnsi" w:hAnsiTheme="minorHAnsi" w:cstheme="minorHAnsi"/>
              </w:rPr>
              <w:t>i</w:t>
            </w:r>
            <w:r w:rsidR="00B13517">
              <w:rPr>
                <w:rFonts w:asciiTheme="minorHAnsi" w:hAnsiTheme="minorHAnsi" w:cstheme="minorHAnsi"/>
              </w:rPr>
              <w:t xml:space="preserve"> </w:t>
            </w:r>
            <w:r w:rsidRPr="002D1C5F">
              <w:rPr>
                <w:rFonts w:asciiTheme="minorHAnsi" w:hAnsiTheme="minorHAnsi" w:cstheme="minorHAnsi"/>
              </w:rPr>
              <w:t>u</w:t>
            </w:r>
            <w:r w:rsidR="00B13517">
              <w:rPr>
                <w:rFonts w:asciiTheme="minorHAnsi" w:hAnsiTheme="minorHAnsi" w:cstheme="minorHAnsi"/>
              </w:rPr>
              <w:t xml:space="preserve"> </w:t>
            </w:r>
            <w:r w:rsidRPr="002D1C5F">
              <w:rPr>
                <w:rFonts w:asciiTheme="minorHAnsi" w:hAnsiTheme="minorHAnsi" w:cstheme="minorHAnsi"/>
              </w:rPr>
              <w:t>državi</w:t>
            </w:r>
            <w:r w:rsidR="00B13517">
              <w:rPr>
                <w:rFonts w:asciiTheme="minorHAnsi" w:hAnsiTheme="minorHAnsi" w:cstheme="minorHAnsi"/>
              </w:rPr>
              <w:t xml:space="preserve"> </w:t>
            </w:r>
            <w:r w:rsidRPr="002D1C5F">
              <w:rPr>
                <w:rFonts w:asciiTheme="minorHAnsi" w:hAnsiTheme="minorHAnsi" w:cstheme="minorHAnsi"/>
              </w:rPr>
              <w:t>članici</w:t>
            </w:r>
            <w:r w:rsidR="00B13517">
              <w:rPr>
                <w:rFonts w:asciiTheme="minorHAnsi" w:hAnsiTheme="minorHAnsi" w:cstheme="minorHAnsi"/>
              </w:rPr>
              <w:t xml:space="preserve"> </w:t>
            </w:r>
            <w:r w:rsidRPr="002D1C5F">
              <w:rPr>
                <w:rFonts w:asciiTheme="minorHAnsi" w:hAnsiTheme="minorHAnsi" w:cstheme="minorHAnsi"/>
              </w:rPr>
              <w:t>javnog</w:t>
            </w:r>
            <w:r w:rsidR="00B13517">
              <w:rPr>
                <w:rFonts w:asciiTheme="minorHAnsi" w:hAnsiTheme="minorHAnsi" w:cstheme="minorHAnsi"/>
              </w:rPr>
              <w:t xml:space="preserve"> </w:t>
            </w:r>
            <w:r w:rsidRPr="002D1C5F">
              <w:rPr>
                <w:rFonts w:asciiTheme="minorHAnsi" w:hAnsiTheme="minorHAnsi" w:cstheme="minorHAnsi"/>
              </w:rPr>
              <w:t>naručitelja</w:t>
            </w:r>
            <w:r w:rsidR="00B13517">
              <w:rPr>
                <w:rFonts w:asciiTheme="minorHAnsi" w:hAnsiTheme="minorHAnsi" w:cstheme="minorHAnsi"/>
              </w:rPr>
              <w:t xml:space="preserve"> </w:t>
            </w:r>
            <w:r w:rsidRPr="002D1C5F">
              <w:rPr>
                <w:rFonts w:asciiTheme="minorHAnsi" w:hAnsiTheme="minorHAnsi" w:cstheme="minorHAnsi"/>
              </w:rPr>
              <w:t>ili</w:t>
            </w:r>
            <w:r w:rsidR="00B13517">
              <w:rPr>
                <w:rFonts w:asciiTheme="minorHAnsi" w:hAnsiTheme="minorHAnsi" w:cstheme="minorHAnsi"/>
              </w:rPr>
              <w:t xml:space="preserve"> </w:t>
            </w:r>
            <w:r w:rsidRPr="002D1C5F">
              <w:rPr>
                <w:rFonts w:asciiTheme="minorHAnsi" w:hAnsiTheme="minorHAnsi" w:cstheme="minorHAnsi"/>
              </w:rPr>
              <w:t>naručitelja</w:t>
            </w:r>
            <w:r w:rsidR="00B13517">
              <w:rPr>
                <w:rFonts w:asciiTheme="minorHAnsi" w:hAnsiTheme="minorHAnsi" w:cstheme="minorHAnsi"/>
              </w:rPr>
              <w:t xml:space="preserve"> </w:t>
            </w:r>
            <w:r w:rsidRPr="002D1C5F">
              <w:rPr>
                <w:rFonts w:asciiTheme="minorHAnsi" w:hAnsiTheme="minorHAnsi" w:cstheme="minorHAnsi"/>
              </w:rPr>
              <w:t>ako</w:t>
            </w:r>
            <w:r w:rsidR="00B13517">
              <w:rPr>
                <w:rFonts w:asciiTheme="minorHAnsi" w:hAnsiTheme="minorHAnsi" w:cstheme="minorHAnsi"/>
              </w:rPr>
              <w:t xml:space="preserve"> </w:t>
            </w:r>
            <w:r w:rsidRPr="002D1C5F">
              <w:rPr>
                <w:rFonts w:asciiTheme="minorHAnsi" w:hAnsiTheme="minorHAnsi" w:cstheme="minorHAnsi"/>
              </w:rPr>
              <w:t>se</w:t>
            </w:r>
            <w:r w:rsidR="00B13517">
              <w:rPr>
                <w:rFonts w:asciiTheme="minorHAnsi" w:hAnsiTheme="minorHAnsi" w:cstheme="minorHAnsi"/>
              </w:rPr>
              <w:t xml:space="preserve"> </w:t>
            </w:r>
            <w:r w:rsidRPr="002D1C5F">
              <w:rPr>
                <w:rFonts w:asciiTheme="minorHAnsi" w:hAnsiTheme="minorHAnsi" w:cstheme="minorHAnsi"/>
              </w:rPr>
              <w:t>razlikuje</w:t>
            </w:r>
            <w:r w:rsidR="00B13517">
              <w:rPr>
                <w:rFonts w:asciiTheme="minorHAnsi" w:hAnsiTheme="minorHAnsi" w:cstheme="minorHAnsi"/>
              </w:rPr>
              <w:t xml:space="preserve"> </w:t>
            </w:r>
            <w:r w:rsidRPr="002D1C5F">
              <w:rPr>
                <w:rFonts w:asciiTheme="minorHAnsi" w:hAnsiTheme="minorHAnsi" w:cstheme="minorHAnsi"/>
              </w:rPr>
              <w:t>od</w:t>
            </w:r>
            <w:r w:rsidR="00B13517">
              <w:rPr>
                <w:rFonts w:asciiTheme="minorHAnsi" w:hAnsiTheme="minorHAnsi" w:cstheme="minorHAnsi"/>
              </w:rPr>
              <w:t xml:space="preserve"> </w:t>
            </w:r>
            <w:r w:rsidRPr="002D1C5F">
              <w:rPr>
                <w:rFonts w:asciiTheme="minorHAnsi" w:hAnsiTheme="minorHAnsi" w:cstheme="minorHAnsi"/>
              </w:rPr>
              <w:t>zemlje</w:t>
            </w:r>
            <w:r w:rsidR="00B13517">
              <w:rPr>
                <w:rFonts w:asciiTheme="minorHAnsi" w:hAnsiTheme="minorHAnsi" w:cstheme="minorHAnsi"/>
              </w:rPr>
              <w:t xml:space="preserve"> </w:t>
            </w:r>
            <w:r w:rsidRPr="002D1C5F">
              <w:rPr>
                <w:rFonts w:asciiTheme="minorHAnsi" w:hAnsiTheme="minorHAnsi" w:cstheme="minorHAnsi"/>
              </w:rPr>
              <w:t>poslovnog</w:t>
            </w:r>
            <w:r w:rsidR="00B13517">
              <w:rPr>
                <w:rFonts w:asciiTheme="minorHAnsi" w:hAnsiTheme="minorHAnsi" w:cstheme="minorHAnsi"/>
              </w:rPr>
              <w:t xml:space="preserve"> </w:t>
            </w:r>
            <w:r w:rsidRPr="002D1C5F">
              <w:rPr>
                <w:rFonts w:asciiTheme="minorHAnsi" w:hAnsiTheme="minorHAnsi" w:cstheme="minorHAnsi"/>
              </w:rPr>
              <w:t>nastana?</w:t>
            </w:r>
          </w:p>
        </w:tc>
        <w:tc>
          <w:tcPr>
            <w:tcW w:w="5245" w:type="dxa"/>
            <w:gridSpan w:val="2"/>
            <w:shd w:val="clear" w:color="auto" w:fill="FFFF00"/>
          </w:tcPr>
          <w:p w:rsidR="00FC57A0" w:rsidRPr="002D1C5F" w:rsidRDefault="00FC57A0" w:rsidP="00E04CB5">
            <w:pPr>
              <w:jc w:val="both"/>
              <w:rPr>
                <w:rFonts w:asciiTheme="minorHAnsi" w:hAnsiTheme="minorHAnsi" w:cstheme="minorHAnsi"/>
              </w:rPr>
            </w:pPr>
            <w:r w:rsidRPr="002D1C5F">
              <w:rPr>
                <w:rFonts w:asciiTheme="minorHAnsi" w:hAnsiTheme="minorHAnsi" w:cstheme="minorHAnsi"/>
              </w:rPr>
              <w:t>[]</w:t>
            </w:r>
            <w:r w:rsidR="00B13517">
              <w:rPr>
                <w:rFonts w:asciiTheme="minorHAnsi" w:hAnsiTheme="minorHAnsi" w:cstheme="minorHAnsi"/>
              </w:rPr>
              <w:t xml:space="preserve"> </w:t>
            </w:r>
            <w:r w:rsidRPr="002D1C5F">
              <w:rPr>
                <w:rFonts w:asciiTheme="minorHAnsi" w:hAnsiTheme="minorHAnsi" w:cstheme="minorHAnsi"/>
              </w:rPr>
              <w:t>Da</w:t>
            </w:r>
            <w:r w:rsidR="00B13517">
              <w:rPr>
                <w:rFonts w:asciiTheme="minorHAnsi" w:hAnsiTheme="minorHAnsi" w:cstheme="minorHAnsi"/>
              </w:rPr>
              <w:t xml:space="preserve"> </w:t>
            </w:r>
            <w:r w:rsidRPr="002D1C5F">
              <w:rPr>
                <w:rFonts w:asciiTheme="minorHAnsi" w:hAnsiTheme="minorHAnsi" w:cstheme="minorHAnsi"/>
              </w:rPr>
              <w:t>[]</w:t>
            </w:r>
            <w:r w:rsidR="00B13517">
              <w:rPr>
                <w:rFonts w:asciiTheme="minorHAnsi" w:hAnsiTheme="minorHAnsi" w:cstheme="minorHAnsi"/>
              </w:rPr>
              <w:t xml:space="preserve"> </w:t>
            </w:r>
            <w:r w:rsidRPr="002D1C5F">
              <w:rPr>
                <w:rFonts w:asciiTheme="minorHAnsi" w:hAnsiTheme="minorHAnsi" w:cstheme="minorHAnsi"/>
              </w:rPr>
              <w:t>Ne</w:t>
            </w:r>
          </w:p>
        </w:tc>
      </w:tr>
      <w:tr w:rsidR="00FC57A0" w:rsidRPr="002D1C5F" w:rsidTr="00E04CB5">
        <w:trPr>
          <w:trHeight w:val="470"/>
        </w:trPr>
        <w:tc>
          <w:tcPr>
            <w:tcW w:w="4644" w:type="dxa"/>
            <w:vMerge w:val="restart"/>
            <w:shd w:val="clear" w:color="auto" w:fill="FFFF00"/>
          </w:tcPr>
          <w:p w:rsidR="00FC57A0" w:rsidRPr="002D1C5F" w:rsidRDefault="00FC57A0" w:rsidP="00E04CB5">
            <w:pPr>
              <w:jc w:val="both"/>
              <w:rPr>
                <w:rFonts w:asciiTheme="minorHAnsi" w:hAnsiTheme="minorHAnsi" w:cstheme="minorHAnsi"/>
              </w:rPr>
            </w:pPr>
            <w:r w:rsidRPr="002D1C5F">
              <w:rPr>
                <w:rFonts w:asciiTheme="minorHAnsi" w:hAnsiTheme="minorHAnsi" w:cstheme="minorHAnsi"/>
                <w:b/>
              </w:rPr>
              <w:br/>
            </w:r>
            <w:r w:rsidRPr="002D1C5F">
              <w:rPr>
                <w:rFonts w:asciiTheme="minorHAnsi" w:hAnsiTheme="minorHAnsi" w:cstheme="minorHAnsi"/>
                <w:b/>
              </w:rPr>
              <w:br/>
              <w:t>Ako</w:t>
            </w:r>
            <w:r w:rsidR="00B13517">
              <w:rPr>
                <w:rFonts w:asciiTheme="minorHAnsi" w:hAnsiTheme="minorHAnsi" w:cstheme="minorHAnsi"/>
                <w:b/>
              </w:rPr>
              <w:t xml:space="preserve"> </w:t>
            </w:r>
            <w:r w:rsidRPr="002D1C5F">
              <w:rPr>
                <w:rFonts w:asciiTheme="minorHAnsi" w:hAnsiTheme="minorHAnsi" w:cstheme="minorHAnsi"/>
                <w:b/>
              </w:rPr>
              <w:t>je</w:t>
            </w:r>
            <w:r w:rsidR="00B13517">
              <w:rPr>
                <w:rFonts w:asciiTheme="minorHAnsi" w:hAnsiTheme="minorHAnsi" w:cstheme="minorHAnsi"/>
                <w:b/>
              </w:rPr>
              <w:t xml:space="preserve"> </w:t>
            </w:r>
            <w:r w:rsidRPr="002D1C5F">
              <w:rPr>
                <w:rFonts w:asciiTheme="minorHAnsi" w:hAnsiTheme="minorHAnsi" w:cstheme="minorHAnsi"/>
                <w:b/>
              </w:rPr>
              <w:t>odgovor</w:t>
            </w:r>
            <w:r w:rsidR="00B13517">
              <w:rPr>
                <w:rFonts w:asciiTheme="minorHAnsi" w:hAnsiTheme="minorHAnsi" w:cstheme="minorHAnsi"/>
                <w:b/>
              </w:rPr>
              <w:t xml:space="preserve"> </w:t>
            </w:r>
            <w:r w:rsidRPr="002D1C5F">
              <w:rPr>
                <w:rFonts w:asciiTheme="minorHAnsi" w:hAnsiTheme="minorHAnsi" w:cstheme="minorHAnsi"/>
                <w:b/>
              </w:rPr>
              <w:t>ne</w:t>
            </w:r>
            <w:r w:rsidRPr="002D1C5F">
              <w:rPr>
                <w:rFonts w:asciiTheme="minorHAnsi" w:hAnsiTheme="minorHAnsi" w:cstheme="minorHAnsi"/>
              </w:rPr>
              <w:t>,</w:t>
            </w:r>
            <w:r w:rsidR="00B13517">
              <w:rPr>
                <w:rFonts w:asciiTheme="minorHAnsi" w:hAnsiTheme="minorHAnsi" w:cstheme="minorHAnsi"/>
              </w:rPr>
              <w:t xml:space="preserve"> </w:t>
            </w:r>
            <w:r w:rsidRPr="002D1C5F">
              <w:rPr>
                <w:rFonts w:asciiTheme="minorHAnsi" w:hAnsiTheme="minorHAnsi" w:cstheme="minorHAnsi"/>
              </w:rPr>
              <w:t>navedite:</w:t>
            </w:r>
            <w:r w:rsidRPr="002D1C5F">
              <w:rPr>
                <w:rFonts w:asciiTheme="minorHAnsi" w:hAnsiTheme="minorHAnsi" w:cstheme="minorHAnsi"/>
              </w:rPr>
              <w:br/>
              <w:t>a)</w:t>
            </w:r>
            <w:r w:rsidR="00B13517">
              <w:rPr>
                <w:rFonts w:asciiTheme="minorHAnsi" w:hAnsiTheme="minorHAnsi" w:cstheme="minorHAnsi"/>
              </w:rPr>
              <w:t xml:space="preserve"> </w:t>
            </w:r>
            <w:r w:rsidRPr="002D1C5F">
              <w:rPr>
                <w:rFonts w:asciiTheme="minorHAnsi" w:hAnsiTheme="minorHAnsi" w:cstheme="minorHAnsi"/>
              </w:rPr>
              <w:t>o</w:t>
            </w:r>
            <w:r w:rsidR="00B13517">
              <w:rPr>
                <w:rFonts w:asciiTheme="minorHAnsi" w:hAnsiTheme="minorHAnsi" w:cstheme="minorHAnsi"/>
              </w:rPr>
              <w:t xml:space="preserve"> </w:t>
            </w:r>
            <w:r w:rsidRPr="002D1C5F">
              <w:rPr>
                <w:rFonts w:asciiTheme="minorHAnsi" w:hAnsiTheme="minorHAnsi" w:cstheme="minorHAnsi"/>
              </w:rPr>
              <w:t>kojoj</w:t>
            </w:r>
            <w:r w:rsidR="00B13517">
              <w:rPr>
                <w:rFonts w:asciiTheme="minorHAnsi" w:hAnsiTheme="minorHAnsi" w:cstheme="minorHAnsi"/>
              </w:rPr>
              <w:t xml:space="preserve"> </w:t>
            </w:r>
            <w:r w:rsidRPr="002D1C5F">
              <w:rPr>
                <w:rFonts w:asciiTheme="minorHAnsi" w:hAnsiTheme="minorHAnsi" w:cstheme="minorHAnsi"/>
              </w:rPr>
              <w:t>je</w:t>
            </w:r>
            <w:r w:rsidR="00B13517">
              <w:rPr>
                <w:rFonts w:asciiTheme="minorHAnsi" w:hAnsiTheme="minorHAnsi" w:cstheme="minorHAnsi"/>
              </w:rPr>
              <w:t xml:space="preserve"> </w:t>
            </w:r>
            <w:r w:rsidRPr="002D1C5F">
              <w:rPr>
                <w:rFonts w:asciiTheme="minorHAnsi" w:hAnsiTheme="minorHAnsi" w:cstheme="minorHAnsi"/>
              </w:rPr>
              <w:t>zemlji</w:t>
            </w:r>
            <w:r w:rsidR="00B13517">
              <w:rPr>
                <w:rFonts w:asciiTheme="minorHAnsi" w:hAnsiTheme="minorHAnsi" w:cstheme="minorHAnsi"/>
              </w:rPr>
              <w:t xml:space="preserve"> </w:t>
            </w:r>
            <w:r w:rsidRPr="002D1C5F">
              <w:rPr>
                <w:rFonts w:asciiTheme="minorHAnsi" w:hAnsiTheme="minorHAnsi" w:cstheme="minorHAnsi"/>
              </w:rPr>
              <w:t>ili</w:t>
            </w:r>
            <w:r w:rsidR="00B13517">
              <w:rPr>
                <w:rFonts w:asciiTheme="minorHAnsi" w:hAnsiTheme="minorHAnsi" w:cstheme="minorHAnsi"/>
              </w:rPr>
              <w:t xml:space="preserve"> </w:t>
            </w:r>
            <w:r w:rsidRPr="002D1C5F">
              <w:rPr>
                <w:rFonts w:asciiTheme="minorHAnsi" w:hAnsiTheme="minorHAnsi" w:cstheme="minorHAnsi"/>
              </w:rPr>
              <w:t>državi</w:t>
            </w:r>
            <w:r w:rsidR="00B13517">
              <w:rPr>
                <w:rFonts w:asciiTheme="minorHAnsi" w:hAnsiTheme="minorHAnsi" w:cstheme="minorHAnsi"/>
              </w:rPr>
              <w:t xml:space="preserve"> </w:t>
            </w:r>
            <w:r w:rsidRPr="002D1C5F">
              <w:rPr>
                <w:rFonts w:asciiTheme="minorHAnsi" w:hAnsiTheme="minorHAnsi" w:cstheme="minorHAnsi"/>
              </w:rPr>
              <w:t>članici</w:t>
            </w:r>
            <w:r w:rsidR="00B13517">
              <w:rPr>
                <w:rFonts w:asciiTheme="minorHAnsi" w:hAnsiTheme="minorHAnsi" w:cstheme="minorHAnsi"/>
              </w:rPr>
              <w:t xml:space="preserve"> </w:t>
            </w:r>
            <w:r w:rsidRPr="002D1C5F">
              <w:rPr>
                <w:rFonts w:asciiTheme="minorHAnsi" w:hAnsiTheme="minorHAnsi" w:cstheme="minorHAnsi"/>
              </w:rPr>
              <w:t>riječ</w:t>
            </w:r>
          </w:p>
          <w:p w:rsidR="00FC57A0" w:rsidRPr="002D1C5F" w:rsidRDefault="00FC57A0" w:rsidP="00E04CB5">
            <w:pPr>
              <w:jc w:val="both"/>
              <w:rPr>
                <w:rFonts w:asciiTheme="minorHAnsi" w:hAnsiTheme="minorHAnsi" w:cstheme="minorHAnsi"/>
              </w:rPr>
            </w:pPr>
            <w:r w:rsidRPr="002D1C5F">
              <w:rPr>
                <w:rFonts w:asciiTheme="minorHAnsi" w:hAnsiTheme="minorHAnsi" w:cstheme="minorHAnsi"/>
              </w:rPr>
              <w:t>b)</w:t>
            </w:r>
            <w:r w:rsidR="00B13517">
              <w:rPr>
                <w:rFonts w:asciiTheme="minorHAnsi" w:hAnsiTheme="minorHAnsi" w:cstheme="minorHAnsi"/>
              </w:rPr>
              <w:t xml:space="preserve"> </w:t>
            </w:r>
            <w:r w:rsidRPr="002D1C5F">
              <w:rPr>
                <w:rFonts w:asciiTheme="minorHAnsi" w:hAnsiTheme="minorHAnsi" w:cstheme="minorHAnsi"/>
              </w:rPr>
              <w:t>o</w:t>
            </w:r>
            <w:r w:rsidR="00B13517">
              <w:rPr>
                <w:rFonts w:asciiTheme="minorHAnsi" w:hAnsiTheme="minorHAnsi" w:cstheme="minorHAnsi"/>
              </w:rPr>
              <w:t xml:space="preserve"> </w:t>
            </w:r>
            <w:r w:rsidRPr="002D1C5F">
              <w:rPr>
                <w:rFonts w:asciiTheme="minorHAnsi" w:hAnsiTheme="minorHAnsi" w:cstheme="minorHAnsi"/>
              </w:rPr>
              <w:t>kojem</w:t>
            </w:r>
            <w:r w:rsidR="00B13517">
              <w:rPr>
                <w:rFonts w:asciiTheme="minorHAnsi" w:hAnsiTheme="minorHAnsi" w:cstheme="minorHAnsi"/>
              </w:rPr>
              <w:t xml:space="preserve"> </w:t>
            </w:r>
            <w:r w:rsidRPr="002D1C5F">
              <w:rPr>
                <w:rFonts w:asciiTheme="minorHAnsi" w:hAnsiTheme="minorHAnsi" w:cstheme="minorHAnsi"/>
              </w:rPr>
              <w:t>je</w:t>
            </w:r>
            <w:r w:rsidR="00B13517">
              <w:rPr>
                <w:rFonts w:asciiTheme="minorHAnsi" w:hAnsiTheme="minorHAnsi" w:cstheme="minorHAnsi"/>
              </w:rPr>
              <w:t xml:space="preserve"> </w:t>
            </w:r>
            <w:r w:rsidRPr="002D1C5F">
              <w:rPr>
                <w:rFonts w:asciiTheme="minorHAnsi" w:hAnsiTheme="minorHAnsi" w:cstheme="minorHAnsi"/>
              </w:rPr>
              <w:t>iznosu</w:t>
            </w:r>
            <w:r w:rsidR="00B13517">
              <w:rPr>
                <w:rFonts w:asciiTheme="minorHAnsi" w:hAnsiTheme="minorHAnsi" w:cstheme="minorHAnsi"/>
              </w:rPr>
              <w:t xml:space="preserve"> </w:t>
            </w:r>
            <w:r w:rsidRPr="002D1C5F">
              <w:rPr>
                <w:rFonts w:asciiTheme="minorHAnsi" w:hAnsiTheme="minorHAnsi" w:cstheme="minorHAnsi"/>
              </w:rPr>
              <w:t>riječ</w:t>
            </w:r>
          </w:p>
          <w:p w:rsidR="00FC57A0" w:rsidRPr="002D1C5F" w:rsidRDefault="00FC57A0" w:rsidP="00E04CB5">
            <w:pPr>
              <w:jc w:val="both"/>
              <w:rPr>
                <w:rFonts w:asciiTheme="minorHAnsi" w:hAnsiTheme="minorHAnsi" w:cstheme="minorHAnsi"/>
              </w:rPr>
            </w:pPr>
            <w:r w:rsidRPr="002D1C5F">
              <w:rPr>
                <w:rFonts w:asciiTheme="minorHAnsi" w:hAnsiTheme="minorHAnsi" w:cstheme="minorHAnsi"/>
              </w:rPr>
              <w:t>c)</w:t>
            </w:r>
            <w:r w:rsidR="00B13517">
              <w:rPr>
                <w:rFonts w:asciiTheme="minorHAnsi" w:hAnsiTheme="minorHAnsi" w:cstheme="minorHAnsi"/>
              </w:rPr>
              <w:t xml:space="preserve"> </w:t>
            </w:r>
            <w:r w:rsidRPr="002D1C5F">
              <w:rPr>
                <w:rFonts w:asciiTheme="minorHAnsi" w:hAnsiTheme="minorHAnsi" w:cstheme="minorHAnsi"/>
              </w:rPr>
              <w:t>kako</w:t>
            </w:r>
            <w:r w:rsidR="00B13517">
              <w:rPr>
                <w:rFonts w:asciiTheme="minorHAnsi" w:hAnsiTheme="minorHAnsi" w:cstheme="minorHAnsi"/>
              </w:rPr>
              <w:t xml:space="preserve"> </w:t>
            </w:r>
            <w:r w:rsidRPr="002D1C5F">
              <w:rPr>
                <w:rFonts w:asciiTheme="minorHAnsi" w:hAnsiTheme="minorHAnsi" w:cstheme="minorHAnsi"/>
              </w:rPr>
              <w:t>je</w:t>
            </w:r>
            <w:r w:rsidR="00B13517">
              <w:rPr>
                <w:rFonts w:asciiTheme="minorHAnsi" w:hAnsiTheme="minorHAnsi" w:cstheme="minorHAnsi"/>
              </w:rPr>
              <w:t xml:space="preserve"> </w:t>
            </w:r>
            <w:r w:rsidRPr="002D1C5F">
              <w:rPr>
                <w:rFonts w:asciiTheme="minorHAnsi" w:hAnsiTheme="minorHAnsi" w:cstheme="minorHAnsi"/>
              </w:rPr>
              <w:t>ta</w:t>
            </w:r>
            <w:r w:rsidR="00B13517">
              <w:rPr>
                <w:rFonts w:asciiTheme="minorHAnsi" w:hAnsiTheme="minorHAnsi" w:cstheme="minorHAnsi"/>
              </w:rPr>
              <w:t xml:space="preserve"> </w:t>
            </w:r>
            <w:r w:rsidRPr="002D1C5F">
              <w:rPr>
                <w:rFonts w:asciiTheme="minorHAnsi" w:hAnsiTheme="minorHAnsi" w:cstheme="minorHAnsi"/>
              </w:rPr>
              <w:t>povreda</w:t>
            </w:r>
            <w:r w:rsidR="00B13517">
              <w:rPr>
                <w:rFonts w:asciiTheme="minorHAnsi" w:hAnsiTheme="minorHAnsi" w:cstheme="minorHAnsi"/>
              </w:rPr>
              <w:t xml:space="preserve"> </w:t>
            </w:r>
            <w:r w:rsidRPr="002D1C5F">
              <w:rPr>
                <w:rFonts w:asciiTheme="minorHAnsi" w:hAnsiTheme="minorHAnsi" w:cstheme="minorHAnsi"/>
              </w:rPr>
              <w:t>obveza</w:t>
            </w:r>
            <w:r w:rsidR="00B13517">
              <w:rPr>
                <w:rFonts w:asciiTheme="minorHAnsi" w:hAnsiTheme="minorHAnsi" w:cstheme="minorHAnsi"/>
              </w:rPr>
              <w:t xml:space="preserve"> </w:t>
            </w:r>
            <w:r w:rsidRPr="002D1C5F">
              <w:rPr>
                <w:rFonts w:asciiTheme="minorHAnsi" w:hAnsiTheme="minorHAnsi" w:cstheme="minorHAnsi"/>
              </w:rPr>
              <w:t>utvrđena:</w:t>
            </w:r>
            <w:r w:rsidRPr="002D1C5F">
              <w:rPr>
                <w:rFonts w:asciiTheme="minorHAnsi" w:hAnsiTheme="minorHAnsi" w:cstheme="minorHAnsi"/>
              </w:rPr>
              <w:br/>
              <w:t>1)</w:t>
            </w:r>
            <w:r w:rsidR="00B13517">
              <w:rPr>
                <w:rFonts w:asciiTheme="minorHAnsi" w:hAnsiTheme="minorHAnsi" w:cstheme="minorHAnsi"/>
              </w:rPr>
              <w:t xml:space="preserve"> </w:t>
            </w:r>
            <w:r w:rsidRPr="002D1C5F">
              <w:rPr>
                <w:rFonts w:asciiTheme="minorHAnsi" w:hAnsiTheme="minorHAnsi" w:cstheme="minorHAnsi"/>
              </w:rPr>
              <w:t>sudskom</w:t>
            </w:r>
            <w:r w:rsidR="00B13517">
              <w:rPr>
                <w:rFonts w:asciiTheme="minorHAnsi" w:hAnsiTheme="minorHAnsi" w:cstheme="minorHAnsi"/>
              </w:rPr>
              <w:t xml:space="preserve"> </w:t>
            </w:r>
            <w:r w:rsidRPr="002D1C5F">
              <w:rPr>
                <w:rFonts w:asciiTheme="minorHAnsi" w:hAnsiTheme="minorHAnsi" w:cstheme="minorHAnsi"/>
              </w:rPr>
              <w:t>ili</w:t>
            </w:r>
            <w:r w:rsidR="00B13517">
              <w:rPr>
                <w:rFonts w:asciiTheme="minorHAnsi" w:hAnsiTheme="minorHAnsi" w:cstheme="minorHAnsi"/>
              </w:rPr>
              <w:t xml:space="preserve"> </w:t>
            </w:r>
            <w:r w:rsidRPr="002D1C5F">
              <w:rPr>
                <w:rFonts w:asciiTheme="minorHAnsi" w:hAnsiTheme="minorHAnsi" w:cstheme="minorHAnsi"/>
              </w:rPr>
              <w:t>upravnom</w:t>
            </w:r>
            <w:r w:rsidR="00B13517">
              <w:rPr>
                <w:rFonts w:asciiTheme="minorHAnsi" w:hAnsiTheme="minorHAnsi" w:cstheme="minorHAnsi"/>
              </w:rPr>
              <w:t xml:space="preserve"> </w:t>
            </w:r>
            <w:r w:rsidRPr="002D1C5F">
              <w:rPr>
                <w:rFonts w:asciiTheme="minorHAnsi" w:hAnsiTheme="minorHAnsi" w:cstheme="minorHAnsi"/>
                <w:b/>
              </w:rPr>
              <w:t>odlukom</w:t>
            </w:r>
            <w:r w:rsidRPr="002D1C5F">
              <w:rPr>
                <w:rFonts w:asciiTheme="minorHAnsi" w:hAnsiTheme="minorHAnsi" w:cstheme="minorHAnsi"/>
              </w:rPr>
              <w:t>:</w:t>
            </w:r>
          </w:p>
          <w:p w:rsidR="00FC57A0" w:rsidRPr="002D1C5F" w:rsidRDefault="00FC57A0" w:rsidP="00E04CB5">
            <w:pPr>
              <w:pStyle w:val="Tiret1"/>
              <w:spacing w:before="0" w:after="0"/>
              <w:rPr>
                <w:rFonts w:asciiTheme="minorHAnsi" w:hAnsiTheme="minorHAnsi" w:cstheme="minorHAnsi"/>
                <w:szCs w:val="24"/>
              </w:rPr>
            </w:pPr>
            <w:r w:rsidRPr="002D1C5F">
              <w:rPr>
                <w:rFonts w:asciiTheme="minorHAnsi" w:hAnsiTheme="minorHAnsi" w:cstheme="minorHAnsi"/>
                <w:szCs w:val="24"/>
              </w:rPr>
              <w:tab/>
              <w:t>je</w:t>
            </w:r>
            <w:r w:rsidR="00B13517">
              <w:rPr>
                <w:rFonts w:asciiTheme="minorHAnsi" w:hAnsiTheme="minorHAnsi" w:cstheme="minorHAnsi"/>
                <w:szCs w:val="24"/>
              </w:rPr>
              <w:t xml:space="preserve"> </w:t>
            </w:r>
            <w:r w:rsidRPr="002D1C5F">
              <w:rPr>
                <w:rFonts w:asciiTheme="minorHAnsi" w:hAnsiTheme="minorHAnsi" w:cstheme="minorHAnsi"/>
                <w:szCs w:val="24"/>
              </w:rPr>
              <w:t>li</w:t>
            </w:r>
            <w:r w:rsidR="00B13517">
              <w:rPr>
                <w:rFonts w:asciiTheme="minorHAnsi" w:hAnsiTheme="minorHAnsi" w:cstheme="minorHAnsi"/>
                <w:szCs w:val="24"/>
              </w:rPr>
              <w:t xml:space="preserve"> </w:t>
            </w:r>
            <w:r w:rsidRPr="002D1C5F">
              <w:rPr>
                <w:rFonts w:asciiTheme="minorHAnsi" w:hAnsiTheme="minorHAnsi" w:cstheme="minorHAnsi"/>
                <w:szCs w:val="24"/>
              </w:rPr>
              <w:t>ta</w:t>
            </w:r>
            <w:r w:rsidR="00B13517">
              <w:rPr>
                <w:rFonts w:asciiTheme="minorHAnsi" w:hAnsiTheme="minorHAnsi" w:cstheme="minorHAnsi"/>
                <w:szCs w:val="24"/>
              </w:rPr>
              <w:t xml:space="preserve"> </w:t>
            </w:r>
            <w:r w:rsidRPr="002D1C5F">
              <w:rPr>
                <w:rFonts w:asciiTheme="minorHAnsi" w:hAnsiTheme="minorHAnsi" w:cstheme="minorHAnsi"/>
                <w:szCs w:val="24"/>
              </w:rPr>
              <w:t>odluka</w:t>
            </w:r>
            <w:r w:rsidR="00B13517">
              <w:rPr>
                <w:rFonts w:asciiTheme="minorHAnsi" w:hAnsiTheme="minorHAnsi" w:cstheme="minorHAnsi"/>
                <w:szCs w:val="24"/>
              </w:rPr>
              <w:t xml:space="preserve"> </w:t>
            </w:r>
            <w:r w:rsidRPr="002D1C5F">
              <w:rPr>
                <w:rFonts w:asciiTheme="minorHAnsi" w:hAnsiTheme="minorHAnsi" w:cstheme="minorHAnsi"/>
                <w:szCs w:val="24"/>
              </w:rPr>
              <w:t>konačna</w:t>
            </w:r>
            <w:r w:rsidR="00B13517">
              <w:rPr>
                <w:rFonts w:asciiTheme="minorHAnsi" w:hAnsiTheme="minorHAnsi" w:cstheme="minorHAnsi"/>
                <w:szCs w:val="24"/>
              </w:rPr>
              <w:t xml:space="preserve"> </w:t>
            </w:r>
            <w:r w:rsidRPr="002D1C5F">
              <w:rPr>
                <w:rFonts w:asciiTheme="minorHAnsi" w:hAnsiTheme="minorHAnsi" w:cstheme="minorHAnsi"/>
                <w:szCs w:val="24"/>
              </w:rPr>
              <w:t>i</w:t>
            </w:r>
            <w:r w:rsidR="00B13517">
              <w:rPr>
                <w:rFonts w:asciiTheme="minorHAnsi" w:hAnsiTheme="minorHAnsi" w:cstheme="minorHAnsi"/>
                <w:szCs w:val="24"/>
              </w:rPr>
              <w:t xml:space="preserve"> </w:t>
            </w:r>
            <w:r w:rsidRPr="002D1C5F">
              <w:rPr>
                <w:rFonts w:asciiTheme="minorHAnsi" w:hAnsiTheme="minorHAnsi" w:cstheme="minorHAnsi"/>
                <w:szCs w:val="24"/>
              </w:rPr>
              <w:t>obvezujuća</w:t>
            </w:r>
          </w:p>
          <w:p w:rsidR="00FC57A0" w:rsidRPr="002D1C5F" w:rsidRDefault="00FC57A0" w:rsidP="00CE5111">
            <w:pPr>
              <w:pStyle w:val="Tiret1"/>
              <w:numPr>
                <w:ilvl w:val="0"/>
                <w:numId w:val="9"/>
              </w:numPr>
              <w:spacing w:before="0" w:after="0"/>
              <w:rPr>
                <w:rFonts w:asciiTheme="minorHAnsi" w:hAnsiTheme="minorHAnsi" w:cstheme="minorHAnsi"/>
                <w:szCs w:val="24"/>
              </w:rPr>
            </w:pPr>
            <w:r w:rsidRPr="002D1C5F">
              <w:rPr>
                <w:rFonts w:asciiTheme="minorHAnsi" w:hAnsiTheme="minorHAnsi" w:cstheme="minorHAnsi"/>
                <w:szCs w:val="24"/>
              </w:rPr>
              <w:t>navedite</w:t>
            </w:r>
            <w:r w:rsidR="00B13517">
              <w:rPr>
                <w:rFonts w:asciiTheme="minorHAnsi" w:hAnsiTheme="minorHAnsi" w:cstheme="minorHAnsi"/>
                <w:szCs w:val="24"/>
              </w:rPr>
              <w:t xml:space="preserve"> </w:t>
            </w:r>
            <w:r w:rsidRPr="002D1C5F">
              <w:rPr>
                <w:rFonts w:asciiTheme="minorHAnsi" w:hAnsiTheme="minorHAnsi" w:cstheme="minorHAnsi"/>
                <w:szCs w:val="24"/>
              </w:rPr>
              <w:t>datum</w:t>
            </w:r>
            <w:r w:rsidR="00B13517">
              <w:rPr>
                <w:rFonts w:asciiTheme="minorHAnsi" w:hAnsiTheme="minorHAnsi" w:cstheme="minorHAnsi"/>
                <w:szCs w:val="24"/>
              </w:rPr>
              <w:t xml:space="preserve"> </w:t>
            </w:r>
            <w:r w:rsidRPr="002D1C5F">
              <w:rPr>
                <w:rFonts w:asciiTheme="minorHAnsi" w:hAnsiTheme="minorHAnsi" w:cstheme="minorHAnsi"/>
                <w:szCs w:val="24"/>
              </w:rPr>
              <w:t>presude</w:t>
            </w:r>
            <w:r w:rsidR="00B13517">
              <w:rPr>
                <w:rFonts w:asciiTheme="minorHAnsi" w:hAnsiTheme="minorHAnsi" w:cstheme="minorHAnsi"/>
                <w:szCs w:val="24"/>
              </w:rPr>
              <w:t xml:space="preserve"> </w:t>
            </w:r>
            <w:r w:rsidRPr="002D1C5F">
              <w:rPr>
                <w:rFonts w:asciiTheme="minorHAnsi" w:hAnsiTheme="minorHAnsi" w:cstheme="minorHAnsi"/>
                <w:szCs w:val="24"/>
              </w:rPr>
              <w:t>ili</w:t>
            </w:r>
            <w:r w:rsidR="00B13517">
              <w:rPr>
                <w:rFonts w:asciiTheme="minorHAnsi" w:hAnsiTheme="minorHAnsi" w:cstheme="minorHAnsi"/>
                <w:szCs w:val="24"/>
              </w:rPr>
              <w:t xml:space="preserve"> </w:t>
            </w:r>
            <w:r w:rsidRPr="002D1C5F">
              <w:rPr>
                <w:rFonts w:asciiTheme="minorHAnsi" w:hAnsiTheme="minorHAnsi" w:cstheme="minorHAnsi"/>
                <w:szCs w:val="24"/>
              </w:rPr>
              <w:t>odluke</w:t>
            </w:r>
          </w:p>
          <w:p w:rsidR="00FC57A0" w:rsidRPr="002D1C5F" w:rsidRDefault="00FC57A0" w:rsidP="00CE5111">
            <w:pPr>
              <w:pStyle w:val="Tiret1"/>
              <w:numPr>
                <w:ilvl w:val="0"/>
                <w:numId w:val="9"/>
              </w:numPr>
              <w:spacing w:before="0" w:after="0"/>
              <w:rPr>
                <w:rFonts w:asciiTheme="minorHAnsi" w:hAnsiTheme="minorHAnsi" w:cstheme="minorHAnsi"/>
                <w:szCs w:val="24"/>
              </w:rPr>
            </w:pPr>
            <w:r w:rsidRPr="002D1C5F">
              <w:rPr>
                <w:rFonts w:asciiTheme="minorHAnsi" w:hAnsiTheme="minorHAnsi" w:cstheme="minorHAnsi"/>
                <w:szCs w:val="24"/>
              </w:rPr>
              <w:t>ako</w:t>
            </w:r>
            <w:r w:rsidR="00B13517">
              <w:rPr>
                <w:rFonts w:asciiTheme="minorHAnsi" w:hAnsiTheme="minorHAnsi" w:cstheme="minorHAnsi"/>
                <w:szCs w:val="24"/>
              </w:rPr>
              <w:t xml:space="preserve"> </w:t>
            </w:r>
            <w:r w:rsidRPr="002D1C5F">
              <w:rPr>
                <w:rFonts w:asciiTheme="minorHAnsi" w:hAnsiTheme="minorHAnsi" w:cstheme="minorHAnsi"/>
                <w:szCs w:val="24"/>
              </w:rPr>
              <w:t>je</w:t>
            </w:r>
            <w:r w:rsidR="00B13517">
              <w:rPr>
                <w:rFonts w:asciiTheme="minorHAnsi" w:hAnsiTheme="minorHAnsi" w:cstheme="minorHAnsi"/>
                <w:szCs w:val="24"/>
              </w:rPr>
              <w:t xml:space="preserve"> </w:t>
            </w:r>
            <w:r w:rsidRPr="002D1C5F">
              <w:rPr>
                <w:rFonts w:asciiTheme="minorHAnsi" w:hAnsiTheme="minorHAnsi" w:cstheme="minorHAnsi"/>
                <w:b/>
                <w:szCs w:val="24"/>
                <w:u w:val="words"/>
              </w:rPr>
              <w:t>izravno</w:t>
            </w:r>
            <w:r w:rsidR="00B13517">
              <w:rPr>
                <w:rFonts w:asciiTheme="minorHAnsi" w:hAnsiTheme="minorHAnsi" w:cstheme="minorHAnsi"/>
                <w:b/>
                <w:szCs w:val="24"/>
              </w:rPr>
              <w:t xml:space="preserve"> </w:t>
            </w:r>
            <w:r w:rsidRPr="002D1C5F">
              <w:rPr>
                <w:rFonts w:asciiTheme="minorHAnsi" w:hAnsiTheme="minorHAnsi" w:cstheme="minorHAnsi"/>
                <w:b/>
                <w:szCs w:val="24"/>
              </w:rPr>
              <w:t>utvrđeno</w:t>
            </w:r>
            <w:r w:rsidR="00B13517">
              <w:rPr>
                <w:rFonts w:asciiTheme="minorHAnsi" w:hAnsiTheme="minorHAnsi" w:cstheme="minorHAnsi"/>
                <w:b/>
                <w:szCs w:val="24"/>
              </w:rPr>
              <w:t xml:space="preserve"> </w:t>
            </w:r>
            <w:r w:rsidRPr="002D1C5F">
              <w:rPr>
                <w:rFonts w:asciiTheme="minorHAnsi" w:hAnsiTheme="minorHAnsi" w:cstheme="minorHAnsi"/>
                <w:b/>
                <w:szCs w:val="24"/>
              </w:rPr>
              <w:t>u</w:t>
            </w:r>
            <w:r w:rsidR="00B13517">
              <w:rPr>
                <w:rFonts w:asciiTheme="minorHAnsi" w:hAnsiTheme="minorHAnsi" w:cstheme="minorHAnsi"/>
                <w:b/>
                <w:szCs w:val="24"/>
              </w:rPr>
              <w:t xml:space="preserve"> </w:t>
            </w:r>
            <w:r w:rsidRPr="002D1C5F">
              <w:rPr>
                <w:rFonts w:asciiTheme="minorHAnsi" w:hAnsiTheme="minorHAnsi" w:cstheme="minorHAnsi"/>
                <w:b/>
                <w:szCs w:val="24"/>
              </w:rPr>
              <w:t>presudi</w:t>
            </w:r>
            <w:r w:rsidRPr="002D1C5F">
              <w:rPr>
                <w:rFonts w:asciiTheme="minorHAnsi" w:hAnsiTheme="minorHAnsi" w:cstheme="minorHAnsi"/>
                <w:szCs w:val="24"/>
              </w:rPr>
              <w:t>,</w:t>
            </w:r>
            <w:r w:rsidR="00B13517">
              <w:rPr>
                <w:rFonts w:asciiTheme="minorHAnsi" w:hAnsiTheme="minorHAnsi" w:cstheme="minorHAnsi"/>
                <w:szCs w:val="24"/>
              </w:rPr>
              <w:t xml:space="preserve"> </w:t>
            </w:r>
            <w:r w:rsidRPr="002D1C5F">
              <w:rPr>
                <w:rFonts w:asciiTheme="minorHAnsi" w:hAnsiTheme="minorHAnsi" w:cstheme="minorHAnsi"/>
                <w:szCs w:val="24"/>
              </w:rPr>
              <w:t>trajanje</w:t>
            </w:r>
            <w:r w:rsidR="00B13517">
              <w:rPr>
                <w:rFonts w:asciiTheme="minorHAnsi" w:hAnsiTheme="minorHAnsi" w:cstheme="minorHAnsi"/>
                <w:szCs w:val="24"/>
              </w:rPr>
              <w:t xml:space="preserve"> </w:t>
            </w:r>
            <w:r w:rsidRPr="002D1C5F">
              <w:rPr>
                <w:rFonts w:asciiTheme="minorHAnsi" w:hAnsiTheme="minorHAnsi" w:cstheme="minorHAnsi"/>
                <w:szCs w:val="24"/>
              </w:rPr>
              <w:t>razdoblja</w:t>
            </w:r>
            <w:r w:rsidR="00B13517">
              <w:rPr>
                <w:rFonts w:asciiTheme="minorHAnsi" w:hAnsiTheme="minorHAnsi" w:cstheme="minorHAnsi"/>
                <w:szCs w:val="24"/>
              </w:rPr>
              <w:t xml:space="preserve"> </w:t>
            </w:r>
            <w:r w:rsidRPr="002D1C5F">
              <w:rPr>
                <w:rFonts w:asciiTheme="minorHAnsi" w:hAnsiTheme="minorHAnsi" w:cstheme="minorHAnsi"/>
                <w:szCs w:val="24"/>
              </w:rPr>
              <w:t>isključenja:</w:t>
            </w:r>
          </w:p>
          <w:p w:rsidR="00FC57A0" w:rsidRPr="002D1C5F" w:rsidRDefault="00FC57A0" w:rsidP="00E04CB5">
            <w:pPr>
              <w:jc w:val="both"/>
              <w:rPr>
                <w:rFonts w:asciiTheme="minorHAnsi" w:hAnsiTheme="minorHAnsi" w:cstheme="minorHAnsi"/>
                <w:w w:val="0"/>
              </w:rPr>
            </w:pPr>
            <w:r w:rsidRPr="002D1C5F">
              <w:rPr>
                <w:rFonts w:asciiTheme="minorHAnsi" w:hAnsiTheme="minorHAnsi" w:cstheme="minorHAnsi"/>
              </w:rPr>
              <w:t>2)</w:t>
            </w:r>
            <w:r w:rsidR="00B13517">
              <w:rPr>
                <w:rFonts w:asciiTheme="minorHAnsi" w:hAnsiTheme="minorHAnsi" w:cstheme="minorHAnsi"/>
              </w:rPr>
              <w:t xml:space="preserve"> </w:t>
            </w:r>
            <w:r w:rsidRPr="002D1C5F">
              <w:rPr>
                <w:rFonts w:asciiTheme="minorHAnsi" w:hAnsiTheme="minorHAnsi" w:cstheme="minorHAnsi"/>
                <w:b/>
              </w:rPr>
              <w:t>drugim</w:t>
            </w:r>
            <w:r w:rsidR="00B13517">
              <w:rPr>
                <w:rFonts w:asciiTheme="minorHAnsi" w:hAnsiTheme="minorHAnsi" w:cstheme="minorHAnsi"/>
                <w:b/>
              </w:rPr>
              <w:t xml:space="preserve"> </w:t>
            </w:r>
            <w:r w:rsidRPr="002D1C5F">
              <w:rPr>
                <w:rFonts w:asciiTheme="minorHAnsi" w:hAnsiTheme="minorHAnsi" w:cstheme="minorHAnsi"/>
                <w:b/>
              </w:rPr>
              <w:t>sredstvima</w:t>
            </w:r>
            <w:r w:rsidRPr="002D1C5F">
              <w:rPr>
                <w:rFonts w:asciiTheme="minorHAnsi" w:hAnsiTheme="minorHAnsi" w:cstheme="minorHAnsi"/>
              </w:rPr>
              <w:t>.</w:t>
            </w:r>
            <w:r w:rsidR="00B13517">
              <w:rPr>
                <w:rFonts w:asciiTheme="minorHAnsi" w:hAnsiTheme="minorHAnsi" w:cstheme="minorHAnsi"/>
              </w:rPr>
              <w:t xml:space="preserve"> </w:t>
            </w:r>
            <w:r w:rsidRPr="002D1C5F">
              <w:rPr>
                <w:rFonts w:asciiTheme="minorHAnsi" w:hAnsiTheme="minorHAnsi" w:cstheme="minorHAnsi"/>
              </w:rPr>
              <w:t>Navedite:</w:t>
            </w:r>
          </w:p>
          <w:p w:rsidR="00FC57A0" w:rsidRPr="00B13517" w:rsidRDefault="00FC57A0" w:rsidP="00E04CB5">
            <w:pPr>
              <w:jc w:val="both"/>
              <w:rPr>
                <w:rFonts w:asciiTheme="minorHAnsi" w:hAnsiTheme="minorHAnsi" w:cstheme="minorHAnsi"/>
                <w:w w:val="0"/>
              </w:rPr>
            </w:pPr>
            <w:r w:rsidRPr="002D1C5F">
              <w:rPr>
                <w:rFonts w:asciiTheme="minorHAnsi" w:hAnsiTheme="minorHAnsi" w:cstheme="minorHAnsi"/>
                <w:w w:val="0"/>
              </w:rPr>
              <w:lastRenderedPageBreak/>
              <w:t>d)</w:t>
            </w:r>
            <w:r w:rsidR="00B13517">
              <w:rPr>
                <w:rFonts w:asciiTheme="minorHAnsi" w:hAnsiTheme="minorHAnsi" w:cstheme="minorHAnsi"/>
                <w:w w:val="0"/>
              </w:rPr>
              <w:t xml:space="preserve"> </w:t>
            </w:r>
            <w:r w:rsidRPr="002D1C5F">
              <w:rPr>
                <w:rFonts w:asciiTheme="minorHAnsi" w:hAnsiTheme="minorHAnsi" w:cstheme="minorHAnsi"/>
                <w:w w:val="0"/>
              </w:rPr>
              <w:t>je</w:t>
            </w:r>
            <w:r w:rsidR="00B13517">
              <w:rPr>
                <w:rFonts w:asciiTheme="minorHAnsi" w:hAnsiTheme="minorHAnsi" w:cstheme="minorHAnsi"/>
                <w:w w:val="0"/>
              </w:rPr>
              <w:t xml:space="preserve"> </w:t>
            </w:r>
            <w:r w:rsidRPr="002D1C5F">
              <w:rPr>
                <w:rFonts w:asciiTheme="minorHAnsi" w:hAnsiTheme="minorHAnsi" w:cstheme="minorHAnsi"/>
                <w:w w:val="0"/>
              </w:rPr>
              <w:t>li</w:t>
            </w:r>
            <w:r w:rsidR="00B13517">
              <w:rPr>
                <w:rFonts w:asciiTheme="minorHAnsi" w:hAnsiTheme="minorHAnsi" w:cstheme="minorHAnsi"/>
                <w:w w:val="0"/>
              </w:rPr>
              <w:t xml:space="preserve"> </w:t>
            </w:r>
            <w:r w:rsidRPr="002D1C5F">
              <w:rPr>
                <w:rFonts w:asciiTheme="minorHAnsi" w:hAnsiTheme="minorHAnsi" w:cstheme="minorHAnsi"/>
                <w:w w:val="0"/>
              </w:rPr>
              <w:t>gospodarski</w:t>
            </w:r>
            <w:r w:rsidR="00B13517">
              <w:rPr>
                <w:rFonts w:asciiTheme="minorHAnsi" w:hAnsiTheme="minorHAnsi" w:cstheme="minorHAnsi"/>
                <w:w w:val="0"/>
              </w:rPr>
              <w:t xml:space="preserve"> </w:t>
            </w:r>
            <w:r w:rsidRPr="002D1C5F">
              <w:rPr>
                <w:rFonts w:asciiTheme="minorHAnsi" w:hAnsiTheme="minorHAnsi" w:cstheme="minorHAnsi"/>
                <w:w w:val="0"/>
              </w:rPr>
              <w:t>subjekt</w:t>
            </w:r>
            <w:r w:rsidR="00B13517">
              <w:rPr>
                <w:rFonts w:asciiTheme="minorHAnsi" w:hAnsiTheme="minorHAnsi" w:cstheme="minorHAnsi"/>
                <w:w w:val="0"/>
              </w:rPr>
              <w:t xml:space="preserve"> </w:t>
            </w:r>
            <w:r w:rsidRPr="002D1C5F">
              <w:rPr>
                <w:rFonts w:asciiTheme="minorHAnsi" w:hAnsiTheme="minorHAnsi" w:cstheme="minorHAnsi"/>
                <w:w w:val="0"/>
              </w:rPr>
              <w:t>ispunio</w:t>
            </w:r>
            <w:r w:rsidR="00B13517">
              <w:rPr>
                <w:rFonts w:asciiTheme="minorHAnsi" w:hAnsiTheme="minorHAnsi" w:cstheme="minorHAnsi"/>
                <w:w w:val="0"/>
              </w:rPr>
              <w:t xml:space="preserve"> </w:t>
            </w:r>
            <w:r w:rsidRPr="002D1C5F">
              <w:rPr>
                <w:rFonts w:asciiTheme="minorHAnsi" w:hAnsiTheme="minorHAnsi" w:cstheme="minorHAnsi"/>
                <w:w w:val="0"/>
              </w:rPr>
              <w:t>svoje</w:t>
            </w:r>
            <w:r w:rsidR="00B13517">
              <w:rPr>
                <w:rFonts w:asciiTheme="minorHAnsi" w:hAnsiTheme="minorHAnsi" w:cstheme="minorHAnsi"/>
                <w:w w:val="0"/>
              </w:rPr>
              <w:t xml:space="preserve"> </w:t>
            </w:r>
            <w:r w:rsidRPr="002D1C5F">
              <w:rPr>
                <w:rFonts w:asciiTheme="minorHAnsi" w:hAnsiTheme="minorHAnsi" w:cstheme="minorHAnsi"/>
                <w:w w:val="0"/>
              </w:rPr>
              <w:t>obveze</w:t>
            </w:r>
            <w:r w:rsidR="00B13517">
              <w:rPr>
                <w:rFonts w:asciiTheme="minorHAnsi" w:hAnsiTheme="minorHAnsi" w:cstheme="minorHAnsi"/>
                <w:w w:val="0"/>
              </w:rPr>
              <w:t xml:space="preserve"> </w:t>
            </w:r>
            <w:r w:rsidRPr="002D1C5F">
              <w:rPr>
                <w:rFonts w:asciiTheme="minorHAnsi" w:hAnsiTheme="minorHAnsi" w:cstheme="minorHAnsi"/>
                <w:w w:val="0"/>
              </w:rPr>
              <w:t>plaćanjem</w:t>
            </w:r>
            <w:r w:rsidR="00B13517">
              <w:rPr>
                <w:rFonts w:asciiTheme="minorHAnsi" w:hAnsiTheme="minorHAnsi" w:cstheme="minorHAnsi"/>
                <w:w w:val="0"/>
              </w:rPr>
              <w:t xml:space="preserve"> </w:t>
            </w:r>
            <w:r w:rsidRPr="002D1C5F">
              <w:rPr>
                <w:rFonts w:asciiTheme="minorHAnsi" w:hAnsiTheme="minorHAnsi" w:cstheme="minorHAnsi"/>
                <w:w w:val="0"/>
              </w:rPr>
              <w:t>ili</w:t>
            </w:r>
            <w:r w:rsidR="00B13517">
              <w:rPr>
                <w:rFonts w:asciiTheme="minorHAnsi" w:hAnsiTheme="minorHAnsi" w:cstheme="minorHAnsi"/>
                <w:w w:val="0"/>
              </w:rPr>
              <w:t xml:space="preserve"> </w:t>
            </w:r>
            <w:r w:rsidRPr="002D1C5F">
              <w:rPr>
                <w:rFonts w:asciiTheme="minorHAnsi" w:hAnsiTheme="minorHAnsi" w:cstheme="minorHAnsi"/>
                <w:w w:val="0"/>
              </w:rPr>
              <w:t>sklapanjem</w:t>
            </w:r>
            <w:r w:rsidR="00B13517">
              <w:rPr>
                <w:rFonts w:asciiTheme="minorHAnsi" w:hAnsiTheme="minorHAnsi" w:cstheme="minorHAnsi"/>
                <w:w w:val="0"/>
              </w:rPr>
              <w:t xml:space="preserve"> </w:t>
            </w:r>
            <w:r w:rsidRPr="002D1C5F">
              <w:rPr>
                <w:rFonts w:asciiTheme="minorHAnsi" w:hAnsiTheme="minorHAnsi" w:cstheme="minorHAnsi"/>
                <w:w w:val="0"/>
              </w:rPr>
              <w:t>sporazumne</w:t>
            </w:r>
            <w:r w:rsidR="00B13517">
              <w:rPr>
                <w:rFonts w:asciiTheme="minorHAnsi" w:hAnsiTheme="minorHAnsi" w:cstheme="minorHAnsi"/>
                <w:w w:val="0"/>
              </w:rPr>
              <w:t xml:space="preserve"> </w:t>
            </w:r>
            <w:r w:rsidRPr="002D1C5F">
              <w:rPr>
                <w:rFonts w:asciiTheme="minorHAnsi" w:hAnsiTheme="minorHAnsi" w:cstheme="minorHAnsi"/>
                <w:w w:val="0"/>
              </w:rPr>
              <w:t>obveze</w:t>
            </w:r>
            <w:r w:rsidR="00B13517">
              <w:rPr>
                <w:rFonts w:asciiTheme="minorHAnsi" w:hAnsiTheme="minorHAnsi" w:cstheme="minorHAnsi"/>
                <w:w w:val="0"/>
              </w:rPr>
              <w:t xml:space="preserve"> </w:t>
            </w:r>
            <w:r w:rsidRPr="002D1C5F">
              <w:rPr>
                <w:rFonts w:asciiTheme="minorHAnsi" w:hAnsiTheme="minorHAnsi" w:cstheme="minorHAnsi"/>
                <w:w w:val="0"/>
              </w:rPr>
              <w:t>radi</w:t>
            </w:r>
            <w:r w:rsidR="00B13517">
              <w:rPr>
                <w:rFonts w:asciiTheme="minorHAnsi" w:hAnsiTheme="minorHAnsi" w:cstheme="minorHAnsi"/>
                <w:w w:val="0"/>
              </w:rPr>
              <w:t xml:space="preserve"> </w:t>
            </w:r>
            <w:r w:rsidRPr="002D1C5F">
              <w:rPr>
                <w:rFonts w:asciiTheme="minorHAnsi" w:hAnsiTheme="minorHAnsi" w:cstheme="minorHAnsi"/>
                <w:w w:val="0"/>
              </w:rPr>
              <w:t>plaćanja</w:t>
            </w:r>
            <w:r w:rsidR="00B13517">
              <w:rPr>
                <w:rFonts w:asciiTheme="minorHAnsi" w:hAnsiTheme="minorHAnsi" w:cstheme="minorHAnsi"/>
                <w:w w:val="0"/>
              </w:rPr>
              <w:t xml:space="preserve"> </w:t>
            </w:r>
            <w:r w:rsidRPr="002D1C5F">
              <w:rPr>
                <w:rFonts w:asciiTheme="minorHAnsi" w:hAnsiTheme="minorHAnsi" w:cstheme="minorHAnsi"/>
                <w:w w:val="0"/>
              </w:rPr>
              <w:t>dospjelih</w:t>
            </w:r>
            <w:r w:rsidR="00B13517">
              <w:rPr>
                <w:rFonts w:asciiTheme="minorHAnsi" w:hAnsiTheme="minorHAnsi" w:cstheme="minorHAnsi"/>
                <w:w w:val="0"/>
              </w:rPr>
              <w:t xml:space="preserve"> </w:t>
            </w:r>
            <w:r w:rsidRPr="002D1C5F">
              <w:rPr>
                <w:rFonts w:asciiTheme="minorHAnsi" w:hAnsiTheme="minorHAnsi" w:cstheme="minorHAnsi"/>
                <w:w w:val="0"/>
              </w:rPr>
              <w:t>poreza</w:t>
            </w:r>
            <w:r w:rsidR="00B13517">
              <w:rPr>
                <w:rFonts w:asciiTheme="minorHAnsi" w:hAnsiTheme="minorHAnsi" w:cstheme="minorHAnsi"/>
                <w:w w:val="0"/>
              </w:rPr>
              <w:t xml:space="preserve"> </w:t>
            </w:r>
            <w:r w:rsidRPr="002D1C5F">
              <w:rPr>
                <w:rFonts w:asciiTheme="minorHAnsi" w:hAnsiTheme="minorHAnsi" w:cstheme="minorHAnsi"/>
                <w:w w:val="0"/>
              </w:rPr>
              <w:t>ili</w:t>
            </w:r>
            <w:r w:rsidR="00B13517">
              <w:rPr>
                <w:rFonts w:asciiTheme="minorHAnsi" w:hAnsiTheme="minorHAnsi" w:cstheme="minorHAnsi"/>
                <w:w w:val="0"/>
              </w:rPr>
              <w:t xml:space="preserve"> </w:t>
            </w:r>
            <w:r w:rsidRPr="002D1C5F">
              <w:rPr>
                <w:rFonts w:asciiTheme="minorHAnsi" w:hAnsiTheme="minorHAnsi" w:cstheme="minorHAnsi"/>
                <w:w w:val="0"/>
              </w:rPr>
              <w:t>doprinosa</w:t>
            </w:r>
            <w:r w:rsidR="00B13517">
              <w:rPr>
                <w:rFonts w:asciiTheme="minorHAnsi" w:hAnsiTheme="minorHAnsi" w:cstheme="minorHAnsi"/>
                <w:w w:val="0"/>
              </w:rPr>
              <w:t xml:space="preserve"> </w:t>
            </w:r>
            <w:r w:rsidRPr="002D1C5F">
              <w:rPr>
                <w:rFonts w:asciiTheme="minorHAnsi" w:hAnsiTheme="minorHAnsi" w:cstheme="minorHAnsi"/>
                <w:w w:val="0"/>
              </w:rPr>
              <w:t>za</w:t>
            </w:r>
            <w:r w:rsidR="00B13517">
              <w:rPr>
                <w:rFonts w:asciiTheme="minorHAnsi" w:hAnsiTheme="minorHAnsi" w:cstheme="minorHAnsi"/>
                <w:w w:val="0"/>
              </w:rPr>
              <w:t xml:space="preserve"> </w:t>
            </w:r>
            <w:r w:rsidRPr="002D1C5F">
              <w:rPr>
                <w:rFonts w:asciiTheme="minorHAnsi" w:hAnsiTheme="minorHAnsi" w:cstheme="minorHAnsi"/>
                <w:w w:val="0"/>
              </w:rPr>
              <w:t>socijalno</w:t>
            </w:r>
            <w:r w:rsidR="00B13517">
              <w:rPr>
                <w:rFonts w:asciiTheme="minorHAnsi" w:hAnsiTheme="minorHAnsi" w:cstheme="minorHAnsi"/>
                <w:w w:val="0"/>
              </w:rPr>
              <w:t xml:space="preserve"> </w:t>
            </w:r>
            <w:r w:rsidRPr="002D1C5F">
              <w:rPr>
                <w:rFonts w:asciiTheme="minorHAnsi" w:hAnsiTheme="minorHAnsi" w:cstheme="minorHAnsi"/>
                <w:w w:val="0"/>
              </w:rPr>
              <w:t>osiguranje,</w:t>
            </w:r>
            <w:r w:rsidR="00B13517">
              <w:rPr>
                <w:rFonts w:asciiTheme="minorHAnsi" w:hAnsiTheme="minorHAnsi" w:cstheme="minorHAnsi"/>
                <w:w w:val="0"/>
              </w:rPr>
              <w:t xml:space="preserve"> </w:t>
            </w:r>
            <w:r w:rsidRPr="002D1C5F">
              <w:rPr>
                <w:rFonts w:asciiTheme="minorHAnsi" w:hAnsiTheme="minorHAnsi" w:cstheme="minorHAnsi"/>
                <w:w w:val="0"/>
              </w:rPr>
              <w:t>uključujući,</w:t>
            </w:r>
            <w:r w:rsidR="00B13517">
              <w:rPr>
                <w:rFonts w:asciiTheme="minorHAnsi" w:hAnsiTheme="minorHAnsi" w:cstheme="minorHAnsi"/>
                <w:w w:val="0"/>
              </w:rPr>
              <w:t xml:space="preserve"> </w:t>
            </w:r>
            <w:r w:rsidRPr="002D1C5F">
              <w:rPr>
                <w:rFonts w:asciiTheme="minorHAnsi" w:hAnsiTheme="minorHAnsi" w:cstheme="minorHAnsi"/>
                <w:w w:val="0"/>
              </w:rPr>
              <w:t>ako</w:t>
            </w:r>
            <w:r w:rsidR="00B13517">
              <w:rPr>
                <w:rFonts w:asciiTheme="minorHAnsi" w:hAnsiTheme="minorHAnsi" w:cstheme="minorHAnsi"/>
                <w:w w:val="0"/>
              </w:rPr>
              <w:t xml:space="preserve"> </w:t>
            </w:r>
            <w:r w:rsidRPr="002D1C5F">
              <w:rPr>
                <w:rFonts w:asciiTheme="minorHAnsi" w:hAnsiTheme="minorHAnsi" w:cstheme="minorHAnsi"/>
                <w:w w:val="0"/>
              </w:rPr>
              <w:t>je</w:t>
            </w:r>
            <w:r w:rsidR="00B13517">
              <w:rPr>
                <w:rFonts w:asciiTheme="minorHAnsi" w:hAnsiTheme="minorHAnsi" w:cstheme="minorHAnsi"/>
                <w:w w:val="0"/>
              </w:rPr>
              <w:t xml:space="preserve"> </w:t>
            </w:r>
            <w:r w:rsidRPr="002D1C5F">
              <w:rPr>
                <w:rFonts w:asciiTheme="minorHAnsi" w:hAnsiTheme="minorHAnsi" w:cstheme="minorHAnsi"/>
                <w:w w:val="0"/>
              </w:rPr>
              <w:t>primjenjivo,</w:t>
            </w:r>
            <w:r w:rsidR="00B13517">
              <w:rPr>
                <w:rFonts w:asciiTheme="minorHAnsi" w:hAnsiTheme="minorHAnsi" w:cstheme="minorHAnsi"/>
                <w:w w:val="0"/>
              </w:rPr>
              <w:t xml:space="preserve"> </w:t>
            </w:r>
            <w:r w:rsidRPr="002D1C5F">
              <w:rPr>
                <w:rFonts w:asciiTheme="minorHAnsi" w:hAnsiTheme="minorHAnsi" w:cstheme="minorHAnsi"/>
                <w:w w:val="0"/>
              </w:rPr>
              <w:t>sve</w:t>
            </w:r>
            <w:r w:rsidR="00B13517">
              <w:rPr>
                <w:rFonts w:asciiTheme="minorHAnsi" w:hAnsiTheme="minorHAnsi" w:cstheme="minorHAnsi"/>
                <w:w w:val="0"/>
              </w:rPr>
              <w:t xml:space="preserve"> </w:t>
            </w:r>
            <w:r w:rsidRPr="002D1C5F">
              <w:rPr>
                <w:rFonts w:asciiTheme="minorHAnsi" w:hAnsiTheme="minorHAnsi" w:cstheme="minorHAnsi"/>
                <w:w w:val="0"/>
              </w:rPr>
              <w:t>nastale</w:t>
            </w:r>
            <w:r w:rsidR="00B13517">
              <w:rPr>
                <w:rFonts w:asciiTheme="minorHAnsi" w:hAnsiTheme="minorHAnsi" w:cstheme="minorHAnsi"/>
                <w:w w:val="0"/>
              </w:rPr>
              <w:t xml:space="preserve"> </w:t>
            </w:r>
            <w:r w:rsidRPr="002D1C5F">
              <w:rPr>
                <w:rFonts w:asciiTheme="minorHAnsi" w:hAnsiTheme="minorHAnsi" w:cstheme="minorHAnsi"/>
                <w:w w:val="0"/>
              </w:rPr>
              <w:t>kamate</w:t>
            </w:r>
            <w:r w:rsidR="00B13517">
              <w:rPr>
                <w:rFonts w:asciiTheme="minorHAnsi" w:hAnsiTheme="minorHAnsi" w:cstheme="minorHAnsi"/>
                <w:w w:val="0"/>
              </w:rPr>
              <w:t xml:space="preserve"> </w:t>
            </w:r>
            <w:r w:rsidRPr="002D1C5F">
              <w:rPr>
                <w:rFonts w:asciiTheme="minorHAnsi" w:hAnsiTheme="minorHAnsi" w:cstheme="minorHAnsi"/>
                <w:w w:val="0"/>
              </w:rPr>
              <w:t>ili</w:t>
            </w:r>
            <w:r w:rsidR="00B13517">
              <w:rPr>
                <w:rFonts w:asciiTheme="minorHAnsi" w:hAnsiTheme="minorHAnsi" w:cstheme="minorHAnsi"/>
                <w:w w:val="0"/>
              </w:rPr>
              <w:t xml:space="preserve"> </w:t>
            </w:r>
            <w:r w:rsidRPr="002D1C5F">
              <w:rPr>
                <w:rFonts w:asciiTheme="minorHAnsi" w:hAnsiTheme="minorHAnsi" w:cstheme="minorHAnsi"/>
                <w:w w:val="0"/>
              </w:rPr>
              <w:t>kazne?</w:t>
            </w:r>
          </w:p>
        </w:tc>
        <w:tc>
          <w:tcPr>
            <w:tcW w:w="2552" w:type="dxa"/>
            <w:shd w:val="clear" w:color="auto" w:fill="FFFF00"/>
          </w:tcPr>
          <w:p w:rsidR="00FC57A0" w:rsidRPr="002D1C5F" w:rsidRDefault="00FC57A0" w:rsidP="00E04CB5">
            <w:pPr>
              <w:pStyle w:val="Tiret1"/>
              <w:numPr>
                <w:ilvl w:val="0"/>
                <w:numId w:val="0"/>
              </w:numPr>
              <w:spacing w:before="0" w:after="0"/>
              <w:rPr>
                <w:rFonts w:asciiTheme="minorHAnsi" w:hAnsiTheme="minorHAnsi" w:cstheme="minorHAnsi"/>
                <w:b/>
                <w:szCs w:val="24"/>
              </w:rPr>
            </w:pPr>
            <w:r w:rsidRPr="002D1C5F">
              <w:rPr>
                <w:rFonts w:asciiTheme="minorHAnsi" w:hAnsiTheme="minorHAnsi" w:cstheme="minorHAnsi"/>
                <w:b/>
                <w:szCs w:val="24"/>
              </w:rPr>
              <w:lastRenderedPageBreak/>
              <w:t>Porezi</w:t>
            </w:r>
          </w:p>
        </w:tc>
        <w:tc>
          <w:tcPr>
            <w:tcW w:w="2693" w:type="dxa"/>
            <w:shd w:val="clear" w:color="auto" w:fill="FFFF00"/>
          </w:tcPr>
          <w:p w:rsidR="00FC57A0" w:rsidRPr="002D1C5F" w:rsidRDefault="00FC57A0" w:rsidP="00E04CB5">
            <w:pPr>
              <w:jc w:val="both"/>
              <w:rPr>
                <w:rFonts w:asciiTheme="minorHAnsi" w:hAnsiTheme="minorHAnsi" w:cstheme="minorHAnsi"/>
                <w:b/>
              </w:rPr>
            </w:pPr>
            <w:r w:rsidRPr="002D1C5F">
              <w:rPr>
                <w:rFonts w:asciiTheme="minorHAnsi" w:hAnsiTheme="minorHAnsi" w:cstheme="minorHAnsi"/>
                <w:b/>
              </w:rPr>
              <w:t>Doprinosi</w:t>
            </w:r>
            <w:r w:rsidR="00B13517">
              <w:rPr>
                <w:rFonts w:asciiTheme="minorHAnsi" w:hAnsiTheme="minorHAnsi" w:cstheme="minorHAnsi"/>
                <w:b/>
              </w:rPr>
              <w:t xml:space="preserve"> </w:t>
            </w:r>
            <w:r w:rsidRPr="002D1C5F">
              <w:rPr>
                <w:rFonts w:asciiTheme="minorHAnsi" w:hAnsiTheme="minorHAnsi" w:cstheme="minorHAnsi"/>
                <w:b/>
              </w:rPr>
              <w:t>za</w:t>
            </w:r>
            <w:r w:rsidR="00B13517">
              <w:rPr>
                <w:rFonts w:asciiTheme="minorHAnsi" w:hAnsiTheme="minorHAnsi" w:cstheme="minorHAnsi"/>
                <w:b/>
              </w:rPr>
              <w:t xml:space="preserve"> </w:t>
            </w:r>
            <w:r w:rsidRPr="002D1C5F">
              <w:rPr>
                <w:rFonts w:asciiTheme="minorHAnsi" w:hAnsiTheme="minorHAnsi" w:cstheme="minorHAnsi"/>
                <w:b/>
              </w:rPr>
              <w:t>socijalno</w:t>
            </w:r>
            <w:r w:rsidR="00B13517">
              <w:rPr>
                <w:rFonts w:asciiTheme="minorHAnsi" w:hAnsiTheme="minorHAnsi" w:cstheme="minorHAnsi"/>
                <w:b/>
              </w:rPr>
              <w:t xml:space="preserve"> </w:t>
            </w:r>
            <w:r w:rsidRPr="002D1C5F">
              <w:rPr>
                <w:rFonts w:asciiTheme="minorHAnsi" w:hAnsiTheme="minorHAnsi" w:cstheme="minorHAnsi"/>
                <w:b/>
              </w:rPr>
              <w:t>osiguranje</w:t>
            </w:r>
          </w:p>
        </w:tc>
      </w:tr>
      <w:tr w:rsidR="00FC57A0" w:rsidRPr="002D1C5F" w:rsidTr="00E04CB5">
        <w:trPr>
          <w:trHeight w:val="1977"/>
        </w:trPr>
        <w:tc>
          <w:tcPr>
            <w:tcW w:w="4644" w:type="dxa"/>
            <w:vMerge/>
            <w:shd w:val="clear" w:color="auto" w:fill="auto"/>
          </w:tcPr>
          <w:p w:rsidR="00FC57A0" w:rsidRPr="002D1C5F" w:rsidRDefault="00FC57A0" w:rsidP="00E04CB5">
            <w:pPr>
              <w:jc w:val="both"/>
              <w:rPr>
                <w:rFonts w:asciiTheme="minorHAnsi" w:hAnsiTheme="minorHAnsi" w:cstheme="minorHAnsi"/>
                <w:b/>
              </w:rPr>
            </w:pPr>
          </w:p>
        </w:tc>
        <w:tc>
          <w:tcPr>
            <w:tcW w:w="2552" w:type="dxa"/>
            <w:shd w:val="clear" w:color="auto" w:fill="FFFF00"/>
          </w:tcPr>
          <w:p w:rsidR="00FC57A0" w:rsidRPr="002D1C5F" w:rsidRDefault="00FC57A0" w:rsidP="00E04CB5">
            <w:pPr>
              <w:jc w:val="both"/>
              <w:rPr>
                <w:rFonts w:asciiTheme="minorHAnsi" w:hAnsiTheme="minorHAnsi" w:cstheme="minorHAnsi"/>
              </w:rPr>
            </w:pPr>
            <w:r w:rsidRPr="002D1C5F">
              <w:rPr>
                <w:rFonts w:asciiTheme="minorHAnsi" w:hAnsiTheme="minorHAnsi" w:cstheme="minorHAnsi"/>
              </w:rPr>
              <w:br/>
              <w:t>a)</w:t>
            </w:r>
            <w:r w:rsidR="00B13517">
              <w:rPr>
                <w:rFonts w:asciiTheme="minorHAnsi" w:hAnsiTheme="minorHAnsi" w:cstheme="minorHAnsi"/>
              </w:rPr>
              <w:t xml:space="preserve"> </w:t>
            </w:r>
            <w:r w:rsidRPr="002D1C5F">
              <w:rPr>
                <w:rFonts w:asciiTheme="minorHAnsi" w:hAnsiTheme="minorHAnsi" w:cstheme="minorHAnsi"/>
              </w:rPr>
              <w:t>[……]</w:t>
            </w:r>
            <w:r w:rsidRPr="002D1C5F">
              <w:rPr>
                <w:rFonts w:asciiTheme="minorHAnsi" w:hAnsiTheme="minorHAnsi" w:cstheme="minorHAnsi"/>
              </w:rPr>
              <w:br/>
              <w:t>b)</w:t>
            </w:r>
            <w:r w:rsidR="00B13517">
              <w:rPr>
                <w:rFonts w:asciiTheme="minorHAnsi" w:hAnsiTheme="minorHAnsi" w:cstheme="minorHAnsi"/>
              </w:rPr>
              <w:t xml:space="preserve"> </w:t>
            </w:r>
            <w:r w:rsidRPr="002D1C5F">
              <w:rPr>
                <w:rFonts w:asciiTheme="minorHAnsi" w:hAnsiTheme="minorHAnsi" w:cstheme="minorHAnsi"/>
              </w:rPr>
              <w:t>[……]</w:t>
            </w:r>
            <w:r w:rsidRPr="002D1C5F">
              <w:rPr>
                <w:rFonts w:asciiTheme="minorHAnsi" w:hAnsiTheme="minorHAnsi" w:cstheme="minorHAnsi"/>
              </w:rPr>
              <w:br/>
            </w:r>
            <w:r w:rsidRPr="002D1C5F">
              <w:rPr>
                <w:rFonts w:asciiTheme="minorHAnsi" w:hAnsiTheme="minorHAnsi" w:cstheme="minorHAnsi"/>
              </w:rPr>
              <w:br/>
            </w:r>
            <w:r w:rsidRPr="002D1C5F">
              <w:rPr>
                <w:rFonts w:asciiTheme="minorHAnsi" w:hAnsiTheme="minorHAnsi" w:cstheme="minorHAnsi"/>
              </w:rPr>
              <w:br/>
              <w:t>c1)</w:t>
            </w:r>
            <w:r w:rsidR="00B13517">
              <w:rPr>
                <w:rFonts w:asciiTheme="minorHAnsi" w:hAnsiTheme="minorHAnsi" w:cstheme="minorHAnsi"/>
              </w:rPr>
              <w:t xml:space="preserve"> </w:t>
            </w:r>
            <w:r w:rsidRPr="002D1C5F">
              <w:rPr>
                <w:rFonts w:asciiTheme="minorHAnsi" w:hAnsiTheme="minorHAnsi" w:cstheme="minorHAnsi"/>
              </w:rPr>
              <w:t>[]</w:t>
            </w:r>
            <w:r w:rsidR="00B13517">
              <w:rPr>
                <w:rFonts w:asciiTheme="minorHAnsi" w:hAnsiTheme="minorHAnsi" w:cstheme="minorHAnsi"/>
              </w:rPr>
              <w:t xml:space="preserve"> </w:t>
            </w:r>
            <w:r w:rsidRPr="002D1C5F">
              <w:rPr>
                <w:rFonts w:asciiTheme="minorHAnsi" w:hAnsiTheme="minorHAnsi" w:cstheme="minorHAnsi"/>
              </w:rPr>
              <w:t>Da</w:t>
            </w:r>
            <w:r w:rsidR="00B13517">
              <w:rPr>
                <w:rFonts w:asciiTheme="minorHAnsi" w:hAnsiTheme="minorHAnsi" w:cstheme="minorHAnsi"/>
              </w:rPr>
              <w:t xml:space="preserve"> </w:t>
            </w:r>
            <w:r w:rsidRPr="002D1C5F">
              <w:rPr>
                <w:rFonts w:asciiTheme="minorHAnsi" w:hAnsiTheme="minorHAnsi" w:cstheme="minorHAnsi"/>
              </w:rPr>
              <w:t>[]</w:t>
            </w:r>
            <w:r w:rsidR="00B13517">
              <w:rPr>
                <w:rFonts w:asciiTheme="minorHAnsi" w:hAnsiTheme="minorHAnsi" w:cstheme="minorHAnsi"/>
              </w:rPr>
              <w:t xml:space="preserve"> </w:t>
            </w:r>
            <w:r w:rsidRPr="002D1C5F">
              <w:rPr>
                <w:rFonts w:asciiTheme="minorHAnsi" w:hAnsiTheme="minorHAnsi" w:cstheme="minorHAnsi"/>
              </w:rPr>
              <w:t>Ne</w:t>
            </w:r>
          </w:p>
          <w:p w:rsidR="00FC57A0" w:rsidRPr="002D1C5F" w:rsidRDefault="00FC57A0" w:rsidP="00E04CB5">
            <w:pPr>
              <w:pStyle w:val="Tiret0"/>
              <w:spacing w:before="0" w:after="0"/>
              <w:rPr>
                <w:rFonts w:asciiTheme="minorHAnsi" w:hAnsiTheme="minorHAnsi" w:cstheme="minorHAnsi"/>
                <w:szCs w:val="24"/>
              </w:rPr>
            </w:pPr>
            <w:r w:rsidRPr="002D1C5F">
              <w:rPr>
                <w:rFonts w:asciiTheme="minorHAnsi" w:hAnsiTheme="minorHAnsi" w:cstheme="minorHAnsi"/>
                <w:szCs w:val="24"/>
              </w:rPr>
              <w:t>[]</w:t>
            </w:r>
            <w:r w:rsidR="00B13517">
              <w:rPr>
                <w:rFonts w:asciiTheme="minorHAnsi" w:hAnsiTheme="minorHAnsi" w:cstheme="minorHAnsi"/>
                <w:szCs w:val="24"/>
              </w:rPr>
              <w:t xml:space="preserve"> </w:t>
            </w:r>
            <w:r w:rsidRPr="002D1C5F">
              <w:rPr>
                <w:rFonts w:asciiTheme="minorHAnsi" w:hAnsiTheme="minorHAnsi" w:cstheme="minorHAnsi"/>
                <w:szCs w:val="24"/>
              </w:rPr>
              <w:t>Da</w:t>
            </w:r>
            <w:r w:rsidR="00B13517">
              <w:rPr>
                <w:rFonts w:asciiTheme="minorHAnsi" w:hAnsiTheme="minorHAnsi" w:cstheme="minorHAnsi"/>
                <w:szCs w:val="24"/>
              </w:rPr>
              <w:t xml:space="preserve"> </w:t>
            </w:r>
            <w:r w:rsidRPr="002D1C5F">
              <w:rPr>
                <w:rFonts w:asciiTheme="minorHAnsi" w:hAnsiTheme="minorHAnsi" w:cstheme="minorHAnsi"/>
                <w:szCs w:val="24"/>
              </w:rPr>
              <w:t>[]</w:t>
            </w:r>
            <w:r w:rsidR="00B13517">
              <w:rPr>
                <w:rFonts w:asciiTheme="minorHAnsi" w:hAnsiTheme="minorHAnsi" w:cstheme="minorHAnsi"/>
                <w:szCs w:val="24"/>
              </w:rPr>
              <w:t xml:space="preserve"> </w:t>
            </w:r>
            <w:r w:rsidRPr="002D1C5F">
              <w:rPr>
                <w:rFonts w:asciiTheme="minorHAnsi" w:hAnsiTheme="minorHAnsi" w:cstheme="minorHAnsi"/>
                <w:szCs w:val="24"/>
              </w:rPr>
              <w:t>Ne</w:t>
            </w:r>
          </w:p>
          <w:p w:rsidR="00FC57A0" w:rsidRPr="002D1C5F" w:rsidRDefault="00FC57A0" w:rsidP="00CE5111">
            <w:pPr>
              <w:pStyle w:val="Tiret0"/>
              <w:numPr>
                <w:ilvl w:val="0"/>
                <w:numId w:val="8"/>
              </w:numPr>
              <w:spacing w:before="0" w:after="0"/>
              <w:rPr>
                <w:rFonts w:asciiTheme="minorHAnsi" w:hAnsiTheme="minorHAnsi" w:cstheme="minorHAnsi"/>
                <w:szCs w:val="24"/>
              </w:rPr>
            </w:pPr>
            <w:r w:rsidRPr="002D1C5F">
              <w:rPr>
                <w:rFonts w:asciiTheme="minorHAnsi" w:hAnsiTheme="minorHAnsi" w:cstheme="minorHAnsi"/>
                <w:szCs w:val="24"/>
              </w:rPr>
              <w:t>[……]</w:t>
            </w:r>
            <w:r w:rsidRPr="002D1C5F">
              <w:rPr>
                <w:rFonts w:asciiTheme="minorHAnsi" w:hAnsiTheme="minorHAnsi" w:cstheme="minorHAnsi"/>
                <w:szCs w:val="24"/>
              </w:rPr>
              <w:br/>
            </w:r>
          </w:p>
          <w:p w:rsidR="00FC57A0" w:rsidRPr="002D1C5F" w:rsidRDefault="00FC57A0" w:rsidP="00CE5111">
            <w:pPr>
              <w:pStyle w:val="Tiret0"/>
              <w:numPr>
                <w:ilvl w:val="0"/>
                <w:numId w:val="8"/>
              </w:numPr>
              <w:spacing w:before="0" w:after="0"/>
              <w:rPr>
                <w:rFonts w:asciiTheme="minorHAnsi" w:hAnsiTheme="minorHAnsi" w:cstheme="minorHAnsi"/>
                <w:szCs w:val="24"/>
              </w:rPr>
            </w:pPr>
            <w:r w:rsidRPr="002D1C5F">
              <w:rPr>
                <w:rFonts w:asciiTheme="minorHAnsi" w:hAnsiTheme="minorHAnsi" w:cstheme="minorHAnsi"/>
                <w:szCs w:val="24"/>
              </w:rPr>
              <w:t>[……]</w:t>
            </w:r>
            <w:r w:rsidRPr="002D1C5F">
              <w:rPr>
                <w:rFonts w:asciiTheme="minorHAnsi" w:hAnsiTheme="minorHAnsi" w:cstheme="minorHAnsi"/>
                <w:szCs w:val="24"/>
              </w:rPr>
              <w:br/>
            </w:r>
            <w:r w:rsidRPr="002D1C5F">
              <w:rPr>
                <w:rFonts w:asciiTheme="minorHAnsi" w:hAnsiTheme="minorHAnsi" w:cstheme="minorHAnsi"/>
                <w:szCs w:val="24"/>
              </w:rPr>
              <w:br/>
            </w:r>
          </w:p>
          <w:p w:rsidR="00FC57A0" w:rsidRPr="002D1C5F" w:rsidRDefault="00FC57A0" w:rsidP="00E04CB5">
            <w:pPr>
              <w:jc w:val="both"/>
              <w:rPr>
                <w:rFonts w:asciiTheme="minorHAnsi" w:hAnsiTheme="minorHAnsi" w:cstheme="minorHAnsi"/>
                <w:w w:val="0"/>
              </w:rPr>
            </w:pPr>
            <w:r w:rsidRPr="002D1C5F">
              <w:rPr>
                <w:rFonts w:asciiTheme="minorHAnsi" w:hAnsiTheme="minorHAnsi" w:cstheme="minorHAnsi"/>
                <w:w w:val="0"/>
              </w:rPr>
              <w:t>c2)</w:t>
            </w:r>
            <w:r w:rsidR="00B13517">
              <w:rPr>
                <w:rFonts w:asciiTheme="minorHAnsi" w:hAnsiTheme="minorHAnsi" w:cstheme="minorHAnsi"/>
                <w:w w:val="0"/>
              </w:rPr>
              <w:t xml:space="preserve"> </w:t>
            </w:r>
            <w:r w:rsidRPr="002D1C5F">
              <w:rPr>
                <w:rFonts w:asciiTheme="minorHAnsi" w:hAnsiTheme="minorHAnsi" w:cstheme="minorHAnsi"/>
                <w:w w:val="0"/>
              </w:rPr>
              <w:t>[</w:t>
            </w:r>
            <w:r w:rsidR="00B13517">
              <w:rPr>
                <w:rFonts w:asciiTheme="minorHAnsi" w:hAnsiTheme="minorHAnsi" w:cstheme="minorHAnsi"/>
                <w:w w:val="0"/>
              </w:rPr>
              <w:t xml:space="preserve"> </w:t>
            </w:r>
            <w:r w:rsidRPr="002D1C5F">
              <w:rPr>
                <w:rFonts w:asciiTheme="minorHAnsi" w:hAnsiTheme="minorHAnsi" w:cstheme="minorHAnsi"/>
                <w:w w:val="0"/>
              </w:rPr>
              <w:t>…]</w:t>
            </w:r>
            <w:r w:rsidRPr="002D1C5F">
              <w:rPr>
                <w:rFonts w:asciiTheme="minorHAnsi" w:hAnsiTheme="minorHAnsi" w:cstheme="minorHAnsi"/>
                <w:w w:val="0"/>
              </w:rPr>
              <w:br/>
            </w:r>
            <w:r w:rsidRPr="002D1C5F">
              <w:rPr>
                <w:rFonts w:asciiTheme="minorHAnsi" w:hAnsiTheme="minorHAnsi" w:cstheme="minorHAnsi"/>
                <w:w w:val="0"/>
              </w:rPr>
              <w:br/>
            </w:r>
            <w:r w:rsidRPr="002D1C5F">
              <w:rPr>
                <w:rFonts w:asciiTheme="minorHAnsi" w:hAnsiTheme="minorHAnsi" w:cstheme="minorHAnsi"/>
                <w:w w:val="0"/>
              </w:rPr>
              <w:lastRenderedPageBreak/>
              <w:t>d)</w:t>
            </w:r>
            <w:r w:rsidR="00B13517">
              <w:rPr>
                <w:rFonts w:asciiTheme="minorHAnsi" w:hAnsiTheme="minorHAnsi" w:cstheme="minorHAnsi"/>
                <w:w w:val="0"/>
              </w:rPr>
              <w:t xml:space="preserve"> </w:t>
            </w:r>
            <w:r w:rsidRPr="002D1C5F">
              <w:rPr>
                <w:rFonts w:asciiTheme="minorHAnsi" w:hAnsiTheme="minorHAnsi" w:cstheme="minorHAnsi"/>
                <w:w w:val="0"/>
              </w:rPr>
              <w:t>[]</w:t>
            </w:r>
            <w:r w:rsidR="00B13517">
              <w:rPr>
                <w:rFonts w:asciiTheme="minorHAnsi" w:hAnsiTheme="minorHAnsi" w:cstheme="minorHAnsi"/>
                <w:w w:val="0"/>
              </w:rPr>
              <w:t xml:space="preserve"> </w:t>
            </w:r>
            <w:r w:rsidRPr="002D1C5F">
              <w:rPr>
                <w:rFonts w:asciiTheme="minorHAnsi" w:hAnsiTheme="minorHAnsi" w:cstheme="minorHAnsi"/>
                <w:w w:val="0"/>
              </w:rPr>
              <w:t>Da</w:t>
            </w:r>
            <w:r w:rsidR="00B13517">
              <w:rPr>
                <w:rFonts w:asciiTheme="minorHAnsi" w:hAnsiTheme="minorHAnsi" w:cstheme="minorHAnsi"/>
                <w:w w:val="0"/>
              </w:rPr>
              <w:t xml:space="preserve"> </w:t>
            </w:r>
            <w:r w:rsidRPr="002D1C5F">
              <w:rPr>
                <w:rFonts w:asciiTheme="minorHAnsi" w:hAnsiTheme="minorHAnsi" w:cstheme="minorHAnsi"/>
                <w:w w:val="0"/>
              </w:rPr>
              <w:t>[]</w:t>
            </w:r>
            <w:r w:rsidR="00B13517">
              <w:rPr>
                <w:rFonts w:asciiTheme="minorHAnsi" w:hAnsiTheme="minorHAnsi" w:cstheme="minorHAnsi"/>
                <w:w w:val="0"/>
              </w:rPr>
              <w:t xml:space="preserve"> </w:t>
            </w:r>
            <w:r w:rsidRPr="002D1C5F">
              <w:rPr>
                <w:rFonts w:asciiTheme="minorHAnsi" w:hAnsiTheme="minorHAnsi" w:cstheme="minorHAnsi"/>
                <w:w w:val="0"/>
              </w:rPr>
              <w:t>Ne</w:t>
            </w:r>
            <w:r w:rsidRPr="002D1C5F">
              <w:rPr>
                <w:rFonts w:asciiTheme="minorHAnsi" w:hAnsiTheme="minorHAnsi" w:cstheme="minorHAnsi"/>
                <w:w w:val="0"/>
              </w:rPr>
              <w:br/>
            </w:r>
            <w:r w:rsidRPr="002D1C5F">
              <w:rPr>
                <w:rFonts w:asciiTheme="minorHAnsi" w:hAnsiTheme="minorHAnsi" w:cstheme="minorHAnsi"/>
                <w:b/>
                <w:w w:val="0"/>
              </w:rPr>
              <w:t>Ako</w:t>
            </w:r>
            <w:r w:rsidR="00B13517">
              <w:rPr>
                <w:rFonts w:asciiTheme="minorHAnsi" w:hAnsiTheme="minorHAnsi" w:cstheme="minorHAnsi"/>
                <w:b/>
                <w:w w:val="0"/>
              </w:rPr>
              <w:t xml:space="preserve"> </w:t>
            </w:r>
            <w:r w:rsidRPr="002D1C5F">
              <w:rPr>
                <w:rFonts w:asciiTheme="minorHAnsi" w:hAnsiTheme="minorHAnsi" w:cstheme="minorHAnsi"/>
                <w:b/>
                <w:w w:val="0"/>
              </w:rPr>
              <w:t>je</w:t>
            </w:r>
            <w:r w:rsidR="00B13517">
              <w:rPr>
                <w:rFonts w:asciiTheme="minorHAnsi" w:hAnsiTheme="minorHAnsi" w:cstheme="minorHAnsi"/>
                <w:b/>
                <w:w w:val="0"/>
              </w:rPr>
              <w:t xml:space="preserve"> </w:t>
            </w:r>
            <w:r w:rsidRPr="002D1C5F">
              <w:rPr>
                <w:rFonts w:asciiTheme="minorHAnsi" w:hAnsiTheme="minorHAnsi" w:cstheme="minorHAnsi"/>
                <w:b/>
                <w:w w:val="0"/>
              </w:rPr>
              <w:t>odgovor</w:t>
            </w:r>
            <w:r w:rsidR="00B13517">
              <w:rPr>
                <w:rFonts w:asciiTheme="minorHAnsi" w:hAnsiTheme="minorHAnsi" w:cstheme="minorHAnsi"/>
                <w:b/>
                <w:w w:val="0"/>
              </w:rPr>
              <w:t xml:space="preserve"> </w:t>
            </w:r>
            <w:r w:rsidRPr="002D1C5F">
              <w:rPr>
                <w:rFonts w:asciiTheme="minorHAnsi" w:hAnsiTheme="minorHAnsi" w:cstheme="minorHAnsi"/>
                <w:b/>
                <w:w w:val="0"/>
              </w:rPr>
              <w:t>da</w:t>
            </w:r>
            <w:r w:rsidRPr="002D1C5F">
              <w:rPr>
                <w:rFonts w:asciiTheme="minorHAnsi" w:hAnsiTheme="minorHAnsi" w:cstheme="minorHAnsi"/>
                <w:w w:val="0"/>
              </w:rPr>
              <w:t>,</w:t>
            </w:r>
          </w:p>
          <w:p w:rsidR="00FC57A0" w:rsidRPr="002D1C5F" w:rsidRDefault="00FC57A0" w:rsidP="00E04CB5">
            <w:pPr>
              <w:jc w:val="both"/>
              <w:rPr>
                <w:rFonts w:asciiTheme="minorHAnsi" w:hAnsiTheme="minorHAnsi" w:cstheme="minorHAnsi"/>
                <w:w w:val="0"/>
              </w:rPr>
            </w:pPr>
            <w:r w:rsidRPr="002D1C5F">
              <w:rPr>
                <w:rFonts w:asciiTheme="minorHAnsi" w:hAnsiTheme="minorHAnsi" w:cstheme="minorHAnsi"/>
                <w:w w:val="0"/>
              </w:rPr>
              <w:t>navedite</w:t>
            </w:r>
            <w:r w:rsidR="00B13517">
              <w:rPr>
                <w:rFonts w:asciiTheme="minorHAnsi" w:hAnsiTheme="minorHAnsi" w:cstheme="minorHAnsi"/>
                <w:w w:val="0"/>
              </w:rPr>
              <w:t xml:space="preserve"> </w:t>
            </w:r>
            <w:r w:rsidRPr="002D1C5F">
              <w:rPr>
                <w:rFonts w:asciiTheme="minorHAnsi" w:hAnsiTheme="minorHAnsi" w:cstheme="minorHAnsi"/>
                <w:w w:val="0"/>
              </w:rPr>
              <w:t>pojedinosti:</w:t>
            </w:r>
          </w:p>
          <w:p w:rsidR="00FC57A0" w:rsidRPr="002D1C5F" w:rsidRDefault="00FC57A0" w:rsidP="00E04CB5">
            <w:pPr>
              <w:jc w:val="both"/>
              <w:rPr>
                <w:rFonts w:asciiTheme="minorHAnsi" w:hAnsiTheme="minorHAnsi" w:cstheme="minorHAnsi"/>
              </w:rPr>
            </w:pPr>
            <w:r w:rsidRPr="002D1C5F">
              <w:rPr>
                <w:rFonts w:asciiTheme="minorHAnsi" w:hAnsiTheme="minorHAnsi" w:cstheme="minorHAnsi"/>
                <w:w w:val="0"/>
              </w:rPr>
              <w:t>[……]</w:t>
            </w:r>
          </w:p>
        </w:tc>
        <w:tc>
          <w:tcPr>
            <w:tcW w:w="2693" w:type="dxa"/>
            <w:shd w:val="clear" w:color="auto" w:fill="FFFF00"/>
          </w:tcPr>
          <w:p w:rsidR="00FC57A0" w:rsidRPr="002D1C5F" w:rsidRDefault="00FC57A0" w:rsidP="00E04CB5">
            <w:pPr>
              <w:jc w:val="both"/>
              <w:rPr>
                <w:rFonts w:asciiTheme="minorHAnsi" w:hAnsiTheme="minorHAnsi" w:cstheme="minorHAnsi"/>
              </w:rPr>
            </w:pPr>
            <w:r w:rsidRPr="002D1C5F">
              <w:rPr>
                <w:rFonts w:asciiTheme="minorHAnsi" w:hAnsiTheme="minorHAnsi" w:cstheme="minorHAnsi"/>
              </w:rPr>
              <w:lastRenderedPageBreak/>
              <w:br/>
              <w:t>a)</w:t>
            </w:r>
            <w:r w:rsidR="00B13517">
              <w:rPr>
                <w:rFonts w:asciiTheme="minorHAnsi" w:hAnsiTheme="minorHAnsi" w:cstheme="minorHAnsi"/>
              </w:rPr>
              <w:t xml:space="preserve"> </w:t>
            </w:r>
            <w:r w:rsidRPr="002D1C5F">
              <w:rPr>
                <w:rFonts w:asciiTheme="minorHAnsi" w:hAnsiTheme="minorHAnsi" w:cstheme="minorHAnsi"/>
              </w:rPr>
              <w:t>[……]</w:t>
            </w:r>
            <w:r w:rsidRPr="002D1C5F">
              <w:rPr>
                <w:rFonts w:asciiTheme="minorHAnsi" w:hAnsiTheme="minorHAnsi" w:cstheme="minorHAnsi"/>
              </w:rPr>
              <w:br/>
              <w:t>b)</w:t>
            </w:r>
            <w:r w:rsidR="00B13517">
              <w:rPr>
                <w:rFonts w:asciiTheme="minorHAnsi" w:hAnsiTheme="minorHAnsi" w:cstheme="minorHAnsi"/>
              </w:rPr>
              <w:t xml:space="preserve"> </w:t>
            </w:r>
            <w:r w:rsidRPr="002D1C5F">
              <w:rPr>
                <w:rFonts w:asciiTheme="minorHAnsi" w:hAnsiTheme="minorHAnsi" w:cstheme="minorHAnsi"/>
              </w:rPr>
              <w:t>[……]</w:t>
            </w:r>
            <w:r w:rsidRPr="002D1C5F">
              <w:rPr>
                <w:rFonts w:asciiTheme="minorHAnsi" w:hAnsiTheme="minorHAnsi" w:cstheme="minorHAnsi"/>
              </w:rPr>
              <w:br/>
            </w:r>
            <w:r w:rsidRPr="002D1C5F">
              <w:rPr>
                <w:rFonts w:asciiTheme="minorHAnsi" w:hAnsiTheme="minorHAnsi" w:cstheme="minorHAnsi"/>
              </w:rPr>
              <w:br/>
            </w:r>
            <w:r w:rsidRPr="002D1C5F">
              <w:rPr>
                <w:rFonts w:asciiTheme="minorHAnsi" w:hAnsiTheme="minorHAnsi" w:cstheme="minorHAnsi"/>
              </w:rPr>
              <w:br/>
              <w:t>c1)</w:t>
            </w:r>
            <w:r w:rsidR="00B13517">
              <w:rPr>
                <w:rFonts w:asciiTheme="minorHAnsi" w:hAnsiTheme="minorHAnsi" w:cstheme="minorHAnsi"/>
              </w:rPr>
              <w:t xml:space="preserve"> </w:t>
            </w:r>
            <w:r w:rsidRPr="002D1C5F">
              <w:rPr>
                <w:rFonts w:asciiTheme="minorHAnsi" w:hAnsiTheme="minorHAnsi" w:cstheme="minorHAnsi"/>
              </w:rPr>
              <w:t>[]</w:t>
            </w:r>
            <w:r w:rsidR="00B13517">
              <w:rPr>
                <w:rFonts w:asciiTheme="minorHAnsi" w:hAnsiTheme="minorHAnsi" w:cstheme="minorHAnsi"/>
              </w:rPr>
              <w:t xml:space="preserve"> </w:t>
            </w:r>
            <w:r w:rsidRPr="002D1C5F">
              <w:rPr>
                <w:rFonts w:asciiTheme="minorHAnsi" w:hAnsiTheme="minorHAnsi" w:cstheme="minorHAnsi"/>
              </w:rPr>
              <w:t>Da</w:t>
            </w:r>
            <w:r w:rsidR="00B13517">
              <w:rPr>
                <w:rFonts w:asciiTheme="minorHAnsi" w:hAnsiTheme="minorHAnsi" w:cstheme="minorHAnsi"/>
              </w:rPr>
              <w:t xml:space="preserve"> </w:t>
            </w:r>
            <w:r w:rsidRPr="002D1C5F">
              <w:rPr>
                <w:rFonts w:asciiTheme="minorHAnsi" w:hAnsiTheme="minorHAnsi" w:cstheme="minorHAnsi"/>
              </w:rPr>
              <w:t>[]</w:t>
            </w:r>
            <w:r w:rsidR="00B13517">
              <w:rPr>
                <w:rFonts w:asciiTheme="minorHAnsi" w:hAnsiTheme="minorHAnsi" w:cstheme="minorHAnsi"/>
              </w:rPr>
              <w:t xml:space="preserve"> </w:t>
            </w:r>
            <w:r w:rsidRPr="002D1C5F">
              <w:rPr>
                <w:rFonts w:asciiTheme="minorHAnsi" w:hAnsiTheme="minorHAnsi" w:cstheme="minorHAnsi"/>
              </w:rPr>
              <w:t>Ne</w:t>
            </w:r>
          </w:p>
          <w:p w:rsidR="00FC57A0" w:rsidRPr="002D1C5F" w:rsidRDefault="00FC57A0" w:rsidP="00CE5111">
            <w:pPr>
              <w:pStyle w:val="Tiret0"/>
              <w:numPr>
                <w:ilvl w:val="0"/>
                <w:numId w:val="8"/>
              </w:numPr>
              <w:spacing w:before="0" w:after="0"/>
              <w:rPr>
                <w:rFonts w:asciiTheme="minorHAnsi" w:hAnsiTheme="minorHAnsi" w:cstheme="minorHAnsi"/>
                <w:szCs w:val="24"/>
              </w:rPr>
            </w:pPr>
            <w:r w:rsidRPr="002D1C5F">
              <w:rPr>
                <w:rFonts w:asciiTheme="minorHAnsi" w:hAnsiTheme="minorHAnsi" w:cstheme="minorHAnsi"/>
                <w:szCs w:val="24"/>
              </w:rPr>
              <w:t>[]</w:t>
            </w:r>
            <w:r w:rsidR="00B13517">
              <w:rPr>
                <w:rFonts w:asciiTheme="minorHAnsi" w:hAnsiTheme="minorHAnsi" w:cstheme="minorHAnsi"/>
                <w:szCs w:val="24"/>
              </w:rPr>
              <w:t xml:space="preserve"> </w:t>
            </w:r>
            <w:r w:rsidRPr="002D1C5F">
              <w:rPr>
                <w:rFonts w:asciiTheme="minorHAnsi" w:hAnsiTheme="minorHAnsi" w:cstheme="minorHAnsi"/>
                <w:szCs w:val="24"/>
              </w:rPr>
              <w:t>Da</w:t>
            </w:r>
            <w:r w:rsidR="00B13517">
              <w:rPr>
                <w:rFonts w:asciiTheme="minorHAnsi" w:hAnsiTheme="minorHAnsi" w:cstheme="minorHAnsi"/>
                <w:szCs w:val="24"/>
              </w:rPr>
              <w:t xml:space="preserve"> </w:t>
            </w:r>
            <w:r w:rsidRPr="002D1C5F">
              <w:rPr>
                <w:rFonts w:asciiTheme="minorHAnsi" w:hAnsiTheme="minorHAnsi" w:cstheme="minorHAnsi"/>
                <w:szCs w:val="24"/>
              </w:rPr>
              <w:t>[]</w:t>
            </w:r>
            <w:r w:rsidR="00B13517">
              <w:rPr>
                <w:rFonts w:asciiTheme="minorHAnsi" w:hAnsiTheme="minorHAnsi" w:cstheme="minorHAnsi"/>
                <w:szCs w:val="24"/>
              </w:rPr>
              <w:t xml:space="preserve"> </w:t>
            </w:r>
            <w:r w:rsidRPr="002D1C5F">
              <w:rPr>
                <w:rFonts w:asciiTheme="minorHAnsi" w:hAnsiTheme="minorHAnsi" w:cstheme="minorHAnsi"/>
                <w:szCs w:val="24"/>
              </w:rPr>
              <w:t>Ne</w:t>
            </w:r>
          </w:p>
          <w:p w:rsidR="00FC57A0" w:rsidRPr="002D1C5F" w:rsidRDefault="00FC57A0" w:rsidP="00CE5111">
            <w:pPr>
              <w:pStyle w:val="Tiret0"/>
              <w:numPr>
                <w:ilvl w:val="0"/>
                <w:numId w:val="8"/>
              </w:numPr>
              <w:spacing w:before="0" w:after="0"/>
              <w:rPr>
                <w:rFonts w:asciiTheme="minorHAnsi" w:hAnsiTheme="minorHAnsi" w:cstheme="minorHAnsi"/>
                <w:szCs w:val="24"/>
              </w:rPr>
            </w:pPr>
            <w:r w:rsidRPr="002D1C5F">
              <w:rPr>
                <w:rFonts w:asciiTheme="minorHAnsi" w:hAnsiTheme="minorHAnsi" w:cstheme="minorHAnsi"/>
                <w:szCs w:val="24"/>
              </w:rPr>
              <w:t>[……]</w:t>
            </w:r>
            <w:r w:rsidRPr="002D1C5F">
              <w:rPr>
                <w:rFonts w:asciiTheme="minorHAnsi" w:hAnsiTheme="minorHAnsi" w:cstheme="minorHAnsi"/>
                <w:szCs w:val="24"/>
              </w:rPr>
              <w:br/>
            </w:r>
          </w:p>
          <w:p w:rsidR="00FC57A0" w:rsidRPr="002D1C5F" w:rsidRDefault="00FC57A0" w:rsidP="00CE5111">
            <w:pPr>
              <w:pStyle w:val="Tiret0"/>
              <w:numPr>
                <w:ilvl w:val="0"/>
                <w:numId w:val="8"/>
              </w:numPr>
              <w:spacing w:before="0" w:after="0"/>
              <w:rPr>
                <w:rFonts w:asciiTheme="minorHAnsi" w:hAnsiTheme="minorHAnsi" w:cstheme="minorHAnsi"/>
                <w:szCs w:val="24"/>
              </w:rPr>
            </w:pPr>
            <w:r w:rsidRPr="002D1C5F">
              <w:rPr>
                <w:rFonts w:asciiTheme="minorHAnsi" w:hAnsiTheme="minorHAnsi" w:cstheme="minorHAnsi"/>
                <w:szCs w:val="24"/>
              </w:rPr>
              <w:t>[……]</w:t>
            </w:r>
            <w:r w:rsidRPr="002D1C5F">
              <w:rPr>
                <w:rFonts w:asciiTheme="minorHAnsi" w:hAnsiTheme="minorHAnsi" w:cstheme="minorHAnsi"/>
                <w:szCs w:val="24"/>
              </w:rPr>
              <w:br/>
            </w:r>
            <w:r w:rsidRPr="002D1C5F">
              <w:rPr>
                <w:rFonts w:asciiTheme="minorHAnsi" w:hAnsiTheme="minorHAnsi" w:cstheme="minorHAnsi"/>
                <w:szCs w:val="24"/>
              </w:rPr>
              <w:br/>
            </w:r>
          </w:p>
          <w:p w:rsidR="00FC57A0" w:rsidRPr="002D1C5F" w:rsidRDefault="00FC57A0" w:rsidP="00E04CB5">
            <w:pPr>
              <w:jc w:val="both"/>
              <w:rPr>
                <w:rFonts w:asciiTheme="minorHAnsi" w:hAnsiTheme="minorHAnsi" w:cstheme="minorHAnsi"/>
                <w:w w:val="0"/>
              </w:rPr>
            </w:pPr>
            <w:r w:rsidRPr="002D1C5F">
              <w:rPr>
                <w:rFonts w:asciiTheme="minorHAnsi" w:hAnsiTheme="minorHAnsi" w:cstheme="minorHAnsi"/>
                <w:w w:val="0"/>
              </w:rPr>
              <w:t>c2)</w:t>
            </w:r>
            <w:r w:rsidR="00B13517">
              <w:rPr>
                <w:rFonts w:asciiTheme="minorHAnsi" w:hAnsiTheme="minorHAnsi" w:cstheme="minorHAnsi"/>
                <w:w w:val="0"/>
              </w:rPr>
              <w:t xml:space="preserve"> </w:t>
            </w:r>
            <w:r w:rsidRPr="002D1C5F">
              <w:rPr>
                <w:rFonts w:asciiTheme="minorHAnsi" w:hAnsiTheme="minorHAnsi" w:cstheme="minorHAnsi"/>
                <w:w w:val="0"/>
              </w:rPr>
              <w:t>[</w:t>
            </w:r>
            <w:r w:rsidR="00B13517">
              <w:rPr>
                <w:rFonts w:asciiTheme="minorHAnsi" w:hAnsiTheme="minorHAnsi" w:cstheme="minorHAnsi"/>
                <w:w w:val="0"/>
              </w:rPr>
              <w:t xml:space="preserve"> </w:t>
            </w:r>
            <w:r w:rsidRPr="002D1C5F">
              <w:rPr>
                <w:rFonts w:asciiTheme="minorHAnsi" w:hAnsiTheme="minorHAnsi" w:cstheme="minorHAnsi"/>
                <w:w w:val="0"/>
              </w:rPr>
              <w:t>…]</w:t>
            </w:r>
            <w:r w:rsidRPr="002D1C5F">
              <w:rPr>
                <w:rFonts w:asciiTheme="minorHAnsi" w:hAnsiTheme="minorHAnsi" w:cstheme="minorHAnsi"/>
                <w:w w:val="0"/>
              </w:rPr>
              <w:br/>
            </w:r>
            <w:r w:rsidRPr="002D1C5F">
              <w:rPr>
                <w:rFonts w:asciiTheme="minorHAnsi" w:hAnsiTheme="minorHAnsi" w:cstheme="minorHAnsi"/>
                <w:w w:val="0"/>
              </w:rPr>
              <w:br/>
            </w:r>
            <w:r w:rsidRPr="002D1C5F">
              <w:rPr>
                <w:rFonts w:asciiTheme="minorHAnsi" w:hAnsiTheme="minorHAnsi" w:cstheme="minorHAnsi"/>
                <w:w w:val="0"/>
              </w:rPr>
              <w:lastRenderedPageBreak/>
              <w:t>d)</w:t>
            </w:r>
            <w:r w:rsidR="00B13517">
              <w:rPr>
                <w:rFonts w:asciiTheme="minorHAnsi" w:hAnsiTheme="minorHAnsi" w:cstheme="minorHAnsi"/>
                <w:w w:val="0"/>
              </w:rPr>
              <w:t xml:space="preserve"> </w:t>
            </w:r>
            <w:r w:rsidRPr="002D1C5F">
              <w:rPr>
                <w:rFonts w:asciiTheme="minorHAnsi" w:hAnsiTheme="minorHAnsi" w:cstheme="minorHAnsi"/>
                <w:w w:val="0"/>
              </w:rPr>
              <w:t>[]</w:t>
            </w:r>
            <w:r w:rsidR="00B13517">
              <w:rPr>
                <w:rFonts w:asciiTheme="minorHAnsi" w:hAnsiTheme="minorHAnsi" w:cstheme="minorHAnsi"/>
                <w:w w:val="0"/>
              </w:rPr>
              <w:t xml:space="preserve"> </w:t>
            </w:r>
            <w:r w:rsidRPr="002D1C5F">
              <w:rPr>
                <w:rFonts w:asciiTheme="minorHAnsi" w:hAnsiTheme="minorHAnsi" w:cstheme="minorHAnsi"/>
                <w:w w:val="0"/>
              </w:rPr>
              <w:t>Da</w:t>
            </w:r>
            <w:r w:rsidR="00B13517">
              <w:rPr>
                <w:rFonts w:asciiTheme="minorHAnsi" w:hAnsiTheme="minorHAnsi" w:cstheme="minorHAnsi"/>
                <w:w w:val="0"/>
              </w:rPr>
              <w:t xml:space="preserve"> </w:t>
            </w:r>
            <w:r w:rsidRPr="002D1C5F">
              <w:rPr>
                <w:rFonts w:asciiTheme="minorHAnsi" w:hAnsiTheme="minorHAnsi" w:cstheme="minorHAnsi"/>
                <w:w w:val="0"/>
              </w:rPr>
              <w:t>[]</w:t>
            </w:r>
            <w:r w:rsidR="00B13517">
              <w:rPr>
                <w:rFonts w:asciiTheme="minorHAnsi" w:hAnsiTheme="minorHAnsi" w:cstheme="minorHAnsi"/>
                <w:w w:val="0"/>
              </w:rPr>
              <w:t xml:space="preserve"> </w:t>
            </w:r>
            <w:r w:rsidRPr="002D1C5F">
              <w:rPr>
                <w:rFonts w:asciiTheme="minorHAnsi" w:hAnsiTheme="minorHAnsi" w:cstheme="minorHAnsi"/>
                <w:w w:val="0"/>
              </w:rPr>
              <w:t>Ne</w:t>
            </w:r>
            <w:r w:rsidRPr="002D1C5F">
              <w:rPr>
                <w:rFonts w:asciiTheme="minorHAnsi" w:hAnsiTheme="minorHAnsi" w:cstheme="minorHAnsi"/>
                <w:w w:val="0"/>
              </w:rPr>
              <w:br/>
            </w:r>
            <w:r w:rsidRPr="002D1C5F">
              <w:rPr>
                <w:rFonts w:asciiTheme="minorHAnsi" w:hAnsiTheme="minorHAnsi" w:cstheme="minorHAnsi"/>
                <w:b/>
                <w:w w:val="0"/>
              </w:rPr>
              <w:t>Ako</w:t>
            </w:r>
            <w:r w:rsidR="00B13517">
              <w:rPr>
                <w:rFonts w:asciiTheme="minorHAnsi" w:hAnsiTheme="minorHAnsi" w:cstheme="minorHAnsi"/>
                <w:b/>
                <w:w w:val="0"/>
              </w:rPr>
              <w:t xml:space="preserve"> </w:t>
            </w:r>
            <w:r w:rsidRPr="002D1C5F">
              <w:rPr>
                <w:rFonts w:asciiTheme="minorHAnsi" w:hAnsiTheme="minorHAnsi" w:cstheme="minorHAnsi"/>
                <w:b/>
                <w:w w:val="0"/>
              </w:rPr>
              <w:t>je</w:t>
            </w:r>
            <w:r w:rsidR="00B13517">
              <w:rPr>
                <w:rFonts w:asciiTheme="minorHAnsi" w:hAnsiTheme="minorHAnsi" w:cstheme="minorHAnsi"/>
                <w:b/>
                <w:w w:val="0"/>
              </w:rPr>
              <w:t xml:space="preserve"> </w:t>
            </w:r>
            <w:r w:rsidRPr="002D1C5F">
              <w:rPr>
                <w:rFonts w:asciiTheme="minorHAnsi" w:hAnsiTheme="minorHAnsi" w:cstheme="minorHAnsi"/>
                <w:b/>
                <w:w w:val="0"/>
              </w:rPr>
              <w:t>odgovor</w:t>
            </w:r>
            <w:r w:rsidR="00B13517">
              <w:rPr>
                <w:rFonts w:asciiTheme="minorHAnsi" w:hAnsiTheme="minorHAnsi" w:cstheme="minorHAnsi"/>
                <w:b/>
                <w:w w:val="0"/>
              </w:rPr>
              <w:t xml:space="preserve"> </w:t>
            </w:r>
            <w:r w:rsidRPr="002D1C5F">
              <w:rPr>
                <w:rFonts w:asciiTheme="minorHAnsi" w:hAnsiTheme="minorHAnsi" w:cstheme="minorHAnsi"/>
                <w:b/>
                <w:w w:val="0"/>
              </w:rPr>
              <w:t>da</w:t>
            </w:r>
            <w:r w:rsidRPr="002D1C5F">
              <w:rPr>
                <w:rFonts w:asciiTheme="minorHAnsi" w:hAnsiTheme="minorHAnsi" w:cstheme="minorHAnsi"/>
                <w:w w:val="0"/>
              </w:rPr>
              <w:t>,</w:t>
            </w:r>
          </w:p>
          <w:p w:rsidR="00FC57A0" w:rsidRPr="002D1C5F" w:rsidRDefault="00FC57A0" w:rsidP="00E04CB5">
            <w:pPr>
              <w:jc w:val="both"/>
              <w:rPr>
                <w:rFonts w:asciiTheme="minorHAnsi" w:hAnsiTheme="minorHAnsi" w:cstheme="minorHAnsi"/>
                <w:w w:val="0"/>
              </w:rPr>
            </w:pPr>
            <w:r w:rsidRPr="002D1C5F">
              <w:rPr>
                <w:rFonts w:asciiTheme="minorHAnsi" w:hAnsiTheme="minorHAnsi" w:cstheme="minorHAnsi"/>
                <w:w w:val="0"/>
              </w:rPr>
              <w:t>navedite</w:t>
            </w:r>
            <w:r w:rsidR="00B13517">
              <w:rPr>
                <w:rFonts w:asciiTheme="minorHAnsi" w:hAnsiTheme="minorHAnsi" w:cstheme="minorHAnsi"/>
                <w:w w:val="0"/>
              </w:rPr>
              <w:t xml:space="preserve"> </w:t>
            </w:r>
            <w:r w:rsidRPr="002D1C5F">
              <w:rPr>
                <w:rFonts w:asciiTheme="minorHAnsi" w:hAnsiTheme="minorHAnsi" w:cstheme="minorHAnsi"/>
                <w:w w:val="0"/>
              </w:rPr>
              <w:t>pojedinosti:</w:t>
            </w:r>
          </w:p>
          <w:p w:rsidR="00FC57A0" w:rsidRPr="002D1C5F" w:rsidRDefault="00FC57A0" w:rsidP="00E04CB5">
            <w:pPr>
              <w:jc w:val="both"/>
              <w:rPr>
                <w:rFonts w:asciiTheme="minorHAnsi" w:hAnsiTheme="minorHAnsi" w:cstheme="minorHAnsi"/>
              </w:rPr>
            </w:pPr>
            <w:r w:rsidRPr="002D1C5F">
              <w:rPr>
                <w:rFonts w:asciiTheme="minorHAnsi" w:hAnsiTheme="minorHAnsi" w:cstheme="minorHAnsi"/>
                <w:w w:val="0"/>
              </w:rPr>
              <w:t>[……]</w:t>
            </w:r>
          </w:p>
        </w:tc>
      </w:tr>
      <w:tr w:rsidR="00FC57A0" w:rsidRPr="002D1C5F" w:rsidTr="00E04CB5">
        <w:tc>
          <w:tcPr>
            <w:tcW w:w="4644" w:type="dxa"/>
            <w:shd w:val="clear" w:color="auto" w:fill="FFFF00"/>
          </w:tcPr>
          <w:p w:rsidR="00FC57A0" w:rsidRPr="002D1C5F" w:rsidRDefault="00FC57A0" w:rsidP="00E04CB5">
            <w:pPr>
              <w:jc w:val="both"/>
              <w:rPr>
                <w:rFonts w:asciiTheme="minorHAnsi" w:hAnsiTheme="minorHAnsi" w:cstheme="minorHAnsi"/>
                <w:i/>
              </w:rPr>
            </w:pPr>
            <w:r w:rsidRPr="002D1C5F">
              <w:rPr>
                <w:rFonts w:asciiTheme="minorHAnsi" w:hAnsiTheme="minorHAnsi" w:cstheme="minorHAnsi"/>
                <w:i/>
              </w:rPr>
              <w:lastRenderedPageBreak/>
              <w:t>Ako</w:t>
            </w:r>
            <w:r w:rsidR="00B13517">
              <w:rPr>
                <w:rFonts w:asciiTheme="minorHAnsi" w:hAnsiTheme="minorHAnsi" w:cstheme="minorHAnsi"/>
                <w:i/>
              </w:rPr>
              <w:t xml:space="preserve"> </w:t>
            </w:r>
            <w:r w:rsidRPr="002D1C5F">
              <w:rPr>
                <w:rFonts w:asciiTheme="minorHAnsi" w:hAnsiTheme="minorHAnsi" w:cstheme="minorHAnsi"/>
                <w:i/>
              </w:rPr>
              <w:t>je</w:t>
            </w:r>
            <w:r w:rsidR="00B13517">
              <w:rPr>
                <w:rFonts w:asciiTheme="minorHAnsi" w:hAnsiTheme="minorHAnsi" w:cstheme="minorHAnsi"/>
                <w:i/>
              </w:rPr>
              <w:t xml:space="preserve"> </w:t>
            </w:r>
            <w:r w:rsidRPr="002D1C5F">
              <w:rPr>
                <w:rFonts w:asciiTheme="minorHAnsi" w:hAnsiTheme="minorHAnsi" w:cstheme="minorHAnsi"/>
                <w:i/>
              </w:rPr>
              <w:t>relevantna</w:t>
            </w:r>
            <w:r w:rsidR="00B13517">
              <w:rPr>
                <w:rFonts w:asciiTheme="minorHAnsi" w:hAnsiTheme="minorHAnsi" w:cstheme="minorHAnsi"/>
                <w:i/>
              </w:rPr>
              <w:t xml:space="preserve"> </w:t>
            </w:r>
            <w:r w:rsidRPr="002D1C5F">
              <w:rPr>
                <w:rFonts w:asciiTheme="minorHAnsi" w:hAnsiTheme="minorHAnsi" w:cstheme="minorHAnsi"/>
                <w:i/>
              </w:rPr>
              <w:t>dokumentacija</w:t>
            </w:r>
            <w:r w:rsidR="00B13517">
              <w:rPr>
                <w:rFonts w:asciiTheme="minorHAnsi" w:hAnsiTheme="minorHAnsi" w:cstheme="minorHAnsi"/>
                <w:i/>
              </w:rPr>
              <w:t xml:space="preserve"> </w:t>
            </w:r>
            <w:r w:rsidRPr="002D1C5F">
              <w:rPr>
                <w:rFonts w:asciiTheme="minorHAnsi" w:hAnsiTheme="minorHAnsi" w:cstheme="minorHAnsi"/>
                <w:i/>
              </w:rPr>
              <w:t>o</w:t>
            </w:r>
            <w:r w:rsidR="00B13517">
              <w:rPr>
                <w:rFonts w:asciiTheme="minorHAnsi" w:hAnsiTheme="minorHAnsi" w:cstheme="minorHAnsi"/>
                <w:i/>
              </w:rPr>
              <w:t xml:space="preserve"> </w:t>
            </w:r>
            <w:r w:rsidRPr="002D1C5F">
              <w:rPr>
                <w:rFonts w:asciiTheme="minorHAnsi" w:hAnsiTheme="minorHAnsi" w:cstheme="minorHAnsi"/>
                <w:i/>
              </w:rPr>
              <w:t>plaćanju</w:t>
            </w:r>
            <w:r w:rsidR="00B13517">
              <w:rPr>
                <w:rFonts w:asciiTheme="minorHAnsi" w:hAnsiTheme="minorHAnsi" w:cstheme="minorHAnsi"/>
                <w:i/>
              </w:rPr>
              <w:t xml:space="preserve"> </w:t>
            </w:r>
            <w:r w:rsidRPr="002D1C5F">
              <w:rPr>
                <w:rFonts w:asciiTheme="minorHAnsi" w:hAnsiTheme="minorHAnsi" w:cstheme="minorHAnsi"/>
                <w:i/>
              </w:rPr>
              <w:t>poreza</w:t>
            </w:r>
            <w:r w:rsidR="00B13517">
              <w:rPr>
                <w:rFonts w:asciiTheme="minorHAnsi" w:hAnsiTheme="minorHAnsi" w:cstheme="minorHAnsi"/>
                <w:i/>
              </w:rPr>
              <w:t xml:space="preserve"> </w:t>
            </w:r>
            <w:r w:rsidRPr="002D1C5F">
              <w:rPr>
                <w:rFonts w:asciiTheme="minorHAnsi" w:hAnsiTheme="minorHAnsi" w:cstheme="minorHAnsi"/>
                <w:i/>
              </w:rPr>
              <w:t>i</w:t>
            </w:r>
            <w:r w:rsidR="00B13517">
              <w:rPr>
                <w:rFonts w:asciiTheme="minorHAnsi" w:hAnsiTheme="minorHAnsi" w:cstheme="minorHAnsi"/>
                <w:i/>
              </w:rPr>
              <w:t xml:space="preserve"> </w:t>
            </w:r>
            <w:r w:rsidRPr="002D1C5F">
              <w:rPr>
                <w:rFonts w:asciiTheme="minorHAnsi" w:hAnsiTheme="minorHAnsi" w:cstheme="minorHAnsi"/>
                <w:i/>
              </w:rPr>
              <w:t>doprinosa</w:t>
            </w:r>
            <w:r w:rsidR="00B13517">
              <w:rPr>
                <w:rFonts w:asciiTheme="minorHAnsi" w:hAnsiTheme="minorHAnsi" w:cstheme="minorHAnsi"/>
                <w:i/>
              </w:rPr>
              <w:t xml:space="preserve"> </w:t>
            </w:r>
            <w:r w:rsidRPr="002D1C5F">
              <w:rPr>
                <w:rFonts w:asciiTheme="minorHAnsi" w:hAnsiTheme="minorHAnsi" w:cstheme="minorHAnsi"/>
                <w:i/>
              </w:rPr>
              <w:t>za</w:t>
            </w:r>
            <w:r w:rsidR="00B13517">
              <w:rPr>
                <w:rFonts w:asciiTheme="minorHAnsi" w:hAnsiTheme="minorHAnsi" w:cstheme="minorHAnsi"/>
                <w:i/>
              </w:rPr>
              <w:t xml:space="preserve"> </w:t>
            </w:r>
            <w:r w:rsidRPr="002D1C5F">
              <w:rPr>
                <w:rFonts w:asciiTheme="minorHAnsi" w:hAnsiTheme="minorHAnsi" w:cstheme="minorHAnsi"/>
                <w:i/>
              </w:rPr>
              <w:t>socijalno</w:t>
            </w:r>
            <w:r w:rsidR="00B13517">
              <w:rPr>
                <w:rFonts w:asciiTheme="minorHAnsi" w:hAnsiTheme="minorHAnsi" w:cstheme="minorHAnsi"/>
                <w:i/>
              </w:rPr>
              <w:t xml:space="preserve"> </w:t>
            </w:r>
            <w:r w:rsidRPr="002D1C5F">
              <w:rPr>
                <w:rFonts w:asciiTheme="minorHAnsi" w:hAnsiTheme="minorHAnsi" w:cstheme="minorHAnsi"/>
                <w:i/>
              </w:rPr>
              <w:t>osiguranje</w:t>
            </w:r>
            <w:r w:rsidR="00B13517">
              <w:rPr>
                <w:rFonts w:asciiTheme="minorHAnsi" w:hAnsiTheme="minorHAnsi" w:cstheme="minorHAnsi"/>
                <w:i/>
              </w:rPr>
              <w:t xml:space="preserve"> </w:t>
            </w:r>
            <w:r w:rsidRPr="002D1C5F">
              <w:rPr>
                <w:rFonts w:asciiTheme="minorHAnsi" w:hAnsiTheme="minorHAnsi" w:cstheme="minorHAnsi"/>
                <w:i/>
              </w:rPr>
              <w:t>dostupna</w:t>
            </w:r>
            <w:r w:rsidR="00B13517">
              <w:rPr>
                <w:rFonts w:asciiTheme="minorHAnsi" w:hAnsiTheme="minorHAnsi" w:cstheme="minorHAnsi"/>
                <w:i/>
              </w:rPr>
              <w:t xml:space="preserve"> </w:t>
            </w:r>
            <w:r w:rsidRPr="002D1C5F">
              <w:rPr>
                <w:rFonts w:asciiTheme="minorHAnsi" w:hAnsiTheme="minorHAnsi" w:cstheme="minorHAnsi"/>
                <w:i/>
              </w:rPr>
              <w:t>u</w:t>
            </w:r>
            <w:r w:rsidR="00B13517">
              <w:rPr>
                <w:rFonts w:asciiTheme="minorHAnsi" w:hAnsiTheme="minorHAnsi" w:cstheme="minorHAnsi"/>
                <w:i/>
              </w:rPr>
              <w:t xml:space="preserve"> </w:t>
            </w:r>
            <w:r w:rsidRPr="002D1C5F">
              <w:rPr>
                <w:rFonts w:asciiTheme="minorHAnsi" w:hAnsiTheme="minorHAnsi" w:cstheme="minorHAnsi"/>
                <w:i/>
              </w:rPr>
              <w:t>elektroničkom</w:t>
            </w:r>
            <w:r w:rsidR="00B13517">
              <w:rPr>
                <w:rFonts w:asciiTheme="minorHAnsi" w:hAnsiTheme="minorHAnsi" w:cstheme="minorHAnsi"/>
                <w:i/>
              </w:rPr>
              <w:t xml:space="preserve"> </w:t>
            </w:r>
            <w:r w:rsidRPr="002D1C5F">
              <w:rPr>
                <w:rFonts w:asciiTheme="minorHAnsi" w:hAnsiTheme="minorHAnsi" w:cstheme="minorHAnsi"/>
                <w:i/>
              </w:rPr>
              <w:t>obliku,</w:t>
            </w:r>
            <w:r w:rsidR="00B13517">
              <w:rPr>
                <w:rFonts w:asciiTheme="minorHAnsi" w:hAnsiTheme="minorHAnsi" w:cstheme="minorHAnsi"/>
                <w:i/>
              </w:rPr>
              <w:t xml:space="preserve"> </w:t>
            </w:r>
            <w:r w:rsidRPr="002D1C5F">
              <w:rPr>
                <w:rFonts w:asciiTheme="minorHAnsi" w:hAnsiTheme="minorHAnsi" w:cstheme="minorHAnsi"/>
                <w:i/>
              </w:rPr>
              <w:t>navedite:</w:t>
            </w:r>
          </w:p>
        </w:tc>
        <w:tc>
          <w:tcPr>
            <w:tcW w:w="5245" w:type="dxa"/>
            <w:gridSpan w:val="2"/>
            <w:shd w:val="clear" w:color="auto" w:fill="FFFF00"/>
          </w:tcPr>
          <w:p w:rsidR="00FC57A0" w:rsidRPr="002D1C5F" w:rsidRDefault="00FC57A0" w:rsidP="00E04CB5">
            <w:pPr>
              <w:jc w:val="both"/>
              <w:rPr>
                <w:rFonts w:asciiTheme="minorHAnsi" w:hAnsiTheme="minorHAnsi" w:cstheme="minorHAnsi"/>
                <w:i/>
              </w:rPr>
            </w:pPr>
            <w:r w:rsidRPr="002D1C5F">
              <w:rPr>
                <w:rFonts w:asciiTheme="minorHAnsi" w:hAnsiTheme="minorHAnsi" w:cstheme="minorHAnsi"/>
                <w:i/>
              </w:rPr>
              <w:t>(web-adresu,</w:t>
            </w:r>
            <w:r w:rsidR="00B13517">
              <w:rPr>
                <w:rFonts w:asciiTheme="minorHAnsi" w:hAnsiTheme="minorHAnsi" w:cstheme="minorHAnsi"/>
                <w:i/>
              </w:rPr>
              <w:t xml:space="preserve"> </w:t>
            </w:r>
            <w:r w:rsidRPr="002D1C5F">
              <w:rPr>
                <w:rFonts w:asciiTheme="minorHAnsi" w:hAnsiTheme="minorHAnsi" w:cstheme="minorHAnsi"/>
                <w:i/>
              </w:rPr>
              <w:t>nadležno</w:t>
            </w:r>
            <w:r w:rsidR="00B13517">
              <w:rPr>
                <w:rFonts w:asciiTheme="minorHAnsi" w:hAnsiTheme="minorHAnsi" w:cstheme="minorHAnsi"/>
                <w:i/>
              </w:rPr>
              <w:t xml:space="preserve"> </w:t>
            </w:r>
            <w:r w:rsidRPr="002D1C5F">
              <w:rPr>
                <w:rFonts w:asciiTheme="minorHAnsi" w:hAnsiTheme="minorHAnsi" w:cstheme="minorHAnsi"/>
                <w:i/>
              </w:rPr>
              <w:t>tijelo</w:t>
            </w:r>
            <w:r w:rsidR="00B13517">
              <w:rPr>
                <w:rFonts w:asciiTheme="minorHAnsi" w:hAnsiTheme="minorHAnsi" w:cstheme="minorHAnsi"/>
                <w:i/>
              </w:rPr>
              <w:t xml:space="preserve"> </w:t>
            </w:r>
            <w:r w:rsidRPr="002D1C5F">
              <w:rPr>
                <w:rFonts w:asciiTheme="minorHAnsi" w:hAnsiTheme="minorHAnsi" w:cstheme="minorHAnsi"/>
                <w:i/>
              </w:rPr>
              <w:t>ili</w:t>
            </w:r>
            <w:r w:rsidR="00B13517">
              <w:rPr>
                <w:rFonts w:asciiTheme="minorHAnsi" w:hAnsiTheme="minorHAnsi" w:cstheme="minorHAnsi"/>
                <w:i/>
              </w:rPr>
              <w:t xml:space="preserve"> </w:t>
            </w:r>
            <w:r w:rsidRPr="002D1C5F">
              <w:rPr>
                <w:rFonts w:asciiTheme="minorHAnsi" w:hAnsiTheme="minorHAnsi" w:cstheme="minorHAnsi"/>
                <w:i/>
              </w:rPr>
              <w:t>tijelo</w:t>
            </w:r>
            <w:r w:rsidR="00B13517">
              <w:rPr>
                <w:rFonts w:asciiTheme="minorHAnsi" w:hAnsiTheme="minorHAnsi" w:cstheme="minorHAnsi"/>
                <w:i/>
              </w:rPr>
              <w:t xml:space="preserve"> </w:t>
            </w:r>
            <w:r w:rsidRPr="002D1C5F">
              <w:rPr>
                <w:rFonts w:asciiTheme="minorHAnsi" w:hAnsiTheme="minorHAnsi" w:cstheme="minorHAnsi"/>
                <w:i/>
              </w:rPr>
              <w:t>koje</w:t>
            </w:r>
            <w:r w:rsidR="00B13517">
              <w:rPr>
                <w:rFonts w:asciiTheme="minorHAnsi" w:hAnsiTheme="minorHAnsi" w:cstheme="minorHAnsi"/>
                <w:i/>
              </w:rPr>
              <w:t xml:space="preserve"> </w:t>
            </w:r>
            <w:r w:rsidRPr="002D1C5F">
              <w:rPr>
                <w:rFonts w:asciiTheme="minorHAnsi" w:hAnsiTheme="minorHAnsi" w:cstheme="minorHAnsi"/>
                <w:i/>
              </w:rPr>
              <w:t>ju</w:t>
            </w:r>
            <w:r w:rsidR="00B13517">
              <w:rPr>
                <w:rFonts w:asciiTheme="minorHAnsi" w:hAnsiTheme="minorHAnsi" w:cstheme="minorHAnsi"/>
                <w:i/>
              </w:rPr>
              <w:t xml:space="preserve"> </w:t>
            </w:r>
            <w:r w:rsidRPr="002D1C5F">
              <w:rPr>
                <w:rFonts w:asciiTheme="minorHAnsi" w:hAnsiTheme="minorHAnsi" w:cstheme="minorHAnsi"/>
                <w:i/>
              </w:rPr>
              <w:t>izdaje,</w:t>
            </w:r>
            <w:r w:rsidR="00B13517">
              <w:rPr>
                <w:rFonts w:asciiTheme="minorHAnsi" w:hAnsiTheme="minorHAnsi" w:cstheme="minorHAnsi"/>
                <w:i/>
              </w:rPr>
              <w:t xml:space="preserve"> </w:t>
            </w:r>
            <w:r w:rsidRPr="002D1C5F">
              <w:rPr>
                <w:rFonts w:asciiTheme="minorHAnsi" w:hAnsiTheme="minorHAnsi" w:cstheme="minorHAnsi"/>
                <w:i/>
              </w:rPr>
              <w:t>precizno</w:t>
            </w:r>
            <w:r w:rsidR="00B13517">
              <w:rPr>
                <w:rFonts w:asciiTheme="minorHAnsi" w:hAnsiTheme="minorHAnsi" w:cstheme="minorHAnsi"/>
                <w:i/>
              </w:rPr>
              <w:t xml:space="preserve"> </w:t>
            </w:r>
            <w:r w:rsidRPr="002D1C5F">
              <w:rPr>
                <w:rFonts w:asciiTheme="minorHAnsi" w:hAnsiTheme="minorHAnsi" w:cstheme="minorHAnsi"/>
                <w:i/>
              </w:rPr>
              <w:t>upućivanje</w:t>
            </w:r>
            <w:r w:rsidR="00B13517">
              <w:rPr>
                <w:rFonts w:asciiTheme="minorHAnsi" w:hAnsiTheme="minorHAnsi" w:cstheme="minorHAnsi"/>
                <w:i/>
              </w:rPr>
              <w:t xml:space="preserve"> </w:t>
            </w:r>
            <w:r w:rsidRPr="002D1C5F">
              <w:rPr>
                <w:rFonts w:asciiTheme="minorHAnsi" w:hAnsiTheme="minorHAnsi" w:cstheme="minorHAnsi"/>
                <w:i/>
              </w:rPr>
              <w:t>na</w:t>
            </w:r>
            <w:r w:rsidR="00B13517">
              <w:rPr>
                <w:rFonts w:asciiTheme="minorHAnsi" w:hAnsiTheme="minorHAnsi" w:cstheme="minorHAnsi"/>
                <w:i/>
              </w:rPr>
              <w:t xml:space="preserve"> </w:t>
            </w:r>
            <w:r w:rsidRPr="002D1C5F">
              <w:rPr>
                <w:rFonts w:asciiTheme="minorHAnsi" w:hAnsiTheme="minorHAnsi" w:cstheme="minorHAnsi"/>
                <w:i/>
              </w:rPr>
              <w:t>dokumentaciju):</w:t>
            </w:r>
            <w:r w:rsidR="00B13517">
              <w:rPr>
                <w:rStyle w:val="FootnoteReference"/>
                <w:rFonts w:asciiTheme="minorHAnsi" w:hAnsiTheme="minorHAnsi" w:cstheme="minorHAnsi"/>
                <w:i/>
              </w:rPr>
              <w:t xml:space="preserve"> </w:t>
            </w:r>
            <w:r w:rsidRPr="002D1C5F">
              <w:rPr>
                <w:rStyle w:val="FootnoteReference"/>
                <w:rFonts w:asciiTheme="minorHAnsi" w:hAnsiTheme="minorHAnsi" w:cstheme="minorHAnsi"/>
                <w:i/>
              </w:rPr>
              <w:footnoteReference w:id="24"/>
            </w:r>
            <w:r w:rsidRPr="002D1C5F">
              <w:rPr>
                <w:rStyle w:val="FootnoteReference"/>
                <w:rFonts w:asciiTheme="minorHAnsi" w:hAnsiTheme="minorHAnsi" w:cstheme="minorHAnsi"/>
                <w:i/>
              </w:rPr>
              <w:br/>
            </w:r>
            <w:r w:rsidRPr="002D1C5F">
              <w:rPr>
                <w:rFonts w:asciiTheme="minorHAnsi" w:hAnsiTheme="minorHAnsi" w:cstheme="minorHAnsi"/>
                <w:i/>
              </w:rPr>
              <w:t>[……][……][……]</w:t>
            </w:r>
          </w:p>
        </w:tc>
      </w:tr>
    </w:tbl>
    <w:p w:rsidR="00FC57A0" w:rsidRPr="002D1C5F" w:rsidRDefault="00FC57A0" w:rsidP="00196877">
      <w:pPr>
        <w:rPr>
          <w:rFonts w:asciiTheme="minorHAnsi" w:hAnsiTheme="minorHAnsi" w:cstheme="minorHAnsi"/>
        </w:rPr>
      </w:pPr>
    </w:p>
    <w:p w:rsidR="00FC57A0" w:rsidRPr="002D1C5F" w:rsidRDefault="00FC57A0" w:rsidP="00FC57A0">
      <w:pPr>
        <w:pStyle w:val="SectionTitle"/>
        <w:spacing w:before="0" w:after="0"/>
        <w:jc w:val="both"/>
        <w:rPr>
          <w:rFonts w:asciiTheme="minorHAnsi" w:hAnsiTheme="minorHAnsi" w:cstheme="minorHAnsi"/>
          <w:sz w:val="24"/>
          <w:szCs w:val="24"/>
        </w:rPr>
      </w:pPr>
      <w:r w:rsidRPr="002D1C5F">
        <w:rPr>
          <w:rFonts w:asciiTheme="minorHAnsi" w:hAnsiTheme="minorHAnsi" w:cstheme="minorHAnsi"/>
          <w:sz w:val="24"/>
          <w:szCs w:val="24"/>
        </w:rPr>
        <w:t>C:</w:t>
      </w:r>
      <w:r w:rsidR="00B13517">
        <w:rPr>
          <w:rFonts w:asciiTheme="minorHAnsi" w:hAnsiTheme="minorHAnsi" w:cstheme="minorHAnsi"/>
          <w:sz w:val="24"/>
          <w:szCs w:val="24"/>
        </w:rPr>
        <w:t xml:space="preserve"> </w:t>
      </w:r>
      <w:r w:rsidRPr="002D1C5F">
        <w:rPr>
          <w:rFonts w:asciiTheme="minorHAnsi" w:hAnsiTheme="minorHAnsi" w:cstheme="minorHAnsi"/>
          <w:sz w:val="24"/>
          <w:szCs w:val="24"/>
        </w:rPr>
        <w:t>Osnove</w:t>
      </w:r>
      <w:r w:rsidR="00B13517">
        <w:rPr>
          <w:rFonts w:asciiTheme="minorHAnsi" w:hAnsiTheme="minorHAnsi" w:cstheme="minorHAnsi"/>
          <w:sz w:val="24"/>
          <w:szCs w:val="24"/>
        </w:rPr>
        <w:t xml:space="preserve"> </w:t>
      </w:r>
      <w:r w:rsidRPr="002D1C5F">
        <w:rPr>
          <w:rFonts w:asciiTheme="minorHAnsi" w:hAnsiTheme="minorHAnsi" w:cstheme="minorHAnsi"/>
          <w:sz w:val="24"/>
          <w:szCs w:val="24"/>
        </w:rPr>
        <w:t>povezane</w:t>
      </w:r>
      <w:r w:rsidR="00B13517">
        <w:rPr>
          <w:rFonts w:asciiTheme="minorHAnsi" w:hAnsiTheme="minorHAnsi" w:cstheme="minorHAnsi"/>
          <w:sz w:val="24"/>
          <w:szCs w:val="24"/>
        </w:rPr>
        <w:t xml:space="preserve"> </w:t>
      </w:r>
      <w:r w:rsidRPr="002D1C5F">
        <w:rPr>
          <w:rFonts w:asciiTheme="minorHAnsi" w:hAnsiTheme="minorHAnsi" w:cstheme="minorHAnsi"/>
          <w:sz w:val="24"/>
          <w:szCs w:val="24"/>
        </w:rPr>
        <w:t>s</w:t>
      </w:r>
      <w:r w:rsidR="00B13517">
        <w:rPr>
          <w:rFonts w:asciiTheme="minorHAnsi" w:hAnsiTheme="minorHAnsi" w:cstheme="minorHAnsi"/>
          <w:sz w:val="24"/>
          <w:szCs w:val="24"/>
        </w:rPr>
        <w:t xml:space="preserve"> </w:t>
      </w:r>
      <w:r w:rsidRPr="002D1C5F">
        <w:rPr>
          <w:rFonts w:asciiTheme="minorHAnsi" w:hAnsiTheme="minorHAnsi" w:cstheme="minorHAnsi"/>
          <w:sz w:val="24"/>
          <w:szCs w:val="24"/>
        </w:rPr>
        <w:t>insolventnošću,</w:t>
      </w:r>
      <w:r w:rsidR="00B13517">
        <w:rPr>
          <w:rFonts w:asciiTheme="minorHAnsi" w:hAnsiTheme="minorHAnsi" w:cstheme="minorHAnsi"/>
          <w:sz w:val="24"/>
          <w:szCs w:val="24"/>
        </w:rPr>
        <w:t xml:space="preserve"> </w:t>
      </w:r>
      <w:r w:rsidRPr="002D1C5F">
        <w:rPr>
          <w:rFonts w:asciiTheme="minorHAnsi" w:hAnsiTheme="minorHAnsi" w:cstheme="minorHAnsi"/>
          <w:sz w:val="24"/>
          <w:szCs w:val="24"/>
        </w:rPr>
        <w:t>sukobima</w:t>
      </w:r>
      <w:r w:rsidR="00B13517">
        <w:rPr>
          <w:rFonts w:asciiTheme="minorHAnsi" w:hAnsiTheme="minorHAnsi" w:cstheme="minorHAnsi"/>
          <w:sz w:val="24"/>
          <w:szCs w:val="24"/>
        </w:rPr>
        <w:t xml:space="preserve"> </w:t>
      </w:r>
      <w:r w:rsidRPr="002D1C5F">
        <w:rPr>
          <w:rFonts w:asciiTheme="minorHAnsi" w:hAnsiTheme="minorHAnsi" w:cstheme="minorHAnsi"/>
          <w:sz w:val="24"/>
          <w:szCs w:val="24"/>
        </w:rPr>
        <w:t>interesa</w:t>
      </w:r>
      <w:r w:rsidR="00B13517">
        <w:rPr>
          <w:rFonts w:asciiTheme="minorHAnsi" w:hAnsiTheme="minorHAnsi" w:cstheme="minorHAnsi"/>
          <w:sz w:val="24"/>
          <w:szCs w:val="24"/>
        </w:rPr>
        <w:t xml:space="preserve"> </w:t>
      </w:r>
      <w:r w:rsidRPr="002D1C5F">
        <w:rPr>
          <w:rFonts w:asciiTheme="minorHAnsi" w:hAnsiTheme="minorHAnsi" w:cstheme="minorHAnsi"/>
          <w:sz w:val="24"/>
          <w:szCs w:val="24"/>
        </w:rPr>
        <w:t>ili</w:t>
      </w:r>
      <w:r w:rsidR="00B13517">
        <w:rPr>
          <w:rFonts w:asciiTheme="minorHAnsi" w:hAnsiTheme="minorHAnsi" w:cstheme="minorHAnsi"/>
          <w:sz w:val="24"/>
          <w:szCs w:val="24"/>
        </w:rPr>
        <w:t xml:space="preserve"> </w:t>
      </w:r>
      <w:r w:rsidRPr="002D1C5F">
        <w:rPr>
          <w:rFonts w:asciiTheme="minorHAnsi" w:hAnsiTheme="minorHAnsi" w:cstheme="minorHAnsi"/>
          <w:sz w:val="24"/>
          <w:szCs w:val="24"/>
        </w:rPr>
        <w:t>poslovnim</w:t>
      </w:r>
      <w:r w:rsidR="00B13517">
        <w:rPr>
          <w:rFonts w:asciiTheme="minorHAnsi" w:hAnsiTheme="minorHAnsi" w:cstheme="minorHAnsi"/>
          <w:sz w:val="24"/>
          <w:szCs w:val="24"/>
        </w:rPr>
        <w:t xml:space="preserve"> </w:t>
      </w:r>
      <w:r w:rsidRPr="002D1C5F">
        <w:rPr>
          <w:rFonts w:asciiTheme="minorHAnsi" w:hAnsiTheme="minorHAnsi" w:cstheme="minorHAnsi"/>
          <w:sz w:val="24"/>
          <w:szCs w:val="24"/>
        </w:rPr>
        <w:t>prekršajem</w:t>
      </w:r>
      <w:r w:rsidRPr="002D1C5F">
        <w:rPr>
          <w:rStyle w:val="FootnoteReference"/>
          <w:rFonts w:asciiTheme="minorHAnsi" w:hAnsiTheme="minorHAnsi" w:cstheme="minorHAnsi"/>
          <w:sz w:val="24"/>
          <w:szCs w:val="24"/>
        </w:rPr>
        <w:footnoteReference w:id="25"/>
      </w:r>
    </w:p>
    <w:p w:rsidR="00FC57A0" w:rsidRPr="002D1C5F" w:rsidRDefault="00FC57A0" w:rsidP="00FC57A0">
      <w:pPr>
        <w:pBdr>
          <w:top w:val="single" w:sz="4" w:space="1" w:color="auto"/>
          <w:left w:val="single" w:sz="4" w:space="4" w:color="auto"/>
          <w:bottom w:val="single" w:sz="4" w:space="1" w:color="auto"/>
          <w:right w:val="single" w:sz="4" w:space="4" w:color="auto"/>
        </w:pBdr>
        <w:shd w:val="clear" w:color="auto" w:fill="BFBFBF"/>
        <w:jc w:val="both"/>
        <w:rPr>
          <w:rFonts w:asciiTheme="minorHAnsi" w:hAnsiTheme="minorHAnsi" w:cstheme="minorHAnsi"/>
          <w:b/>
          <w:i/>
          <w:w w:val="0"/>
        </w:rPr>
      </w:pPr>
      <w:r w:rsidRPr="002D1C5F">
        <w:rPr>
          <w:rFonts w:asciiTheme="minorHAnsi" w:hAnsiTheme="minorHAnsi" w:cstheme="minorHAnsi"/>
          <w:b/>
          <w:i/>
          <w:w w:val="0"/>
        </w:rPr>
        <w:t>Napominje</w:t>
      </w:r>
      <w:r w:rsidR="00B13517">
        <w:rPr>
          <w:rFonts w:asciiTheme="minorHAnsi" w:hAnsiTheme="minorHAnsi" w:cstheme="minorHAnsi"/>
          <w:b/>
          <w:i/>
          <w:w w:val="0"/>
        </w:rPr>
        <w:t xml:space="preserve"> </w:t>
      </w:r>
      <w:r w:rsidRPr="002D1C5F">
        <w:rPr>
          <w:rFonts w:asciiTheme="minorHAnsi" w:hAnsiTheme="minorHAnsi" w:cstheme="minorHAnsi"/>
          <w:b/>
          <w:i/>
          <w:w w:val="0"/>
        </w:rPr>
        <w:t>se</w:t>
      </w:r>
      <w:r w:rsidR="00B13517">
        <w:rPr>
          <w:rFonts w:asciiTheme="minorHAnsi" w:hAnsiTheme="minorHAnsi" w:cstheme="minorHAnsi"/>
          <w:b/>
          <w:i/>
          <w:w w:val="0"/>
        </w:rPr>
        <w:t xml:space="preserve"> </w:t>
      </w:r>
      <w:r w:rsidRPr="002D1C5F">
        <w:rPr>
          <w:rFonts w:asciiTheme="minorHAnsi" w:hAnsiTheme="minorHAnsi" w:cstheme="minorHAnsi"/>
          <w:b/>
          <w:i/>
          <w:w w:val="0"/>
        </w:rPr>
        <w:t>da</w:t>
      </w:r>
      <w:r w:rsidR="00B13517">
        <w:rPr>
          <w:rFonts w:asciiTheme="minorHAnsi" w:hAnsiTheme="minorHAnsi" w:cstheme="minorHAnsi"/>
          <w:b/>
          <w:i/>
          <w:w w:val="0"/>
        </w:rPr>
        <w:t xml:space="preserve"> </w:t>
      </w:r>
      <w:r w:rsidRPr="002D1C5F">
        <w:rPr>
          <w:rFonts w:asciiTheme="minorHAnsi" w:hAnsiTheme="minorHAnsi" w:cstheme="minorHAnsi"/>
          <w:b/>
          <w:i/>
          <w:w w:val="0"/>
        </w:rPr>
        <w:t>su</w:t>
      </w:r>
      <w:r w:rsidR="00B13517">
        <w:rPr>
          <w:rFonts w:asciiTheme="minorHAnsi" w:hAnsiTheme="minorHAnsi" w:cstheme="minorHAnsi"/>
          <w:b/>
          <w:i/>
          <w:w w:val="0"/>
        </w:rPr>
        <w:t xml:space="preserve"> </w:t>
      </w:r>
      <w:r w:rsidRPr="002D1C5F">
        <w:rPr>
          <w:rFonts w:asciiTheme="minorHAnsi" w:hAnsiTheme="minorHAnsi" w:cstheme="minorHAnsi"/>
          <w:b/>
          <w:i/>
          <w:w w:val="0"/>
        </w:rPr>
        <w:t>za</w:t>
      </w:r>
      <w:r w:rsidR="00B13517">
        <w:rPr>
          <w:rFonts w:asciiTheme="minorHAnsi" w:hAnsiTheme="minorHAnsi" w:cstheme="minorHAnsi"/>
          <w:b/>
          <w:i/>
          <w:w w:val="0"/>
        </w:rPr>
        <w:t xml:space="preserve"> </w:t>
      </w:r>
      <w:r w:rsidRPr="002D1C5F">
        <w:rPr>
          <w:rFonts w:asciiTheme="minorHAnsi" w:hAnsiTheme="minorHAnsi" w:cstheme="minorHAnsi"/>
          <w:b/>
          <w:i/>
          <w:w w:val="0"/>
        </w:rPr>
        <w:t>potrebe</w:t>
      </w:r>
      <w:r w:rsidR="00B13517">
        <w:rPr>
          <w:rFonts w:asciiTheme="minorHAnsi" w:hAnsiTheme="minorHAnsi" w:cstheme="minorHAnsi"/>
          <w:b/>
          <w:i/>
          <w:w w:val="0"/>
        </w:rPr>
        <w:t xml:space="preserve"> </w:t>
      </w:r>
      <w:r w:rsidRPr="002D1C5F">
        <w:rPr>
          <w:rFonts w:asciiTheme="minorHAnsi" w:hAnsiTheme="minorHAnsi" w:cstheme="minorHAnsi"/>
          <w:b/>
          <w:i/>
          <w:w w:val="0"/>
        </w:rPr>
        <w:t>ove</w:t>
      </w:r>
      <w:r w:rsidR="00B13517">
        <w:rPr>
          <w:rFonts w:asciiTheme="minorHAnsi" w:hAnsiTheme="minorHAnsi" w:cstheme="minorHAnsi"/>
          <w:b/>
          <w:i/>
          <w:w w:val="0"/>
        </w:rPr>
        <w:t xml:space="preserve"> </w:t>
      </w:r>
      <w:r w:rsidRPr="002D1C5F">
        <w:rPr>
          <w:rFonts w:asciiTheme="minorHAnsi" w:hAnsiTheme="minorHAnsi" w:cstheme="minorHAnsi"/>
          <w:b/>
          <w:i/>
          <w:w w:val="0"/>
        </w:rPr>
        <w:t>nabave</w:t>
      </w:r>
      <w:r w:rsidR="00B13517">
        <w:rPr>
          <w:rFonts w:asciiTheme="minorHAnsi" w:hAnsiTheme="minorHAnsi" w:cstheme="minorHAnsi"/>
          <w:b/>
          <w:i/>
          <w:w w:val="0"/>
        </w:rPr>
        <w:t xml:space="preserve"> </w:t>
      </w:r>
      <w:r w:rsidRPr="002D1C5F">
        <w:rPr>
          <w:rFonts w:asciiTheme="minorHAnsi" w:hAnsiTheme="minorHAnsi" w:cstheme="minorHAnsi"/>
          <w:b/>
          <w:i/>
          <w:w w:val="0"/>
        </w:rPr>
        <w:t>neke</w:t>
      </w:r>
      <w:r w:rsidR="00B13517">
        <w:rPr>
          <w:rFonts w:asciiTheme="minorHAnsi" w:hAnsiTheme="minorHAnsi" w:cstheme="minorHAnsi"/>
          <w:b/>
          <w:i/>
          <w:w w:val="0"/>
        </w:rPr>
        <w:t xml:space="preserve"> </w:t>
      </w:r>
      <w:r w:rsidRPr="002D1C5F">
        <w:rPr>
          <w:rFonts w:asciiTheme="minorHAnsi" w:hAnsiTheme="minorHAnsi" w:cstheme="minorHAnsi"/>
          <w:b/>
          <w:i/>
          <w:w w:val="0"/>
        </w:rPr>
        <w:t>od</w:t>
      </w:r>
      <w:r w:rsidR="00B13517">
        <w:rPr>
          <w:rFonts w:asciiTheme="minorHAnsi" w:hAnsiTheme="minorHAnsi" w:cstheme="minorHAnsi"/>
          <w:b/>
          <w:i/>
          <w:w w:val="0"/>
        </w:rPr>
        <w:t xml:space="preserve"> </w:t>
      </w:r>
      <w:r w:rsidRPr="002D1C5F">
        <w:rPr>
          <w:rFonts w:asciiTheme="minorHAnsi" w:hAnsiTheme="minorHAnsi" w:cstheme="minorHAnsi"/>
          <w:b/>
          <w:i/>
          <w:w w:val="0"/>
        </w:rPr>
        <w:t>sljedećih</w:t>
      </w:r>
      <w:r w:rsidR="00B13517">
        <w:rPr>
          <w:rFonts w:asciiTheme="minorHAnsi" w:hAnsiTheme="minorHAnsi" w:cstheme="minorHAnsi"/>
          <w:b/>
          <w:i/>
          <w:w w:val="0"/>
        </w:rPr>
        <w:t xml:space="preserve"> </w:t>
      </w:r>
      <w:r w:rsidRPr="002D1C5F">
        <w:rPr>
          <w:rFonts w:asciiTheme="minorHAnsi" w:hAnsiTheme="minorHAnsi" w:cstheme="minorHAnsi"/>
          <w:b/>
          <w:i/>
          <w:w w:val="0"/>
        </w:rPr>
        <w:t>osnova</w:t>
      </w:r>
      <w:r w:rsidR="00B13517">
        <w:rPr>
          <w:rFonts w:asciiTheme="minorHAnsi" w:hAnsiTheme="minorHAnsi" w:cstheme="minorHAnsi"/>
          <w:b/>
          <w:i/>
          <w:w w:val="0"/>
        </w:rPr>
        <w:t xml:space="preserve"> </w:t>
      </w:r>
      <w:r w:rsidRPr="002D1C5F">
        <w:rPr>
          <w:rFonts w:asciiTheme="minorHAnsi" w:hAnsiTheme="minorHAnsi" w:cstheme="minorHAnsi"/>
          <w:b/>
          <w:i/>
          <w:w w:val="0"/>
        </w:rPr>
        <w:t>za</w:t>
      </w:r>
      <w:r w:rsidR="00B13517">
        <w:rPr>
          <w:rFonts w:asciiTheme="minorHAnsi" w:hAnsiTheme="minorHAnsi" w:cstheme="minorHAnsi"/>
          <w:b/>
          <w:i/>
          <w:w w:val="0"/>
        </w:rPr>
        <w:t xml:space="preserve"> </w:t>
      </w:r>
      <w:r w:rsidRPr="002D1C5F">
        <w:rPr>
          <w:rFonts w:asciiTheme="minorHAnsi" w:hAnsiTheme="minorHAnsi" w:cstheme="minorHAnsi"/>
          <w:b/>
          <w:i/>
          <w:w w:val="0"/>
        </w:rPr>
        <w:t>isključenje</w:t>
      </w:r>
      <w:r w:rsidR="00B13517">
        <w:rPr>
          <w:rFonts w:asciiTheme="minorHAnsi" w:hAnsiTheme="minorHAnsi" w:cstheme="minorHAnsi"/>
          <w:b/>
          <w:i/>
          <w:w w:val="0"/>
        </w:rPr>
        <w:t xml:space="preserve"> </w:t>
      </w:r>
      <w:r w:rsidRPr="002D1C5F">
        <w:rPr>
          <w:rFonts w:asciiTheme="minorHAnsi" w:hAnsiTheme="minorHAnsi" w:cstheme="minorHAnsi"/>
          <w:b/>
          <w:i/>
          <w:w w:val="0"/>
        </w:rPr>
        <w:t>možda</w:t>
      </w:r>
      <w:r w:rsidR="00B13517">
        <w:rPr>
          <w:rFonts w:asciiTheme="minorHAnsi" w:hAnsiTheme="minorHAnsi" w:cstheme="minorHAnsi"/>
          <w:b/>
          <w:i/>
          <w:w w:val="0"/>
        </w:rPr>
        <w:t xml:space="preserve"> </w:t>
      </w:r>
      <w:r w:rsidRPr="002D1C5F">
        <w:rPr>
          <w:rFonts w:asciiTheme="minorHAnsi" w:hAnsiTheme="minorHAnsi" w:cstheme="minorHAnsi"/>
          <w:b/>
          <w:i/>
          <w:w w:val="0"/>
        </w:rPr>
        <w:t>preciznije</w:t>
      </w:r>
      <w:r w:rsidR="00B13517">
        <w:rPr>
          <w:rFonts w:asciiTheme="minorHAnsi" w:hAnsiTheme="minorHAnsi" w:cstheme="minorHAnsi"/>
          <w:b/>
          <w:i/>
          <w:w w:val="0"/>
        </w:rPr>
        <w:t xml:space="preserve"> </w:t>
      </w:r>
      <w:r w:rsidRPr="002D1C5F">
        <w:rPr>
          <w:rFonts w:asciiTheme="minorHAnsi" w:hAnsiTheme="minorHAnsi" w:cstheme="minorHAnsi"/>
          <w:b/>
          <w:i/>
          <w:w w:val="0"/>
        </w:rPr>
        <w:t>definirane</w:t>
      </w:r>
      <w:r w:rsidR="00B13517">
        <w:rPr>
          <w:rFonts w:asciiTheme="minorHAnsi" w:hAnsiTheme="minorHAnsi" w:cstheme="minorHAnsi"/>
          <w:b/>
          <w:i/>
          <w:w w:val="0"/>
        </w:rPr>
        <w:t xml:space="preserve"> </w:t>
      </w:r>
      <w:r w:rsidRPr="002D1C5F">
        <w:rPr>
          <w:rFonts w:asciiTheme="minorHAnsi" w:hAnsiTheme="minorHAnsi" w:cstheme="minorHAnsi"/>
          <w:b/>
          <w:i/>
          <w:w w:val="0"/>
        </w:rPr>
        <w:t>u</w:t>
      </w:r>
      <w:r w:rsidR="00B13517">
        <w:rPr>
          <w:rFonts w:asciiTheme="minorHAnsi" w:hAnsiTheme="minorHAnsi" w:cstheme="minorHAnsi"/>
          <w:b/>
          <w:i/>
          <w:w w:val="0"/>
        </w:rPr>
        <w:t xml:space="preserve"> </w:t>
      </w:r>
      <w:r w:rsidRPr="002D1C5F">
        <w:rPr>
          <w:rFonts w:asciiTheme="minorHAnsi" w:hAnsiTheme="minorHAnsi" w:cstheme="minorHAnsi"/>
          <w:b/>
          <w:i/>
          <w:w w:val="0"/>
        </w:rPr>
        <w:t>nacionalnom</w:t>
      </w:r>
      <w:r w:rsidR="00B13517">
        <w:rPr>
          <w:rFonts w:asciiTheme="minorHAnsi" w:hAnsiTheme="minorHAnsi" w:cstheme="minorHAnsi"/>
          <w:b/>
          <w:i/>
          <w:w w:val="0"/>
        </w:rPr>
        <w:t xml:space="preserve"> </w:t>
      </w:r>
      <w:r w:rsidRPr="002D1C5F">
        <w:rPr>
          <w:rFonts w:asciiTheme="minorHAnsi" w:hAnsiTheme="minorHAnsi" w:cstheme="minorHAnsi"/>
          <w:b/>
          <w:i/>
          <w:w w:val="0"/>
        </w:rPr>
        <w:t>pravu,</w:t>
      </w:r>
      <w:r w:rsidR="00B13517">
        <w:rPr>
          <w:rFonts w:asciiTheme="minorHAnsi" w:hAnsiTheme="minorHAnsi" w:cstheme="minorHAnsi"/>
          <w:b/>
          <w:i/>
          <w:w w:val="0"/>
        </w:rPr>
        <w:t xml:space="preserve"> </w:t>
      </w:r>
      <w:r w:rsidRPr="002D1C5F">
        <w:rPr>
          <w:rFonts w:asciiTheme="minorHAnsi" w:hAnsiTheme="minorHAnsi" w:cstheme="minorHAnsi"/>
          <w:b/>
          <w:i/>
          <w:w w:val="0"/>
        </w:rPr>
        <w:t>odgovarajućoj</w:t>
      </w:r>
      <w:r w:rsidR="00B13517">
        <w:rPr>
          <w:rFonts w:asciiTheme="minorHAnsi" w:hAnsiTheme="minorHAnsi" w:cstheme="minorHAnsi"/>
          <w:b/>
          <w:i/>
          <w:w w:val="0"/>
        </w:rPr>
        <w:t xml:space="preserve"> </w:t>
      </w:r>
      <w:r w:rsidRPr="002D1C5F">
        <w:rPr>
          <w:rFonts w:asciiTheme="minorHAnsi" w:hAnsiTheme="minorHAnsi" w:cstheme="minorHAnsi"/>
          <w:b/>
          <w:i/>
          <w:w w:val="0"/>
        </w:rPr>
        <w:t>obavijesti</w:t>
      </w:r>
      <w:r w:rsidR="00B13517">
        <w:rPr>
          <w:rFonts w:asciiTheme="minorHAnsi" w:hAnsiTheme="minorHAnsi" w:cstheme="minorHAnsi"/>
          <w:b/>
          <w:i/>
          <w:w w:val="0"/>
        </w:rPr>
        <w:t xml:space="preserve"> </w:t>
      </w:r>
      <w:r w:rsidRPr="002D1C5F">
        <w:rPr>
          <w:rFonts w:asciiTheme="minorHAnsi" w:hAnsiTheme="minorHAnsi" w:cstheme="minorHAnsi"/>
          <w:b/>
          <w:i/>
          <w:w w:val="0"/>
        </w:rPr>
        <w:t>ili</w:t>
      </w:r>
      <w:r w:rsidR="00B13517">
        <w:rPr>
          <w:rFonts w:asciiTheme="minorHAnsi" w:hAnsiTheme="minorHAnsi" w:cstheme="minorHAnsi"/>
          <w:b/>
          <w:i/>
          <w:w w:val="0"/>
        </w:rPr>
        <w:t xml:space="preserve"> </w:t>
      </w:r>
      <w:r w:rsidRPr="002D1C5F">
        <w:rPr>
          <w:rFonts w:asciiTheme="minorHAnsi" w:hAnsiTheme="minorHAnsi" w:cstheme="minorHAnsi"/>
          <w:b/>
          <w:i/>
          <w:w w:val="0"/>
        </w:rPr>
        <w:t>dokumentaciji</w:t>
      </w:r>
      <w:r w:rsidR="00B13517">
        <w:rPr>
          <w:rFonts w:asciiTheme="minorHAnsi" w:hAnsiTheme="minorHAnsi" w:cstheme="minorHAnsi"/>
          <w:b/>
          <w:i/>
          <w:w w:val="0"/>
        </w:rPr>
        <w:t xml:space="preserve"> </w:t>
      </w:r>
      <w:r w:rsidRPr="002D1C5F">
        <w:rPr>
          <w:rFonts w:asciiTheme="minorHAnsi" w:hAnsiTheme="minorHAnsi" w:cstheme="minorHAnsi"/>
          <w:b/>
          <w:i/>
          <w:w w:val="0"/>
        </w:rPr>
        <w:t>o</w:t>
      </w:r>
      <w:r w:rsidR="00B13517">
        <w:rPr>
          <w:rFonts w:asciiTheme="minorHAnsi" w:hAnsiTheme="minorHAnsi" w:cstheme="minorHAnsi"/>
          <w:b/>
          <w:i/>
          <w:w w:val="0"/>
        </w:rPr>
        <w:t xml:space="preserve"> </w:t>
      </w:r>
      <w:r w:rsidRPr="002D1C5F">
        <w:rPr>
          <w:rFonts w:asciiTheme="minorHAnsi" w:hAnsiTheme="minorHAnsi" w:cstheme="minorHAnsi"/>
          <w:b/>
          <w:i/>
          <w:w w:val="0"/>
        </w:rPr>
        <w:t>nabavi.</w:t>
      </w:r>
      <w:r w:rsidR="00B13517">
        <w:rPr>
          <w:rFonts w:asciiTheme="minorHAnsi" w:hAnsiTheme="minorHAnsi" w:cstheme="minorHAnsi"/>
          <w:b/>
          <w:i/>
          <w:w w:val="0"/>
        </w:rPr>
        <w:t xml:space="preserve"> </w:t>
      </w:r>
      <w:r w:rsidRPr="002D1C5F">
        <w:rPr>
          <w:rFonts w:asciiTheme="minorHAnsi" w:hAnsiTheme="minorHAnsi" w:cstheme="minorHAnsi"/>
          <w:b/>
          <w:i/>
          <w:w w:val="0"/>
        </w:rPr>
        <w:t>Dakle,</w:t>
      </w:r>
      <w:r w:rsidR="00B13517">
        <w:rPr>
          <w:rFonts w:asciiTheme="minorHAnsi" w:hAnsiTheme="minorHAnsi" w:cstheme="minorHAnsi"/>
          <w:b/>
          <w:i/>
          <w:w w:val="0"/>
        </w:rPr>
        <w:t xml:space="preserve"> </w:t>
      </w:r>
      <w:r w:rsidRPr="002D1C5F">
        <w:rPr>
          <w:rFonts w:asciiTheme="minorHAnsi" w:hAnsiTheme="minorHAnsi" w:cstheme="minorHAnsi"/>
          <w:b/>
          <w:i/>
          <w:w w:val="0"/>
        </w:rPr>
        <w:t>nacionalnim</w:t>
      </w:r>
      <w:r w:rsidR="00B13517">
        <w:rPr>
          <w:rFonts w:asciiTheme="minorHAnsi" w:hAnsiTheme="minorHAnsi" w:cstheme="minorHAnsi"/>
          <w:b/>
          <w:i/>
          <w:w w:val="0"/>
        </w:rPr>
        <w:t xml:space="preserve"> </w:t>
      </w:r>
      <w:r w:rsidRPr="002D1C5F">
        <w:rPr>
          <w:rFonts w:asciiTheme="minorHAnsi" w:hAnsiTheme="minorHAnsi" w:cstheme="minorHAnsi"/>
          <w:b/>
          <w:i/>
          <w:w w:val="0"/>
        </w:rPr>
        <w:t>se</w:t>
      </w:r>
      <w:r w:rsidR="00B13517">
        <w:rPr>
          <w:rFonts w:asciiTheme="minorHAnsi" w:hAnsiTheme="minorHAnsi" w:cstheme="minorHAnsi"/>
          <w:b/>
          <w:i/>
          <w:w w:val="0"/>
        </w:rPr>
        <w:t xml:space="preserve"> </w:t>
      </w:r>
      <w:r w:rsidRPr="002D1C5F">
        <w:rPr>
          <w:rFonts w:asciiTheme="minorHAnsi" w:hAnsiTheme="minorHAnsi" w:cstheme="minorHAnsi"/>
          <w:b/>
          <w:i/>
          <w:w w:val="0"/>
        </w:rPr>
        <w:t>pravom</w:t>
      </w:r>
      <w:r w:rsidR="00B13517">
        <w:rPr>
          <w:rFonts w:asciiTheme="minorHAnsi" w:hAnsiTheme="minorHAnsi" w:cstheme="minorHAnsi"/>
          <w:b/>
          <w:i/>
          <w:w w:val="0"/>
        </w:rPr>
        <w:t xml:space="preserve"> </w:t>
      </w:r>
      <w:r w:rsidRPr="002D1C5F">
        <w:rPr>
          <w:rFonts w:asciiTheme="minorHAnsi" w:hAnsiTheme="minorHAnsi" w:cstheme="minorHAnsi"/>
          <w:b/>
          <w:i/>
          <w:w w:val="0"/>
        </w:rPr>
        <w:t>može</w:t>
      </w:r>
      <w:r w:rsidR="00B13517">
        <w:rPr>
          <w:rFonts w:asciiTheme="minorHAnsi" w:hAnsiTheme="minorHAnsi" w:cstheme="minorHAnsi"/>
          <w:b/>
          <w:i/>
          <w:w w:val="0"/>
        </w:rPr>
        <w:t xml:space="preserve"> </w:t>
      </w:r>
      <w:r w:rsidRPr="002D1C5F">
        <w:rPr>
          <w:rFonts w:asciiTheme="minorHAnsi" w:hAnsiTheme="minorHAnsi" w:cstheme="minorHAnsi"/>
          <w:b/>
          <w:i/>
          <w:w w:val="0"/>
        </w:rPr>
        <w:t>primjerice</w:t>
      </w:r>
      <w:r w:rsidR="00B13517">
        <w:rPr>
          <w:rFonts w:asciiTheme="minorHAnsi" w:hAnsiTheme="minorHAnsi" w:cstheme="minorHAnsi"/>
          <w:b/>
          <w:i/>
          <w:w w:val="0"/>
        </w:rPr>
        <w:t xml:space="preserve"> </w:t>
      </w:r>
      <w:r w:rsidRPr="002D1C5F">
        <w:rPr>
          <w:rFonts w:asciiTheme="minorHAnsi" w:hAnsiTheme="minorHAnsi" w:cstheme="minorHAnsi"/>
          <w:b/>
          <w:i/>
          <w:w w:val="0"/>
        </w:rPr>
        <w:t>predvidjeti</w:t>
      </w:r>
      <w:r w:rsidR="00B13517">
        <w:rPr>
          <w:rFonts w:asciiTheme="minorHAnsi" w:hAnsiTheme="minorHAnsi" w:cstheme="minorHAnsi"/>
          <w:b/>
          <w:i/>
          <w:w w:val="0"/>
        </w:rPr>
        <w:t xml:space="preserve"> </w:t>
      </w:r>
      <w:r w:rsidRPr="002D1C5F">
        <w:rPr>
          <w:rFonts w:asciiTheme="minorHAnsi" w:hAnsiTheme="minorHAnsi" w:cstheme="minorHAnsi"/>
          <w:b/>
          <w:i/>
          <w:w w:val="0"/>
        </w:rPr>
        <w:t>da</w:t>
      </w:r>
      <w:r w:rsidR="00B13517">
        <w:rPr>
          <w:rFonts w:asciiTheme="minorHAnsi" w:hAnsiTheme="minorHAnsi" w:cstheme="minorHAnsi"/>
          <w:b/>
          <w:i/>
          <w:w w:val="0"/>
        </w:rPr>
        <w:t xml:space="preserve"> </w:t>
      </w:r>
      <w:r w:rsidRPr="002D1C5F">
        <w:rPr>
          <w:rFonts w:asciiTheme="minorHAnsi" w:hAnsiTheme="minorHAnsi" w:cstheme="minorHAnsi"/>
          <w:b/>
          <w:i/>
          <w:w w:val="0"/>
        </w:rPr>
        <w:t>pojam</w:t>
      </w:r>
      <w:r w:rsidR="00B13517">
        <w:rPr>
          <w:rFonts w:asciiTheme="minorHAnsi" w:hAnsiTheme="minorHAnsi" w:cstheme="minorHAnsi"/>
          <w:b/>
          <w:i/>
          <w:w w:val="0"/>
        </w:rPr>
        <w:t xml:space="preserve"> </w:t>
      </w:r>
      <w:r w:rsidRPr="002D1C5F">
        <w:rPr>
          <w:rFonts w:asciiTheme="minorHAnsi" w:hAnsiTheme="minorHAnsi" w:cstheme="minorHAnsi"/>
          <w:b/>
          <w:i/>
          <w:w w:val="0"/>
        </w:rPr>
        <w:t>„teški</w:t>
      </w:r>
      <w:r w:rsidR="00B13517">
        <w:rPr>
          <w:rFonts w:asciiTheme="minorHAnsi" w:hAnsiTheme="minorHAnsi" w:cstheme="minorHAnsi"/>
          <w:b/>
          <w:i/>
          <w:w w:val="0"/>
        </w:rPr>
        <w:t xml:space="preserve"> </w:t>
      </w:r>
      <w:r w:rsidRPr="002D1C5F">
        <w:rPr>
          <w:rFonts w:asciiTheme="minorHAnsi" w:hAnsiTheme="minorHAnsi" w:cstheme="minorHAnsi"/>
          <w:b/>
          <w:i/>
          <w:w w:val="0"/>
        </w:rPr>
        <w:t>poslovni</w:t>
      </w:r>
      <w:r w:rsidR="00B13517">
        <w:rPr>
          <w:rFonts w:asciiTheme="minorHAnsi" w:hAnsiTheme="minorHAnsi" w:cstheme="minorHAnsi"/>
          <w:b/>
          <w:i/>
          <w:w w:val="0"/>
        </w:rPr>
        <w:t xml:space="preserve"> </w:t>
      </w:r>
      <w:r w:rsidRPr="002D1C5F">
        <w:rPr>
          <w:rFonts w:asciiTheme="minorHAnsi" w:hAnsiTheme="minorHAnsi" w:cstheme="minorHAnsi"/>
          <w:b/>
          <w:i/>
          <w:w w:val="0"/>
        </w:rPr>
        <w:t>prekršaj”</w:t>
      </w:r>
      <w:r w:rsidR="00B13517">
        <w:rPr>
          <w:rFonts w:asciiTheme="minorHAnsi" w:hAnsiTheme="minorHAnsi" w:cstheme="minorHAnsi"/>
          <w:b/>
          <w:i/>
          <w:w w:val="0"/>
        </w:rPr>
        <w:t xml:space="preserve"> </w:t>
      </w:r>
      <w:r w:rsidRPr="002D1C5F">
        <w:rPr>
          <w:rFonts w:asciiTheme="minorHAnsi" w:hAnsiTheme="minorHAnsi" w:cstheme="minorHAnsi"/>
          <w:b/>
          <w:i/>
          <w:w w:val="0"/>
        </w:rPr>
        <w:t>može</w:t>
      </w:r>
      <w:r w:rsidR="00B13517">
        <w:rPr>
          <w:rFonts w:asciiTheme="minorHAnsi" w:hAnsiTheme="minorHAnsi" w:cstheme="minorHAnsi"/>
          <w:b/>
          <w:i/>
          <w:w w:val="0"/>
        </w:rPr>
        <w:t xml:space="preserve"> </w:t>
      </w:r>
      <w:r w:rsidRPr="002D1C5F">
        <w:rPr>
          <w:rFonts w:asciiTheme="minorHAnsi" w:hAnsiTheme="minorHAnsi" w:cstheme="minorHAnsi"/>
          <w:b/>
          <w:i/>
          <w:w w:val="0"/>
        </w:rPr>
        <w:t>obuhvaćati</w:t>
      </w:r>
      <w:r w:rsidR="00B13517">
        <w:rPr>
          <w:rFonts w:asciiTheme="minorHAnsi" w:hAnsiTheme="minorHAnsi" w:cstheme="minorHAnsi"/>
          <w:b/>
          <w:i/>
          <w:w w:val="0"/>
        </w:rPr>
        <w:t xml:space="preserve"> </w:t>
      </w:r>
      <w:r w:rsidRPr="002D1C5F">
        <w:rPr>
          <w:rFonts w:asciiTheme="minorHAnsi" w:hAnsiTheme="minorHAnsi" w:cstheme="minorHAnsi"/>
          <w:b/>
          <w:i/>
          <w:w w:val="0"/>
        </w:rPr>
        <w:t>više</w:t>
      </w:r>
      <w:r w:rsidR="00B13517">
        <w:rPr>
          <w:rFonts w:asciiTheme="minorHAnsi" w:hAnsiTheme="minorHAnsi" w:cstheme="minorHAnsi"/>
          <w:b/>
          <w:i/>
          <w:w w:val="0"/>
        </w:rPr>
        <w:t xml:space="preserve"> </w:t>
      </w:r>
      <w:r w:rsidRPr="002D1C5F">
        <w:rPr>
          <w:rFonts w:asciiTheme="minorHAnsi" w:hAnsiTheme="minorHAnsi" w:cstheme="minorHAnsi"/>
          <w:b/>
          <w:i/>
          <w:w w:val="0"/>
        </w:rPr>
        <w:t>različitih</w:t>
      </w:r>
      <w:r w:rsidR="00B13517">
        <w:rPr>
          <w:rFonts w:asciiTheme="minorHAnsi" w:hAnsiTheme="minorHAnsi" w:cstheme="minorHAnsi"/>
          <w:b/>
          <w:i/>
          <w:w w:val="0"/>
        </w:rPr>
        <w:t xml:space="preserve"> </w:t>
      </w:r>
      <w:r w:rsidRPr="002D1C5F">
        <w:rPr>
          <w:rFonts w:asciiTheme="minorHAnsi" w:hAnsiTheme="minorHAnsi" w:cstheme="minorHAnsi"/>
          <w:b/>
          <w:i/>
          <w:w w:val="0"/>
        </w:rPr>
        <w:t>oblika</w:t>
      </w:r>
      <w:r w:rsidR="00B13517">
        <w:rPr>
          <w:rFonts w:asciiTheme="minorHAnsi" w:hAnsiTheme="minorHAnsi" w:cstheme="minorHAnsi"/>
          <w:b/>
          <w:i/>
          <w:w w:val="0"/>
        </w:rPr>
        <w:t xml:space="preserve"> </w:t>
      </w:r>
      <w:r w:rsidRPr="002D1C5F">
        <w:rPr>
          <w:rFonts w:asciiTheme="minorHAnsi" w:hAnsiTheme="minorHAnsi" w:cstheme="minorHAnsi"/>
          <w:b/>
          <w:i/>
          <w:w w:val="0"/>
        </w:rPr>
        <w:t>ponašanja.</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5245"/>
      </w:tblGrid>
      <w:tr w:rsidR="00FC57A0" w:rsidRPr="002D1C5F" w:rsidTr="00E04CB5">
        <w:tc>
          <w:tcPr>
            <w:tcW w:w="4644" w:type="dxa"/>
            <w:shd w:val="clear" w:color="auto" w:fill="auto"/>
          </w:tcPr>
          <w:p w:rsidR="00FC57A0" w:rsidRPr="002D1C5F" w:rsidRDefault="00FC57A0" w:rsidP="00E04CB5">
            <w:pPr>
              <w:jc w:val="both"/>
              <w:rPr>
                <w:rFonts w:asciiTheme="minorHAnsi" w:hAnsiTheme="minorHAnsi" w:cstheme="minorHAnsi"/>
                <w:b/>
                <w:i/>
              </w:rPr>
            </w:pPr>
            <w:r w:rsidRPr="002D1C5F">
              <w:rPr>
                <w:rFonts w:asciiTheme="minorHAnsi" w:hAnsiTheme="minorHAnsi" w:cstheme="minorHAnsi"/>
                <w:b/>
                <w:i/>
              </w:rPr>
              <w:t>Podaci</w:t>
            </w:r>
            <w:r w:rsidR="00B13517">
              <w:rPr>
                <w:rFonts w:asciiTheme="minorHAnsi" w:hAnsiTheme="minorHAnsi" w:cstheme="minorHAnsi"/>
                <w:b/>
                <w:i/>
              </w:rPr>
              <w:t xml:space="preserve"> </w:t>
            </w:r>
            <w:r w:rsidRPr="002D1C5F">
              <w:rPr>
                <w:rFonts w:asciiTheme="minorHAnsi" w:hAnsiTheme="minorHAnsi" w:cstheme="minorHAnsi"/>
                <w:b/>
                <w:i/>
              </w:rPr>
              <w:t>o</w:t>
            </w:r>
            <w:r w:rsidR="00B13517">
              <w:rPr>
                <w:rFonts w:asciiTheme="minorHAnsi" w:hAnsiTheme="minorHAnsi" w:cstheme="minorHAnsi"/>
                <w:b/>
                <w:i/>
              </w:rPr>
              <w:t xml:space="preserve"> </w:t>
            </w:r>
            <w:r w:rsidRPr="002D1C5F">
              <w:rPr>
                <w:rFonts w:asciiTheme="minorHAnsi" w:hAnsiTheme="minorHAnsi" w:cstheme="minorHAnsi"/>
                <w:b/>
                <w:i/>
              </w:rPr>
              <w:t>mogućoj</w:t>
            </w:r>
            <w:r w:rsidR="00B13517">
              <w:rPr>
                <w:rFonts w:asciiTheme="minorHAnsi" w:hAnsiTheme="minorHAnsi" w:cstheme="minorHAnsi"/>
                <w:b/>
                <w:i/>
              </w:rPr>
              <w:t xml:space="preserve"> </w:t>
            </w:r>
            <w:r w:rsidRPr="002D1C5F">
              <w:rPr>
                <w:rFonts w:asciiTheme="minorHAnsi" w:hAnsiTheme="minorHAnsi" w:cstheme="minorHAnsi"/>
                <w:b/>
                <w:i/>
              </w:rPr>
              <w:t>insolventnosti,</w:t>
            </w:r>
            <w:r w:rsidR="00B13517">
              <w:rPr>
                <w:rFonts w:asciiTheme="minorHAnsi" w:hAnsiTheme="minorHAnsi" w:cstheme="minorHAnsi"/>
                <w:b/>
                <w:i/>
              </w:rPr>
              <w:t xml:space="preserve"> </w:t>
            </w:r>
            <w:r w:rsidRPr="002D1C5F">
              <w:rPr>
                <w:rFonts w:asciiTheme="minorHAnsi" w:hAnsiTheme="minorHAnsi" w:cstheme="minorHAnsi"/>
                <w:b/>
                <w:i/>
              </w:rPr>
              <w:t>sukobu</w:t>
            </w:r>
            <w:r w:rsidR="00B13517">
              <w:rPr>
                <w:rFonts w:asciiTheme="minorHAnsi" w:hAnsiTheme="minorHAnsi" w:cstheme="minorHAnsi"/>
                <w:b/>
                <w:i/>
              </w:rPr>
              <w:t xml:space="preserve"> </w:t>
            </w:r>
            <w:r w:rsidRPr="002D1C5F">
              <w:rPr>
                <w:rFonts w:asciiTheme="minorHAnsi" w:hAnsiTheme="minorHAnsi" w:cstheme="minorHAnsi"/>
                <w:b/>
                <w:i/>
              </w:rPr>
              <w:t>interesa</w:t>
            </w:r>
            <w:r w:rsidR="00B13517">
              <w:rPr>
                <w:rFonts w:asciiTheme="minorHAnsi" w:hAnsiTheme="minorHAnsi" w:cstheme="minorHAnsi"/>
                <w:b/>
                <w:i/>
              </w:rPr>
              <w:t xml:space="preserve"> </w:t>
            </w:r>
            <w:r w:rsidRPr="002D1C5F">
              <w:rPr>
                <w:rFonts w:asciiTheme="minorHAnsi" w:hAnsiTheme="minorHAnsi" w:cstheme="minorHAnsi"/>
                <w:b/>
                <w:i/>
              </w:rPr>
              <w:t>ili</w:t>
            </w:r>
            <w:r w:rsidR="00B13517">
              <w:rPr>
                <w:rFonts w:asciiTheme="minorHAnsi" w:hAnsiTheme="minorHAnsi" w:cstheme="minorHAnsi"/>
                <w:b/>
                <w:i/>
              </w:rPr>
              <w:t xml:space="preserve"> </w:t>
            </w:r>
            <w:r w:rsidRPr="002D1C5F">
              <w:rPr>
                <w:rFonts w:asciiTheme="minorHAnsi" w:hAnsiTheme="minorHAnsi" w:cstheme="minorHAnsi"/>
                <w:b/>
                <w:i/>
              </w:rPr>
              <w:t>poslovnom</w:t>
            </w:r>
            <w:r w:rsidR="00B13517">
              <w:rPr>
                <w:rFonts w:asciiTheme="minorHAnsi" w:hAnsiTheme="minorHAnsi" w:cstheme="minorHAnsi"/>
                <w:b/>
                <w:i/>
              </w:rPr>
              <w:t xml:space="preserve"> </w:t>
            </w:r>
            <w:r w:rsidRPr="002D1C5F">
              <w:rPr>
                <w:rFonts w:asciiTheme="minorHAnsi" w:hAnsiTheme="minorHAnsi" w:cstheme="minorHAnsi"/>
                <w:b/>
                <w:i/>
              </w:rPr>
              <w:t>prekršaju</w:t>
            </w:r>
          </w:p>
        </w:tc>
        <w:tc>
          <w:tcPr>
            <w:tcW w:w="5245" w:type="dxa"/>
            <w:shd w:val="clear" w:color="auto" w:fill="auto"/>
          </w:tcPr>
          <w:p w:rsidR="00FC57A0" w:rsidRPr="002D1C5F" w:rsidRDefault="00FC57A0" w:rsidP="00E04CB5">
            <w:pPr>
              <w:jc w:val="both"/>
              <w:rPr>
                <w:rFonts w:asciiTheme="minorHAnsi" w:hAnsiTheme="minorHAnsi" w:cstheme="minorHAnsi"/>
                <w:b/>
                <w:i/>
              </w:rPr>
            </w:pPr>
            <w:r w:rsidRPr="002D1C5F">
              <w:rPr>
                <w:rFonts w:asciiTheme="minorHAnsi" w:hAnsiTheme="minorHAnsi" w:cstheme="minorHAnsi"/>
                <w:b/>
                <w:i/>
              </w:rPr>
              <w:t>Odgovor:</w:t>
            </w:r>
          </w:p>
        </w:tc>
      </w:tr>
      <w:tr w:rsidR="00FC57A0" w:rsidRPr="002D1C5F" w:rsidTr="00E04CB5">
        <w:trPr>
          <w:trHeight w:val="406"/>
        </w:trPr>
        <w:tc>
          <w:tcPr>
            <w:tcW w:w="4644" w:type="dxa"/>
            <w:vMerge w:val="restart"/>
            <w:shd w:val="clear" w:color="auto" w:fill="auto"/>
          </w:tcPr>
          <w:p w:rsidR="00FC57A0" w:rsidRPr="002D1C5F" w:rsidRDefault="00FC57A0" w:rsidP="00E04CB5">
            <w:pPr>
              <w:jc w:val="both"/>
              <w:rPr>
                <w:rFonts w:asciiTheme="minorHAnsi" w:hAnsiTheme="minorHAnsi" w:cstheme="minorHAnsi"/>
              </w:rPr>
            </w:pPr>
            <w:r w:rsidRPr="002D1C5F">
              <w:rPr>
                <w:rFonts w:asciiTheme="minorHAnsi" w:hAnsiTheme="minorHAnsi" w:cstheme="minorHAnsi"/>
              </w:rPr>
              <w:t>Je</w:t>
            </w:r>
            <w:r w:rsidR="00B13517">
              <w:rPr>
                <w:rFonts w:asciiTheme="minorHAnsi" w:hAnsiTheme="minorHAnsi" w:cstheme="minorHAnsi"/>
              </w:rPr>
              <w:t xml:space="preserve"> </w:t>
            </w:r>
            <w:r w:rsidRPr="002D1C5F">
              <w:rPr>
                <w:rFonts w:asciiTheme="minorHAnsi" w:hAnsiTheme="minorHAnsi" w:cstheme="minorHAnsi"/>
              </w:rPr>
              <w:t>li</w:t>
            </w:r>
            <w:r w:rsidR="00B13517">
              <w:rPr>
                <w:rFonts w:asciiTheme="minorHAnsi" w:hAnsiTheme="minorHAnsi" w:cstheme="minorHAnsi"/>
              </w:rPr>
              <w:t xml:space="preserve"> </w:t>
            </w:r>
            <w:r w:rsidRPr="002D1C5F">
              <w:rPr>
                <w:rFonts w:asciiTheme="minorHAnsi" w:hAnsiTheme="minorHAnsi" w:cstheme="minorHAnsi"/>
              </w:rPr>
              <w:t>gospodarski</w:t>
            </w:r>
            <w:r w:rsidR="00B13517">
              <w:rPr>
                <w:rFonts w:asciiTheme="minorHAnsi" w:hAnsiTheme="minorHAnsi" w:cstheme="minorHAnsi"/>
              </w:rPr>
              <w:t xml:space="preserve"> </w:t>
            </w:r>
            <w:r w:rsidRPr="002D1C5F">
              <w:rPr>
                <w:rFonts w:asciiTheme="minorHAnsi" w:hAnsiTheme="minorHAnsi" w:cstheme="minorHAnsi"/>
              </w:rPr>
              <w:t>subjekt,</w:t>
            </w:r>
            <w:r w:rsidR="00B13517">
              <w:rPr>
                <w:rFonts w:asciiTheme="minorHAnsi" w:hAnsiTheme="minorHAnsi" w:cstheme="minorHAnsi"/>
              </w:rPr>
              <w:t xml:space="preserve"> </w:t>
            </w:r>
            <w:r w:rsidRPr="002D1C5F">
              <w:rPr>
                <w:rFonts w:asciiTheme="minorHAnsi" w:hAnsiTheme="minorHAnsi" w:cstheme="minorHAnsi"/>
                <w:b/>
              </w:rPr>
              <w:t>prema</w:t>
            </w:r>
            <w:r w:rsidR="00B13517">
              <w:rPr>
                <w:rFonts w:asciiTheme="minorHAnsi" w:hAnsiTheme="minorHAnsi" w:cstheme="minorHAnsi"/>
                <w:b/>
              </w:rPr>
              <w:t xml:space="preserve"> </w:t>
            </w:r>
            <w:r w:rsidRPr="002D1C5F">
              <w:rPr>
                <w:rFonts w:asciiTheme="minorHAnsi" w:hAnsiTheme="minorHAnsi" w:cstheme="minorHAnsi"/>
                <w:b/>
              </w:rPr>
              <w:t>svojem</w:t>
            </w:r>
            <w:r w:rsidR="00B13517">
              <w:rPr>
                <w:rFonts w:asciiTheme="minorHAnsi" w:hAnsiTheme="minorHAnsi" w:cstheme="minorHAnsi"/>
                <w:b/>
              </w:rPr>
              <w:t xml:space="preserve"> </w:t>
            </w:r>
            <w:r w:rsidRPr="002D1C5F">
              <w:rPr>
                <w:rFonts w:asciiTheme="minorHAnsi" w:hAnsiTheme="minorHAnsi" w:cstheme="minorHAnsi"/>
                <w:b/>
              </w:rPr>
              <w:t>saznanju</w:t>
            </w:r>
            <w:r w:rsidRPr="002D1C5F">
              <w:rPr>
                <w:rFonts w:asciiTheme="minorHAnsi" w:hAnsiTheme="minorHAnsi" w:cstheme="minorHAnsi"/>
              </w:rPr>
              <w:t>,</w:t>
            </w:r>
            <w:r w:rsidR="00B13517">
              <w:rPr>
                <w:rFonts w:asciiTheme="minorHAnsi" w:hAnsiTheme="minorHAnsi" w:cstheme="minorHAnsi"/>
              </w:rPr>
              <w:t xml:space="preserve"> </w:t>
            </w:r>
            <w:r w:rsidRPr="002D1C5F">
              <w:rPr>
                <w:rFonts w:asciiTheme="minorHAnsi" w:hAnsiTheme="minorHAnsi" w:cstheme="minorHAnsi"/>
              </w:rPr>
              <w:t>prekršio</w:t>
            </w:r>
            <w:r w:rsidR="00B13517">
              <w:rPr>
                <w:rFonts w:asciiTheme="minorHAnsi" w:hAnsiTheme="minorHAnsi" w:cstheme="minorHAnsi"/>
              </w:rPr>
              <w:t xml:space="preserve"> </w:t>
            </w:r>
            <w:r w:rsidRPr="002D1C5F">
              <w:rPr>
                <w:rFonts w:asciiTheme="minorHAnsi" w:hAnsiTheme="minorHAnsi" w:cstheme="minorHAnsi"/>
                <w:b/>
              </w:rPr>
              <w:t>obveze</w:t>
            </w:r>
            <w:r w:rsidR="00B13517">
              <w:rPr>
                <w:rFonts w:asciiTheme="minorHAnsi" w:hAnsiTheme="minorHAnsi" w:cstheme="minorHAnsi"/>
              </w:rPr>
              <w:t xml:space="preserve"> </w:t>
            </w:r>
            <w:r w:rsidRPr="002D1C5F">
              <w:rPr>
                <w:rFonts w:asciiTheme="minorHAnsi" w:hAnsiTheme="minorHAnsi" w:cstheme="minorHAnsi"/>
              </w:rPr>
              <w:t>u</w:t>
            </w:r>
            <w:r w:rsidR="00B13517">
              <w:rPr>
                <w:rFonts w:asciiTheme="minorHAnsi" w:hAnsiTheme="minorHAnsi" w:cstheme="minorHAnsi"/>
              </w:rPr>
              <w:t xml:space="preserve"> </w:t>
            </w:r>
            <w:r w:rsidRPr="002D1C5F">
              <w:rPr>
                <w:rFonts w:asciiTheme="minorHAnsi" w:hAnsiTheme="minorHAnsi" w:cstheme="minorHAnsi"/>
              </w:rPr>
              <w:t>području</w:t>
            </w:r>
            <w:r w:rsidR="00B13517">
              <w:rPr>
                <w:rFonts w:asciiTheme="minorHAnsi" w:hAnsiTheme="minorHAnsi" w:cstheme="minorHAnsi"/>
              </w:rPr>
              <w:t xml:space="preserve"> </w:t>
            </w:r>
            <w:r w:rsidRPr="002D1C5F">
              <w:rPr>
                <w:rFonts w:asciiTheme="minorHAnsi" w:hAnsiTheme="minorHAnsi" w:cstheme="minorHAnsi"/>
                <w:b/>
              </w:rPr>
              <w:t>prava</w:t>
            </w:r>
            <w:r w:rsidR="00B13517">
              <w:rPr>
                <w:rFonts w:asciiTheme="minorHAnsi" w:hAnsiTheme="minorHAnsi" w:cstheme="minorHAnsi"/>
                <w:b/>
              </w:rPr>
              <w:t xml:space="preserve"> </w:t>
            </w:r>
            <w:r w:rsidRPr="002D1C5F">
              <w:rPr>
                <w:rFonts w:asciiTheme="minorHAnsi" w:hAnsiTheme="minorHAnsi" w:cstheme="minorHAnsi"/>
                <w:b/>
              </w:rPr>
              <w:t>o</w:t>
            </w:r>
            <w:r w:rsidR="00B13517">
              <w:rPr>
                <w:rFonts w:asciiTheme="minorHAnsi" w:hAnsiTheme="minorHAnsi" w:cstheme="minorHAnsi"/>
                <w:b/>
              </w:rPr>
              <w:t xml:space="preserve"> </w:t>
            </w:r>
            <w:r w:rsidRPr="002D1C5F">
              <w:rPr>
                <w:rFonts w:asciiTheme="minorHAnsi" w:hAnsiTheme="minorHAnsi" w:cstheme="minorHAnsi"/>
                <w:b/>
              </w:rPr>
              <w:t>zaštiti</w:t>
            </w:r>
            <w:r w:rsidR="00B13517">
              <w:rPr>
                <w:rFonts w:asciiTheme="minorHAnsi" w:hAnsiTheme="minorHAnsi" w:cstheme="minorHAnsi"/>
                <w:b/>
              </w:rPr>
              <w:t xml:space="preserve"> </w:t>
            </w:r>
            <w:r w:rsidRPr="002D1C5F">
              <w:rPr>
                <w:rFonts w:asciiTheme="minorHAnsi" w:hAnsiTheme="minorHAnsi" w:cstheme="minorHAnsi"/>
                <w:b/>
              </w:rPr>
              <w:t>okoliša,</w:t>
            </w:r>
            <w:r w:rsidR="00B13517">
              <w:rPr>
                <w:rFonts w:asciiTheme="minorHAnsi" w:hAnsiTheme="minorHAnsi" w:cstheme="minorHAnsi"/>
                <w:b/>
              </w:rPr>
              <w:t xml:space="preserve"> </w:t>
            </w:r>
            <w:r w:rsidRPr="002D1C5F">
              <w:rPr>
                <w:rFonts w:asciiTheme="minorHAnsi" w:hAnsiTheme="minorHAnsi" w:cstheme="minorHAnsi"/>
                <w:b/>
              </w:rPr>
              <w:t>socijalnog</w:t>
            </w:r>
            <w:r w:rsidR="00B13517">
              <w:rPr>
                <w:rFonts w:asciiTheme="minorHAnsi" w:hAnsiTheme="minorHAnsi" w:cstheme="minorHAnsi"/>
                <w:b/>
              </w:rPr>
              <w:t xml:space="preserve"> </w:t>
            </w:r>
            <w:r w:rsidRPr="002D1C5F">
              <w:rPr>
                <w:rFonts w:asciiTheme="minorHAnsi" w:hAnsiTheme="minorHAnsi" w:cstheme="minorHAnsi"/>
                <w:b/>
              </w:rPr>
              <w:t>i</w:t>
            </w:r>
            <w:r w:rsidR="00B13517">
              <w:rPr>
                <w:rFonts w:asciiTheme="minorHAnsi" w:hAnsiTheme="minorHAnsi" w:cstheme="minorHAnsi"/>
                <w:b/>
              </w:rPr>
              <w:t xml:space="preserve"> </w:t>
            </w:r>
            <w:r w:rsidRPr="002D1C5F">
              <w:rPr>
                <w:rFonts w:asciiTheme="minorHAnsi" w:hAnsiTheme="minorHAnsi" w:cstheme="minorHAnsi"/>
                <w:b/>
              </w:rPr>
              <w:t>radnog</w:t>
            </w:r>
            <w:r w:rsidR="00B13517">
              <w:rPr>
                <w:rFonts w:asciiTheme="minorHAnsi" w:hAnsiTheme="minorHAnsi" w:cstheme="minorHAnsi"/>
                <w:b/>
              </w:rPr>
              <w:t xml:space="preserve"> </w:t>
            </w:r>
            <w:r w:rsidRPr="002D1C5F">
              <w:rPr>
                <w:rFonts w:asciiTheme="minorHAnsi" w:hAnsiTheme="minorHAnsi" w:cstheme="minorHAnsi"/>
                <w:b/>
              </w:rPr>
              <w:t>prava</w:t>
            </w:r>
            <w:r w:rsidRPr="002D1C5F">
              <w:rPr>
                <w:rStyle w:val="FootnoteReference"/>
                <w:rFonts w:asciiTheme="minorHAnsi" w:hAnsiTheme="minorHAnsi" w:cstheme="minorHAnsi"/>
                <w:b/>
              </w:rPr>
              <w:footnoteReference w:id="26"/>
            </w:r>
            <w:r w:rsidRPr="002D1C5F">
              <w:rPr>
                <w:rFonts w:asciiTheme="minorHAnsi" w:hAnsiTheme="minorHAnsi" w:cstheme="minorHAnsi"/>
                <w:b/>
              </w:rPr>
              <w:t>?</w:t>
            </w:r>
          </w:p>
        </w:tc>
        <w:tc>
          <w:tcPr>
            <w:tcW w:w="5245" w:type="dxa"/>
            <w:shd w:val="clear" w:color="auto" w:fill="auto"/>
          </w:tcPr>
          <w:p w:rsidR="00FC57A0" w:rsidRPr="002D1C5F" w:rsidRDefault="00FC57A0" w:rsidP="00E04CB5">
            <w:pPr>
              <w:jc w:val="both"/>
              <w:rPr>
                <w:rFonts w:asciiTheme="minorHAnsi" w:hAnsiTheme="minorHAnsi" w:cstheme="minorHAnsi"/>
              </w:rPr>
            </w:pPr>
            <w:r w:rsidRPr="002D1C5F">
              <w:rPr>
                <w:rFonts w:asciiTheme="minorHAnsi" w:hAnsiTheme="minorHAnsi" w:cstheme="minorHAnsi"/>
              </w:rPr>
              <w:t>[]</w:t>
            </w:r>
            <w:r w:rsidR="00B13517">
              <w:rPr>
                <w:rFonts w:asciiTheme="minorHAnsi" w:hAnsiTheme="minorHAnsi" w:cstheme="minorHAnsi"/>
              </w:rPr>
              <w:t xml:space="preserve"> </w:t>
            </w:r>
            <w:r w:rsidRPr="002D1C5F">
              <w:rPr>
                <w:rFonts w:asciiTheme="minorHAnsi" w:hAnsiTheme="minorHAnsi" w:cstheme="minorHAnsi"/>
              </w:rPr>
              <w:t>Da</w:t>
            </w:r>
            <w:r w:rsidR="00B13517">
              <w:rPr>
                <w:rFonts w:asciiTheme="minorHAnsi" w:hAnsiTheme="minorHAnsi" w:cstheme="minorHAnsi"/>
              </w:rPr>
              <w:t xml:space="preserve"> </w:t>
            </w:r>
            <w:r w:rsidRPr="002D1C5F">
              <w:rPr>
                <w:rFonts w:asciiTheme="minorHAnsi" w:hAnsiTheme="minorHAnsi" w:cstheme="minorHAnsi"/>
              </w:rPr>
              <w:t>[]</w:t>
            </w:r>
            <w:r w:rsidR="00B13517">
              <w:rPr>
                <w:rFonts w:asciiTheme="minorHAnsi" w:hAnsiTheme="minorHAnsi" w:cstheme="minorHAnsi"/>
              </w:rPr>
              <w:t xml:space="preserve"> </w:t>
            </w:r>
            <w:r w:rsidRPr="002D1C5F">
              <w:rPr>
                <w:rFonts w:asciiTheme="minorHAnsi" w:hAnsiTheme="minorHAnsi" w:cstheme="minorHAnsi"/>
              </w:rPr>
              <w:t>Ne</w:t>
            </w:r>
          </w:p>
        </w:tc>
      </w:tr>
      <w:tr w:rsidR="00FC57A0" w:rsidRPr="002D1C5F" w:rsidTr="00E04CB5">
        <w:trPr>
          <w:trHeight w:val="405"/>
        </w:trPr>
        <w:tc>
          <w:tcPr>
            <w:tcW w:w="4644" w:type="dxa"/>
            <w:vMerge/>
            <w:shd w:val="clear" w:color="auto" w:fill="auto"/>
          </w:tcPr>
          <w:p w:rsidR="00FC57A0" w:rsidRPr="002D1C5F" w:rsidRDefault="00FC57A0" w:rsidP="00E04CB5">
            <w:pPr>
              <w:jc w:val="both"/>
              <w:rPr>
                <w:rFonts w:asciiTheme="minorHAnsi" w:hAnsiTheme="minorHAnsi" w:cstheme="minorHAnsi"/>
              </w:rPr>
            </w:pPr>
          </w:p>
        </w:tc>
        <w:tc>
          <w:tcPr>
            <w:tcW w:w="5245" w:type="dxa"/>
            <w:shd w:val="clear" w:color="auto" w:fill="auto"/>
          </w:tcPr>
          <w:p w:rsidR="00FC57A0" w:rsidRPr="002D1C5F" w:rsidRDefault="00FC57A0" w:rsidP="00E04CB5">
            <w:pPr>
              <w:jc w:val="both"/>
              <w:rPr>
                <w:rFonts w:asciiTheme="minorHAnsi" w:hAnsiTheme="minorHAnsi" w:cstheme="minorHAnsi"/>
              </w:rPr>
            </w:pPr>
            <w:r w:rsidRPr="002D1C5F">
              <w:rPr>
                <w:rFonts w:asciiTheme="minorHAnsi" w:hAnsiTheme="minorHAnsi" w:cstheme="minorHAnsi"/>
                <w:b/>
              </w:rPr>
              <w:t>Ako</w:t>
            </w:r>
            <w:r w:rsidR="00B13517">
              <w:rPr>
                <w:rFonts w:asciiTheme="minorHAnsi" w:hAnsiTheme="minorHAnsi" w:cstheme="minorHAnsi"/>
                <w:b/>
              </w:rPr>
              <w:t xml:space="preserve"> </w:t>
            </w:r>
            <w:r w:rsidRPr="002D1C5F">
              <w:rPr>
                <w:rFonts w:asciiTheme="minorHAnsi" w:hAnsiTheme="minorHAnsi" w:cstheme="minorHAnsi"/>
                <w:b/>
              </w:rPr>
              <w:t>je</w:t>
            </w:r>
            <w:r w:rsidR="00B13517">
              <w:rPr>
                <w:rFonts w:asciiTheme="minorHAnsi" w:hAnsiTheme="minorHAnsi" w:cstheme="minorHAnsi"/>
                <w:b/>
              </w:rPr>
              <w:t xml:space="preserve"> </w:t>
            </w:r>
            <w:r w:rsidRPr="002D1C5F">
              <w:rPr>
                <w:rFonts w:asciiTheme="minorHAnsi" w:hAnsiTheme="minorHAnsi" w:cstheme="minorHAnsi"/>
                <w:b/>
              </w:rPr>
              <w:t>odgovor</w:t>
            </w:r>
            <w:r w:rsidR="00B13517">
              <w:rPr>
                <w:rFonts w:asciiTheme="minorHAnsi" w:hAnsiTheme="minorHAnsi" w:cstheme="minorHAnsi"/>
                <w:b/>
              </w:rPr>
              <w:t xml:space="preserve"> </w:t>
            </w:r>
            <w:r w:rsidRPr="002D1C5F">
              <w:rPr>
                <w:rFonts w:asciiTheme="minorHAnsi" w:hAnsiTheme="minorHAnsi" w:cstheme="minorHAnsi"/>
                <w:b/>
              </w:rPr>
              <w:t>da</w:t>
            </w:r>
            <w:r w:rsidRPr="002D1C5F">
              <w:rPr>
                <w:rFonts w:asciiTheme="minorHAnsi" w:hAnsiTheme="minorHAnsi" w:cstheme="minorHAnsi"/>
              </w:rPr>
              <w:t>,</w:t>
            </w:r>
            <w:r w:rsidR="00B13517">
              <w:rPr>
                <w:rFonts w:asciiTheme="minorHAnsi" w:hAnsiTheme="minorHAnsi" w:cstheme="minorHAnsi"/>
              </w:rPr>
              <w:t xml:space="preserve"> </w:t>
            </w:r>
            <w:r w:rsidRPr="002D1C5F">
              <w:rPr>
                <w:rFonts w:asciiTheme="minorHAnsi" w:hAnsiTheme="minorHAnsi" w:cstheme="minorHAnsi"/>
              </w:rPr>
              <w:t>je</w:t>
            </w:r>
            <w:r w:rsidR="00B13517">
              <w:rPr>
                <w:rFonts w:asciiTheme="minorHAnsi" w:hAnsiTheme="minorHAnsi" w:cstheme="minorHAnsi"/>
              </w:rPr>
              <w:t xml:space="preserve"> </w:t>
            </w:r>
            <w:r w:rsidRPr="002D1C5F">
              <w:rPr>
                <w:rFonts w:asciiTheme="minorHAnsi" w:hAnsiTheme="minorHAnsi" w:cstheme="minorHAnsi"/>
              </w:rPr>
              <w:t>li</w:t>
            </w:r>
            <w:r w:rsidR="00B13517">
              <w:rPr>
                <w:rFonts w:asciiTheme="minorHAnsi" w:hAnsiTheme="minorHAnsi" w:cstheme="minorHAnsi"/>
              </w:rPr>
              <w:t xml:space="preserve"> </w:t>
            </w:r>
            <w:r w:rsidRPr="002D1C5F">
              <w:rPr>
                <w:rFonts w:asciiTheme="minorHAnsi" w:hAnsiTheme="minorHAnsi" w:cstheme="minorHAnsi"/>
              </w:rPr>
              <w:t>gospodarski</w:t>
            </w:r>
            <w:r w:rsidR="00B13517">
              <w:rPr>
                <w:rFonts w:asciiTheme="minorHAnsi" w:hAnsiTheme="minorHAnsi" w:cstheme="minorHAnsi"/>
              </w:rPr>
              <w:t xml:space="preserve"> </w:t>
            </w:r>
            <w:r w:rsidRPr="002D1C5F">
              <w:rPr>
                <w:rFonts w:asciiTheme="minorHAnsi" w:hAnsiTheme="minorHAnsi" w:cstheme="minorHAnsi"/>
              </w:rPr>
              <w:t>subjekt</w:t>
            </w:r>
            <w:r w:rsidR="00B13517">
              <w:rPr>
                <w:rFonts w:asciiTheme="minorHAnsi" w:hAnsiTheme="minorHAnsi" w:cstheme="minorHAnsi"/>
              </w:rPr>
              <w:t xml:space="preserve"> </w:t>
            </w:r>
            <w:r w:rsidRPr="002D1C5F">
              <w:rPr>
                <w:rFonts w:asciiTheme="minorHAnsi" w:hAnsiTheme="minorHAnsi" w:cstheme="minorHAnsi"/>
              </w:rPr>
              <w:t>poduzeo</w:t>
            </w:r>
            <w:r w:rsidR="00B13517">
              <w:rPr>
                <w:rFonts w:asciiTheme="minorHAnsi" w:hAnsiTheme="minorHAnsi" w:cstheme="minorHAnsi"/>
              </w:rPr>
              <w:t xml:space="preserve"> </w:t>
            </w:r>
            <w:r w:rsidRPr="002D1C5F">
              <w:rPr>
                <w:rFonts w:asciiTheme="minorHAnsi" w:hAnsiTheme="minorHAnsi" w:cstheme="minorHAnsi"/>
              </w:rPr>
              <w:t>mjere</w:t>
            </w:r>
            <w:r w:rsidR="00B13517">
              <w:rPr>
                <w:rFonts w:asciiTheme="minorHAnsi" w:hAnsiTheme="minorHAnsi" w:cstheme="minorHAnsi"/>
              </w:rPr>
              <w:t xml:space="preserve"> </w:t>
            </w:r>
            <w:r w:rsidRPr="002D1C5F">
              <w:rPr>
                <w:rFonts w:asciiTheme="minorHAnsi" w:hAnsiTheme="minorHAnsi" w:cstheme="minorHAnsi"/>
              </w:rPr>
              <w:t>kako</w:t>
            </w:r>
            <w:r w:rsidR="00B13517">
              <w:rPr>
                <w:rFonts w:asciiTheme="minorHAnsi" w:hAnsiTheme="minorHAnsi" w:cstheme="minorHAnsi"/>
              </w:rPr>
              <w:t xml:space="preserve"> </w:t>
            </w:r>
            <w:r w:rsidRPr="002D1C5F">
              <w:rPr>
                <w:rFonts w:asciiTheme="minorHAnsi" w:hAnsiTheme="minorHAnsi" w:cstheme="minorHAnsi"/>
              </w:rPr>
              <w:t>bi</w:t>
            </w:r>
            <w:r w:rsidR="00B13517">
              <w:rPr>
                <w:rFonts w:asciiTheme="minorHAnsi" w:hAnsiTheme="minorHAnsi" w:cstheme="minorHAnsi"/>
              </w:rPr>
              <w:t xml:space="preserve"> </w:t>
            </w:r>
            <w:r w:rsidRPr="002D1C5F">
              <w:rPr>
                <w:rFonts w:asciiTheme="minorHAnsi" w:hAnsiTheme="minorHAnsi" w:cstheme="minorHAnsi"/>
              </w:rPr>
              <w:t>dokazao</w:t>
            </w:r>
            <w:r w:rsidR="00B13517">
              <w:rPr>
                <w:rFonts w:asciiTheme="minorHAnsi" w:hAnsiTheme="minorHAnsi" w:cstheme="minorHAnsi"/>
              </w:rPr>
              <w:t xml:space="preserve"> </w:t>
            </w:r>
            <w:r w:rsidRPr="002D1C5F">
              <w:rPr>
                <w:rFonts w:asciiTheme="minorHAnsi" w:hAnsiTheme="minorHAnsi" w:cstheme="minorHAnsi"/>
              </w:rPr>
              <w:t>svoju</w:t>
            </w:r>
            <w:r w:rsidR="00B13517">
              <w:rPr>
                <w:rFonts w:asciiTheme="minorHAnsi" w:hAnsiTheme="minorHAnsi" w:cstheme="minorHAnsi"/>
              </w:rPr>
              <w:t xml:space="preserve"> </w:t>
            </w:r>
            <w:r w:rsidRPr="002D1C5F">
              <w:rPr>
                <w:rFonts w:asciiTheme="minorHAnsi" w:hAnsiTheme="minorHAnsi" w:cstheme="minorHAnsi"/>
              </w:rPr>
              <w:t>pouzdanost</w:t>
            </w:r>
            <w:r w:rsidR="00B13517">
              <w:rPr>
                <w:rFonts w:asciiTheme="minorHAnsi" w:hAnsiTheme="minorHAnsi" w:cstheme="minorHAnsi"/>
              </w:rPr>
              <w:t xml:space="preserve"> </w:t>
            </w:r>
            <w:r w:rsidRPr="002D1C5F">
              <w:rPr>
                <w:rFonts w:asciiTheme="minorHAnsi" w:hAnsiTheme="minorHAnsi" w:cstheme="minorHAnsi"/>
              </w:rPr>
              <w:t>unatoč</w:t>
            </w:r>
            <w:r w:rsidR="00B13517">
              <w:rPr>
                <w:rFonts w:asciiTheme="minorHAnsi" w:hAnsiTheme="minorHAnsi" w:cstheme="minorHAnsi"/>
              </w:rPr>
              <w:t xml:space="preserve"> </w:t>
            </w:r>
            <w:r w:rsidRPr="002D1C5F">
              <w:rPr>
                <w:rFonts w:asciiTheme="minorHAnsi" w:hAnsiTheme="minorHAnsi" w:cstheme="minorHAnsi"/>
              </w:rPr>
              <w:t>postojanju</w:t>
            </w:r>
            <w:r w:rsidR="00B13517">
              <w:rPr>
                <w:rFonts w:asciiTheme="minorHAnsi" w:hAnsiTheme="minorHAnsi" w:cstheme="minorHAnsi"/>
              </w:rPr>
              <w:t xml:space="preserve"> </w:t>
            </w:r>
            <w:r w:rsidRPr="002D1C5F">
              <w:rPr>
                <w:rFonts w:asciiTheme="minorHAnsi" w:hAnsiTheme="minorHAnsi" w:cstheme="minorHAnsi"/>
              </w:rPr>
              <w:t>ove</w:t>
            </w:r>
            <w:r w:rsidR="00B13517">
              <w:rPr>
                <w:rFonts w:asciiTheme="minorHAnsi" w:hAnsiTheme="minorHAnsi" w:cstheme="minorHAnsi"/>
              </w:rPr>
              <w:t xml:space="preserve"> </w:t>
            </w:r>
            <w:r w:rsidRPr="002D1C5F">
              <w:rPr>
                <w:rFonts w:asciiTheme="minorHAnsi" w:hAnsiTheme="minorHAnsi" w:cstheme="minorHAnsi"/>
              </w:rPr>
              <w:t>osnove</w:t>
            </w:r>
            <w:r w:rsidR="00B13517">
              <w:rPr>
                <w:rFonts w:asciiTheme="minorHAnsi" w:hAnsiTheme="minorHAnsi" w:cstheme="minorHAnsi"/>
              </w:rPr>
              <w:t xml:space="preserve"> </w:t>
            </w:r>
            <w:r w:rsidRPr="002D1C5F">
              <w:rPr>
                <w:rFonts w:asciiTheme="minorHAnsi" w:hAnsiTheme="minorHAnsi" w:cstheme="minorHAnsi"/>
              </w:rPr>
              <w:t>za</w:t>
            </w:r>
            <w:r w:rsidR="00B13517">
              <w:rPr>
                <w:rFonts w:asciiTheme="minorHAnsi" w:hAnsiTheme="minorHAnsi" w:cstheme="minorHAnsi"/>
              </w:rPr>
              <w:t xml:space="preserve"> </w:t>
            </w:r>
            <w:r w:rsidRPr="002D1C5F">
              <w:rPr>
                <w:rFonts w:asciiTheme="minorHAnsi" w:hAnsiTheme="minorHAnsi" w:cstheme="minorHAnsi"/>
              </w:rPr>
              <w:t>isključenje</w:t>
            </w:r>
            <w:r w:rsidR="00B13517">
              <w:rPr>
                <w:rFonts w:asciiTheme="minorHAnsi" w:hAnsiTheme="minorHAnsi" w:cstheme="minorHAnsi"/>
              </w:rPr>
              <w:t xml:space="preserve"> </w:t>
            </w:r>
            <w:r w:rsidRPr="002D1C5F">
              <w:rPr>
                <w:rFonts w:asciiTheme="minorHAnsi" w:hAnsiTheme="minorHAnsi" w:cstheme="minorHAnsi"/>
              </w:rPr>
              <w:t>(„samokorigiranje”)?</w:t>
            </w:r>
          </w:p>
          <w:p w:rsidR="00FC57A0" w:rsidRPr="002D1C5F" w:rsidRDefault="00FC57A0" w:rsidP="00E04CB5">
            <w:pPr>
              <w:jc w:val="both"/>
              <w:rPr>
                <w:rFonts w:asciiTheme="minorHAnsi" w:hAnsiTheme="minorHAnsi" w:cstheme="minorHAnsi"/>
              </w:rPr>
            </w:pPr>
            <w:r w:rsidRPr="002D1C5F">
              <w:rPr>
                <w:rFonts w:asciiTheme="minorHAnsi" w:hAnsiTheme="minorHAnsi" w:cstheme="minorHAnsi"/>
              </w:rPr>
              <w:t>[]</w:t>
            </w:r>
            <w:r w:rsidR="00B13517">
              <w:rPr>
                <w:rFonts w:asciiTheme="minorHAnsi" w:hAnsiTheme="minorHAnsi" w:cstheme="minorHAnsi"/>
              </w:rPr>
              <w:t xml:space="preserve"> </w:t>
            </w:r>
            <w:r w:rsidRPr="002D1C5F">
              <w:rPr>
                <w:rFonts w:asciiTheme="minorHAnsi" w:hAnsiTheme="minorHAnsi" w:cstheme="minorHAnsi"/>
              </w:rPr>
              <w:t>Da</w:t>
            </w:r>
            <w:r w:rsidR="00B13517">
              <w:rPr>
                <w:rFonts w:asciiTheme="minorHAnsi" w:hAnsiTheme="minorHAnsi" w:cstheme="minorHAnsi"/>
              </w:rPr>
              <w:t xml:space="preserve"> </w:t>
            </w:r>
            <w:r w:rsidRPr="002D1C5F">
              <w:rPr>
                <w:rFonts w:asciiTheme="minorHAnsi" w:hAnsiTheme="minorHAnsi" w:cstheme="minorHAnsi"/>
              </w:rPr>
              <w:t>[]</w:t>
            </w:r>
            <w:r w:rsidR="00B13517">
              <w:rPr>
                <w:rFonts w:asciiTheme="minorHAnsi" w:hAnsiTheme="minorHAnsi" w:cstheme="minorHAnsi"/>
              </w:rPr>
              <w:t xml:space="preserve"> </w:t>
            </w:r>
            <w:r w:rsidRPr="002D1C5F">
              <w:rPr>
                <w:rFonts w:asciiTheme="minorHAnsi" w:hAnsiTheme="minorHAnsi" w:cstheme="minorHAnsi"/>
              </w:rPr>
              <w:t>Ne</w:t>
            </w:r>
          </w:p>
          <w:p w:rsidR="00FC57A0" w:rsidRPr="002D1C5F" w:rsidRDefault="00FC57A0" w:rsidP="00E04CB5">
            <w:pPr>
              <w:jc w:val="both"/>
              <w:rPr>
                <w:rFonts w:asciiTheme="minorHAnsi" w:hAnsiTheme="minorHAnsi" w:cstheme="minorHAnsi"/>
              </w:rPr>
            </w:pPr>
            <w:r w:rsidRPr="002D1C5F">
              <w:rPr>
                <w:rFonts w:asciiTheme="minorHAnsi" w:hAnsiTheme="minorHAnsi" w:cstheme="minorHAnsi"/>
                <w:b/>
              </w:rPr>
              <w:t>Ako</w:t>
            </w:r>
            <w:r w:rsidR="00B13517">
              <w:rPr>
                <w:rFonts w:asciiTheme="minorHAnsi" w:hAnsiTheme="minorHAnsi" w:cstheme="minorHAnsi"/>
                <w:b/>
              </w:rPr>
              <w:t xml:space="preserve"> </w:t>
            </w:r>
            <w:r w:rsidRPr="002D1C5F">
              <w:rPr>
                <w:rFonts w:asciiTheme="minorHAnsi" w:hAnsiTheme="minorHAnsi" w:cstheme="minorHAnsi"/>
                <w:b/>
              </w:rPr>
              <w:t>jest,</w:t>
            </w:r>
            <w:r w:rsidR="00B13517">
              <w:rPr>
                <w:rFonts w:asciiTheme="minorHAnsi" w:hAnsiTheme="minorHAnsi" w:cstheme="minorHAnsi"/>
              </w:rPr>
              <w:t xml:space="preserve"> </w:t>
            </w:r>
            <w:r w:rsidRPr="002D1C5F">
              <w:rPr>
                <w:rFonts w:asciiTheme="minorHAnsi" w:hAnsiTheme="minorHAnsi" w:cstheme="minorHAnsi"/>
              </w:rPr>
              <w:t>opišite</w:t>
            </w:r>
            <w:r w:rsidR="00B13517">
              <w:rPr>
                <w:rFonts w:asciiTheme="minorHAnsi" w:hAnsiTheme="minorHAnsi" w:cstheme="minorHAnsi"/>
              </w:rPr>
              <w:t xml:space="preserve"> </w:t>
            </w:r>
            <w:r w:rsidRPr="002D1C5F">
              <w:rPr>
                <w:rFonts w:asciiTheme="minorHAnsi" w:hAnsiTheme="minorHAnsi" w:cstheme="minorHAnsi"/>
              </w:rPr>
              <w:t>poduzete</w:t>
            </w:r>
            <w:r w:rsidR="00B13517">
              <w:rPr>
                <w:rFonts w:asciiTheme="minorHAnsi" w:hAnsiTheme="minorHAnsi" w:cstheme="minorHAnsi"/>
              </w:rPr>
              <w:t xml:space="preserve"> </w:t>
            </w:r>
            <w:r w:rsidRPr="002D1C5F">
              <w:rPr>
                <w:rFonts w:asciiTheme="minorHAnsi" w:hAnsiTheme="minorHAnsi" w:cstheme="minorHAnsi"/>
              </w:rPr>
              <w:t>mjere:</w:t>
            </w:r>
            <w:r w:rsidR="00B13517">
              <w:rPr>
                <w:rFonts w:asciiTheme="minorHAnsi" w:hAnsiTheme="minorHAnsi" w:cstheme="minorHAnsi"/>
              </w:rPr>
              <w:t xml:space="preserve"> </w:t>
            </w:r>
            <w:r w:rsidRPr="002D1C5F">
              <w:rPr>
                <w:rFonts w:asciiTheme="minorHAnsi" w:hAnsiTheme="minorHAnsi" w:cstheme="minorHAnsi"/>
              </w:rPr>
              <w:t>[……]</w:t>
            </w:r>
          </w:p>
        </w:tc>
      </w:tr>
      <w:tr w:rsidR="00FC57A0" w:rsidRPr="002D1C5F" w:rsidTr="00E04CB5">
        <w:tc>
          <w:tcPr>
            <w:tcW w:w="4644" w:type="dxa"/>
            <w:shd w:val="clear" w:color="auto" w:fill="FFFF00"/>
          </w:tcPr>
          <w:p w:rsidR="00FC57A0" w:rsidRPr="002D1C5F" w:rsidRDefault="00FC57A0" w:rsidP="00E04CB5">
            <w:pPr>
              <w:pStyle w:val="NormalLeft"/>
              <w:spacing w:before="0" w:after="0"/>
              <w:jc w:val="both"/>
              <w:rPr>
                <w:rFonts w:asciiTheme="minorHAnsi" w:hAnsiTheme="minorHAnsi" w:cstheme="minorHAnsi"/>
                <w:szCs w:val="24"/>
              </w:rPr>
            </w:pPr>
            <w:r w:rsidRPr="002D1C5F">
              <w:rPr>
                <w:rFonts w:asciiTheme="minorHAnsi" w:hAnsiTheme="minorHAnsi" w:cstheme="minorHAnsi"/>
                <w:szCs w:val="24"/>
              </w:rPr>
              <w:t>Je</w:t>
            </w:r>
            <w:r w:rsidR="00B13517">
              <w:rPr>
                <w:rFonts w:asciiTheme="minorHAnsi" w:hAnsiTheme="minorHAnsi" w:cstheme="minorHAnsi"/>
                <w:szCs w:val="24"/>
              </w:rPr>
              <w:t xml:space="preserve"> </w:t>
            </w:r>
            <w:r w:rsidRPr="002D1C5F">
              <w:rPr>
                <w:rFonts w:asciiTheme="minorHAnsi" w:hAnsiTheme="minorHAnsi" w:cstheme="minorHAnsi"/>
                <w:szCs w:val="24"/>
              </w:rPr>
              <w:t>li</w:t>
            </w:r>
            <w:r w:rsidR="00B13517">
              <w:rPr>
                <w:rFonts w:asciiTheme="minorHAnsi" w:hAnsiTheme="minorHAnsi" w:cstheme="minorHAnsi"/>
                <w:szCs w:val="24"/>
              </w:rPr>
              <w:t xml:space="preserve"> </w:t>
            </w:r>
            <w:r w:rsidRPr="002D1C5F">
              <w:rPr>
                <w:rFonts w:asciiTheme="minorHAnsi" w:hAnsiTheme="minorHAnsi" w:cstheme="minorHAnsi"/>
                <w:szCs w:val="24"/>
              </w:rPr>
              <w:t>gospodarski</w:t>
            </w:r>
            <w:r w:rsidR="00B13517">
              <w:rPr>
                <w:rFonts w:asciiTheme="minorHAnsi" w:hAnsiTheme="minorHAnsi" w:cstheme="minorHAnsi"/>
                <w:szCs w:val="24"/>
              </w:rPr>
              <w:t xml:space="preserve"> </w:t>
            </w:r>
            <w:r w:rsidRPr="002D1C5F">
              <w:rPr>
                <w:rFonts w:asciiTheme="minorHAnsi" w:hAnsiTheme="minorHAnsi" w:cstheme="minorHAnsi"/>
                <w:szCs w:val="24"/>
              </w:rPr>
              <w:t>subjekt</w:t>
            </w:r>
            <w:r w:rsidR="00B13517">
              <w:rPr>
                <w:rFonts w:asciiTheme="minorHAnsi" w:hAnsiTheme="minorHAnsi" w:cstheme="minorHAnsi"/>
                <w:szCs w:val="24"/>
              </w:rPr>
              <w:t xml:space="preserve"> </w:t>
            </w:r>
            <w:r w:rsidRPr="002D1C5F">
              <w:rPr>
                <w:rFonts w:asciiTheme="minorHAnsi" w:hAnsiTheme="minorHAnsi" w:cstheme="minorHAnsi"/>
                <w:szCs w:val="24"/>
              </w:rPr>
              <w:t>u</w:t>
            </w:r>
            <w:r w:rsidR="00B13517">
              <w:rPr>
                <w:rFonts w:asciiTheme="minorHAnsi" w:hAnsiTheme="minorHAnsi" w:cstheme="minorHAnsi"/>
                <w:szCs w:val="24"/>
              </w:rPr>
              <w:t xml:space="preserve"> </w:t>
            </w:r>
            <w:r w:rsidRPr="002D1C5F">
              <w:rPr>
                <w:rFonts w:asciiTheme="minorHAnsi" w:hAnsiTheme="minorHAnsi" w:cstheme="minorHAnsi"/>
                <w:szCs w:val="24"/>
              </w:rPr>
              <w:t>nekoj</w:t>
            </w:r>
            <w:r w:rsidR="00B13517">
              <w:rPr>
                <w:rFonts w:asciiTheme="minorHAnsi" w:hAnsiTheme="minorHAnsi" w:cstheme="minorHAnsi"/>
                <w:szCs w:val="24"/>
              </w:rPr>
              <w:t xml:space="preserve"> </w:t>
            </w:r>
            <w:r w:rsidRPr="002D1C5F">
              <w:rPr>
                <w:rFonts w:asciiTheme="minorHAnsi" w:hAnsiTheme="minorHAnsi" w:cstheme="minorHAnsi"/>
                <w:szCs w:val="24"/>
              </w:rPr>
              <w:t>od</w:t>
            </w:r>
            <w:r w:rsidR="00B13517">
              <w:rPr>
                <w:rFonts w:asciiTheme="minorHAnsi" w:hAnsiTheme="minorHAnsi" w:cstheme="minorHAnsi"/>
                <w:szCs w:val="24"/>
              </w:rPr>
              <w:t xml:space="preserve"> </w:t>
            </w:r>
            <w:r w:rsidRPr="002D1C5F">
              <w:rPr>
                <w:rFonts w:asciiTheme="minorHAnsi" w:hAnsiTheme="minorHAnsi" w:cstheme="minorHAnsi"/>
                <w:szCs w:val="24"/>
              </w:rPr>
              <w:t>sljedećih</w:t>
            </w:r>
            <w:r w:rsidR="00B13517">
              <w:rPr>
                <w:rFonts w:asciiTheme="minorHAnsi" w:hAnsiTheme="minorHAnsi" w:cstheme="minorHAnsi"/>
                <w:szCs w:val="24"/>
              </w:rPr>
              <w:t xml:space="preserve"> </w:t>
            </w:r>
            <w:r w:rsidRPr="002D1C5F">
              <w:rPr>
                <w:rFonts w:asciiTheme="minorHAnsi" w:hAnsiTheme="minorHAnsi" w:cstheme="minorHAnsi"/>
                <w:szCs w:val="24"/>
              </w:rPr>
              <w:t>situacija:</w:t>
            </w:r>
          </w:p>
          <w:p w:rsidR="00FC57A0" w:rsidRPr="002D1C5F" w:rsidRDefault="00FC57A0" w:rsidP="00E04CB5">
            <w:pPr>
              <w:pStyle w:val="NormalLeft"/>
              <w:spacing w:before="0" w:after="0"/>
              <w:jc w:val="both"/>
              <w:rPr>
                <w:rFonts w:asciiTheme="minorHAnsi" w:hAnsiTheme="minorHAnsi" w:cstheme="minorHAnsi"/>
                <w:szCs w:val="24"/>
              </w:rPr>
            </w:pPr>
            <w:r w:rsidRPr="002D1C5F">
              <w:rPr>
                <w:rFonts w:asciiTheme="minorHAnsi" w:hAnsiTheme="minorHAnsi" w:cstheme="minorHAnsi"/>
                <w:szCs w:val="24"/>
              </w:rPr>
              <w:t>a)</w:t>
            </w:r>
            <w:r w:rsidR="00B13517">
              <w:rPr>
                <w:rFonts w:asciiTheme="minorHAnsi" w:hAnsiTheme="minorHAnsi" w:cstheme="minorHAnsi"/>
                <w:szCs w:val="24"/>
              </w:rPr>
              <w:t xml:space="preserve"> </w:t>
            </w:r>
            <w:r w:rsidRPr="002D1C5F">
              <w:rPr>
                <w:rFonts w:asciiTheme="minorHAnsi" w:hAnsiTheme="minorHAnsi" w:cstheme="minorHAnsi"/>
                <w:b/>
                <w:szCs w:val="24"/>
              </w:rPr>
              <w:t>u</w:t>
            </w:r>
            <w:r w:rsidR="00B13517">
              <w:rPr>
                <w:rFonts w:asciiTheme="minorHAnsi" w:hAnsiTheme="minorHAnsi" w:cstheme="minorHAnsi"/>
                <w:b/>
                <w:szCs w:val="24"/>
              </w:rPr>
              <w:t xml:space="preserve"> </w:t>
            </w:r>
            <w:r w:rsidRPr="002D1C5F">
              <w:rPr>
                <w:rFonts w:asciiTheme="minorHAnsi" w:hAnsiTheme="minorHAnsi" w:cstheme="minorHAnsi"/>
                <w:b/>
                <w:szCs w:val="24"/>
              </w:rPr>
              <w:t>stečaju</w:t>
            </w:r>
            <w:r w:rsidR="00B13517">
              <w:rPr>
                <w:rFonts w:asciiTheme="minorHAnsi" w:hAnsiTheme="minorHAnsi" w:cstheme="minorHAnsi"/>
                <w:szCs w:val="24"/>
              </w:rPr>
              <w:t xml:space="preserve"> </w:t>
            </w:r>
            <w:r w:rsidRPr="002D1C5F">
              <w:rPr>
                <w:rFonts w:asciiTheme="minorHAnsi" w:hAnsiTheme="minorHAnsi" w:cstheme="minorHAnsi"/>
                <w:szCs w:val="24"/>
              </w:rPr>
              <w:t>ili</w:t>
            </w:r>
          </w:p>
          <w:p w:rsidR="00FC57A0" w:rsidRPr="002D1C5F" w:rsidRDefault="00FC57A0" w:rsidP="00E04CB5">
            <w:pPr>
              <w:pStyle w:val="NormalLeft"/>
              <w:spacing w:before="0" w:after="0"/>
              <w:jc w:val="both"/>
              <w:rPr>
                <w:rFonts w:asciiTheme="minorHAnsi" w:hAnsiTheme="minorHAnsi" w:cstheme="minorHAnsi"/>
                <w:szCs w:val="24"/>
              </w:rPr>
            </w:pPr>
            <w:r w:rsidRPr="002D1C5F">
              <w:rPr>
                <w:rFonts w:asciiTheme="minorHAnsi" w:hAnsiTheme="minorHAnsi" w:cstheme="minorHAnsi"/>
                <w:szCs w:val="24"/>
              </w:rPr>
              <w:t>b)</w:t>
            </w:r>
            <w:r w:rsidR="00B13517">
              <w:rPr>
                <w:rFonts w:asciiTheme="minorHAnsi" w:hAnsiTheme="minorHAnsi" w:cstheme="minorHAnsi"/>
                <w:szCs w:val="24"/>
              </w:rPr>
              <w:t xml:space="preserve"> </w:t>
            </w:r>
            <w:r w:rsidRPr="002D1C5F">
              <w:rPr>
                <w:rFonts w:asciiTheme="minorHAnsi" w:hAnsiTheme="minorHAnsi" w:cstheme="minorHAnsi"/>
                <w:b/>
                <w:szCs w:val="24"/>
              </w:rPr>
              <w:t>u</w:t>
            </w:r>
            <w:r w:rsidR="00B13517">
              <w:rPr>
                <w:rFonts w:asciiTheme="minorHAnsi" w:hAnsiTheme="minorHAnsi" w:cstheme="minorHAnsi"/>
                <w:b/>
                <w:szCs w:val="24"/>
              </w:rPr>
              <w:t xml:space="preserve"> </w:t>
            </w:r>
            <w:r w:rsidRPr="002D1C5F">
              <w:rPr>
                <w:rFonts w:asciiTheme="minorHAnsi" w:hAnsiTheme="minorHAnsi" w:cstheme="minorHAnsi"/>
                <w:b/>
                <w:szCs w:val="24"/>
              </w:rPr>
              <w:t>postupku</w:t>
            </w:r>
            <w:r w:rsidR="00B13517">
              <w:rPr>
                <w:rFonts w:asciiTheme="minorHAnsi" w:hAnsiTheme="minorHAnsi" w:cstheme="minorHAnsi"/>
                <w:b/>
                <w:szCs w:val="24"/>
              </w:rPr>
              <w:t xml:space="preserve"> </w:t>
            </w:r>
            <w:r w:rsidRPr="002D1C5F">
              <w:rPr>
                <w:rFonts w:asciiTheme="minorHAnsi" w:hAnsiTheme="minorHAnsi" w:cstheme="minorHAnsi"/>
                <w:b/>
                <w:szCs w:val="24"/>
              </w:rPr>
              <w:t>insolventnosti</w:t>
            </w:r>
            <w:r w:rsidR="00B13517">
              <w:rPr>
                <w:rFonts w:asciiTheme="minorHAnsi" w:hAnsiTheme="minorHAnsi" w:cstheme="minorHAnsi"/>
                <w:szCs w:val="24"/>
              </w:rPr>
              <w:t xml:space="preserve"> </w:t>
            </w:r>
            <w:r w:rsidRPr="002D1C5F">
              <w:rPr>
                <w:rFonts w:asciiTheme="minorHAnsi" w:hAnsiTheme="minorHAnsi" w:cstheme="minorHAnsi"/>
                <w:szCs w:val="24"/>
              </w:rPr>
              <w:t>ili</w:t>
            </w:r>
            <w:r w:rsidR="00B13517">
              <w:rPr>
                <w:rFonts w:asciiTheme="minorHAnsi" w:hAnsiTheme="minorHAnsi" w:cstheme="minorHAnsi"/>
                <w:szCs w:val="24"/>
              </w:rPr>
              <w:t xml:space="preserve"> </w:t>
            </w:r>
            <w:r w:rsidRPr="002D1C5F">
              <w:rPr>
                <w:rFonts w:asciiTheme="minorHAnsi" w:hAnsiTheme="minorHAnsi" w:cstheme="minorHAnsi"/>
                <w:szCs w:val="24"/>
              </w:rPr>
              <w:t>likvidacije</w:t>
            </w:r>
            <w:r w:rsidR="00B13517">
              <w:rPr>
                <w:rFonts w:asciiTheme="minorHAnsi" w:hAnsiTheme="minorHAnsi" w:cstheme="minorHAnsi"/>
                <w:szCs w:val="24"/>
              </w:rPr>
              <w:t xml:space="preserve"> </w:t>
            </w:r>
            <w:r w:rsidRPr="002D1C5F">
              <w:rPr>
                <w:rFonts w:asciiTheme="minorHAnsi" w:hAnsiTheme="minorHAnsi" w:cstheme="minorHAnsi"/>
                <w:szCs w:val="24"/>
              </w:rPr>
              <w:t>ili</w:t>
            </w:r>
          </w:p>
          <w:p w:rsidR="00FC57A0" w:rsidRPr="002D1C5F" w:rsidRDefault="00FC57A0" w:rsidP="00E04CB5">
            <w:pPr>
              <w:pStyle w:val="NormalLeft"/>
              <w:spacing w:before="0" w:after="0"/>
              <w:jc w:val="both"/>
              <w:rPr>
                <w:rFonts w:asciiTheme="minorHAnsi" w:hAnsiTheme="minorHAnsi" w:cstheme="minorHAnsi"/>
                <w:szCs w:val="24"/>
              </w:rPr>
            </w:pPr>
            <w:r w:rsidRPr="002D1C5F">
              <w:rPr>
                <w:rFonts w:asciiTheme="minorHAnsi" w:hAnsiTheme="minorHAnsi" w:cstheme="minorHAnsi"/>
                <w:szCs w:val="24"/>
              </w:rPr>
              <w:t>c)</w:t>
            </w:r>
            <w:r w:rsidR="00B13517">
              <w:rPr>
                <w:rFonts w:asciiTheme="minorHAnsi" w:hAnsiTheme="minorHAnsi" w:cstheme="minorHAnsi"/>
                <w:szCs w:val="24"/>
              </w:rPr>
              <w:t xml:space="preserve"> </w:t>
            </w:r>
            <w:r w:rsidRPr="002D1C5F">
              <w:rPr>
                <w:rFonts w:asciiTheme="minorHAnsi" w:hAnsiTheme="minorHAnsi" w:cstheme="minorHAnsi"/>
                <w:szCs w:val="24"/>
              </w:rPr>
              <w:t>u</w:t>
            </w:r>
            <w:r w:rsidR="00B13517">
              <w:rPr>
                <w:rFonts w:asciiTheme="minorHAnsi" w:hAnsiTheme="minorHAnsi" w:cstheme="minorHAnsi"/>
                <w:szCs w:val="24"/>
              </w:rPr>
              <w:t xml:space="preserve"> </w:t>
            </w:r>
            <w:r w:rsidRPr="002D1C5F">
              <w:rPr>
                <w:rFonts w:asciiTheme="minorHAnsi" w:hAnsiTheme="minorHAnsi" w:cstheme="minorHAnsi"/>
                <w:b/>
                <w:szCs w:val="24"/>
              </w:rPr>
              <w:t>nagodbi</w:t>
            </w:r>
            <w:r w:rsidR="00B13517">
              <w:rPr>
                <w:rFonts w:asciiTheme="minorHAnsi" w:hAnsiTheme="minorHAnsi" w:cstheme="minorHAnsi"/>
                <w:b/>
                <w:szCs w:val="24"/>
              </w:rPr>
              <w:t xml:space="preserve"> </w:t>
            </w:r>
            <w:r w:rsidRPr="002D1C5F">
              <w:rPr>
                <w:rFonts w:asciiTheme="minorHAnsi" w:hAnsiTheme="minorHAnsi" w:cstheme="minorHAnsi"/>
                <w:b/>
                <w:szCs w:val="24"/>
              </w:rPr>
              <w:t>s</w:t>
            </w:r>
            <w:r w:rsidR="00B13517">
              <w:rPr>
                <w:rFonts w:asciiTheme="minorHAnsi" w:hAnsiTheme="minorHAnsi" w:cstheme="minorHAnsi"/>
                <w:b/>
                <w:szCs w:val="24"/>
              </w:rPr>
              <w:t xml:space="preserve"> </w:t>
            </w:r>
            <w:r w:rsidRPr="002D1C5F">
              <w:rPr>
                <w:rFonts w:asciiTheme="minorHAnsi" w:hAnsiTheme="minorHAnsi" w:cstheme="minorHAnsi"/>
                <w:b/>
                <w:szCs w:val="24"/>
              </w:rPr>
              <w:t>vjerovnicima</w:t>
            </w:r>
            <w:r w:rsidR="00B13517">
              <w:rPr>
                <w:rFonts w:asciiTheme="minorHAnsi" w:hAnsiTheme="minorHAnsi" w:cstheme="minorHAnsi"/>
                <w:szCs w:val="24"/>
              </w:rPr>
              <w:t xml:space="preserve"> </w:t>
            </w:r>
            <w:r w:rsidRPr="002D1C5F">
              <w:rPr>
                <w:rFonts w:asciiTheme="minorHAnsi" w:hAnsiTheme="minorHAnsi" w:cstheme="minorHAnsi"/>
                <w:szCs w:val="24"/>
              </w:rPr>
              <w:t>ili</w:t>
            </w:r>
          </w:p>
          <w:p w:rsidR="00FC57A0" w:rsidRPr="002D1C5F" w:rsidRDefault="00FC57A0" w:rsidP="00E04CB5">
            <w:pPr>
              <w:pStyle w:val="NormalLeft"/>
              <w:spacing w:before="0" w:after="0"/>
              <w:jc w:val="both"/>
              <w:rPr>
                <w:rFonts w:asciiTheme="minorHAnsi" w:hAnsiTheme="minorHAnsi" w:cstheme="minorHAnsi"/>
                <w:szCs w:val="24"/>
              </w:rPr>
            </w:pPr>
            <w:r w:rsidRPr="002D1C5F">
              <w:rPr>
                <w:rFonts w:asciiTheme="minorHAnsi" w:hAnsiTheme="minorHAnsi" w:cstheme="minorHAnsi"/>
                <w:szCs w:val="24"/>
              </w:rPr>
              <w:t>d)</w:t>
            </w:r>
            <w:r w:rsidR="00B13517">
              <w:rPr>
                <w:rFonts w:asciiTheme="minorHAnsi" w:hAnsiTheme="minorHAnsi" w:cstheme="minorHAnsi"/>
                <w:szCs w:val="24"/>
              </w:rPr>
              <w:t xml:space="preserve"> </w:t>
            </w:r>
            <w:r w:rsidRPr="002D1C5F">
              <w:rPr>
                <w:rFonts w:asciiTheme="minorHAnsi" w:hAnsiTheme="minorHAnsi" w:cstheme="minorHAnsi"/>
                <w:szCs w:val="24"/>
              </w:rPr>
              <w:t>u</w:t>
            </w:r>
            <w:r w:rsidR="00B13517">
              <w:rPr>
                <w:rFonts w:asciiTheme="minorHAnsi" w:hAnsiTheme="minorHAnsi" w:cstheme="minorHAnsi"/>
                <w:szCs w:val="24"/>
              </w:rPr>
              <w:t xml:space="preserve"> </w:t>
            </w:r>
            <w:r w:rsidRPr="002D1C5F">
              <w:rPr>
                <w:rFonts w:asciiTheme="minorHAnsi" w:hAnsiTheme="minorHAnsi" w:cstheme="minorHAnsi"/>
                <w:szCs w:val="24"/>
              </w:rPr>
              <w:t>bilo</w:t>
            </w:r>
            <w:r w:rsidR="00B13517">
              <w:rPr>
                <w:rFonts w:asciiTheme="minorHAnsi" w:hAnsiTheme="minorHAnsi" w:cstheme="minorHAnsi"/>
                <w:szCs w:val="24"/>
              </w:rPr>
              <w:t xml:space="preserve"> </w:t>
            </w:r>
            <w:r w:rsidRPr="002D1C5F">
              <w:rPr>
                <w:rFonts w:asciiTheme="minorHAnsi" w:hAnsiTheme="minorHAnsi" w:cstheme="minorHAnsi"/>
                <w:szCs w:val="24"/>
              </w:rPr>
              <w:t>kakvoj</w:t>
            </w:r>
            <w:r w:rsidR="00B13517">
              <w:rPr>
                <w:rFonts w:asciiTheme="minorHAnsi" w:hAnsiTheme="minorHAnsi" w:cstheme="minorHAnsi"/>
                <w:szCs w:val="24"/>
              </w:rPr>
              <w:t xml:space="preserve"> </w:t>
            </w:r>
            <w:r w:rsidRPr="002D1C5F">
              <w:rPr>
                <w:rFonts w:asciiTheme="minorHAnsi" w:hAnsiTheme="minorHAnsi" w:cstheme="minorHAnsi"/>
                <w:szCs w:val="24"/>
              </w:rPr>
              <w:t>istovrsnoj</w:t>
            </w:r>
            <w:r w:rsidR="00B13517">
              <w:rPr>
                <w:rFonts w:asciiTheme="minorHAnsi" w:hAnsiTheme="minorHAnsi" w:cstheme="minorHAnsi"/>
                <w:szCs w:val="24"/>
              </w:rPr>
              <w:t xml:space="preserve"> </w:t>
            </w:r>
            <w:r w:rsidRPr="002D1C5F">
              <w:rPr>
                <w:rFonts w:asciiTheme="minorHAnsi" w:hAnsiTheme="minorHAnsi" w:cstheme="minorHAnsi"/>
                <w:szCs w:val="24"/>
              </w:rPr>
              <w:t>situaciji</w:t>
            </w:r>
            <w:r w:rsidR="00B13517">
              <w:rPr>
                <w:rFonts w:asciiTheme="minorHAnsi" w:hAnsiTheme="minorHAnsi" w:cstheme="minorHAnsi"/>
                <w:szCs w:val="24"/>
              </w:rPr>
              <w:t xml:space="preserve"> </w:t>
            </w:r>
            <w:r w:rsidRPr="002D1C5F">
              <w:rPr>
                <w:rFonts w:asciiTheme="minorHAnsi" w:hAnsiTheme="minorHAnsi" w:cstheme="minorHAnsi"/>
                <w:szCs w:val="24"/>
              </w:rPr>
              <w:t>koja</w:t>
            </w:r>
            <w:r w:rsidR="00B13517">
              <w:rPr>
                <w:rFonts w:asciiTheme="minorHAnsi" w:hAnsiTheme="minorHAnsi" w:cstheme="minorHAnsi"/>
                <w:szCs w:val="24"/>
              </w:rPr>
              <w:t xml:space="preserve"> </w:t>
            </w:r>
            <w:r w:rsidRPr="002D1C5F">
              <w:rPr>
                <w:rFonts w:asciiTheme="minorHAnsi" w:hAnsiTheme="minorHAnsi" w:cstheme="minorHAnsi"/>
                <w:szCs w:val="24"/>
              </w:rPr>
              <w:t>proizlazi</w:t>
            </w:r>
            <w:r w:rsidR="00B13517">
              <w:rPr>
                <w:rFonts w:asciiTheme="minorHAnsi" w:hAnsiTheme="minorHAnsi" w:cstheme="minorHAnsi"/>
                <w:szCs w:val="24"/>
              </w:rPr>
              <w:t xml:space="preserve"> </w:t>
            </w:r>
            <w:r w:rsidRPr="002D1C5F">
              <w:rPr>
                <w:rFonts w:asciiTheme="minorHAnsi" w:hAnsiTheme="minorHAnsi" w:cstheme="minorHAnsi"/>
                <w:szCs w:val="24"/>
              </w:rPr>
              <w:t>iz</w:t>
            </w:r>
            <w:r w:rsidR="00B13517">
              <w:rPr>
                <w:rFonts w:asciiTheme="minorHAnsi" w:hAnsiTheme="minorHAnsi" w:cstheme="minorHAnsi"/>
                <w:szCs w:val="24"/>
              </w:rPr>
              <w:t xml:space="preserve"> </w:t>
            </w:r>
            <w:r w:rsidRPr="002D1C5F">
              <w:rPr>
                <w:rFonts w:asciiTheme="minorHAnsi" w:hAnsiTheme="minorHAnsi" w:cstheme="minorHAnsi"/>
                <w:szCs w:val="24"/>
              </w:rPr>
              <w:t>sličnog</w:t>
            </w:r>
            <w:r w:rsidR="00B13517">
              <w:rPr>
                <w:rFonts w:asciiTheme="minorHAnsi" w:hAnsiTheme="minorHAnsi" w:cstheme="minorHAnsi"/>
                <w:szCs w:val="24"/>
              </w:rPr>
              <w:t xml:space="preserve"> </w:t>
            </w:r>
            <w:r w:rsidRPr="002D1C5F">
              <w:rPr>
                <w:rFonts w:asciiTheme="minorHAnsi" w:hAnsiTheme="minorHAnsi" w:cstheme="minorHAnsi"/>
                <w:szCs w:val="24"/>
              </w:rPr>
              <w:t>postupka</w:t>
            </w:r>
            <w:r w:rsidR="00B13517">
              <w:rPr>
                <w:rFonts w:asciiTheme="minorHAnsi" w:hAnsiTheme="minorHAnsi" w:cstheme="minorHAnsi"/>
                <w:szCs w:val="24"/>
              </w:rPr>
              <w:t xml:space="preserve"> </w:t>
            </w:r>
            <w:r w:rsidRPr="002D1C5F">
              <w:rPr>
                <w:rFonts w:asciiTheme="minorHAnsi" w:hAnsiTheme="minorHAnsi" w:cstheme="minorHAnsi"/>
                <w:szCs w:val="24"/>
              </w:rPr>
              <w:t>prema</w:t>
            </w:r>
            <w:r w:rsidR="00B13517">
              <w:rPr>
                <w:rFonts w:asciiTheme="minorHAnsi" w:hAnsiTheme="minorHAnsi" w:cstheme="minorHAnsi"/>
                <w:szCs w:val="24"/>
              </w:rPr>
              <w:t xml:space="preserve"> </w:t>
            </w:r>
            <w:r w:rsidRPr="002D1C5F">
              <w:rPr>
                <w:rFonts w:asciiTheme="minorHAnsi" w:hAnsiTheme="minorHAnsi" w:cstheme="minorHAnsi"/>
                <w:szCs w:val="24"/>
              </w:rPr>
              <w:t>nacionalnim</w:t>
            </w:r>
            <w:r w:rsidR="00B13517">
              <w:rPr>
                <w:rFonts w:asciiTheme="minorHAnsi" w:hAnsiTheme="minorHAnsi" w:cstheme="minorHAnsi"/>
                <w:szCs w:val="24"/>
              </w:rPr>
              <w:t xml:space="preserve"> </w:t>
            </w:r>
            <w:r w:rsidRPr="002D1C5F">
              <w:rPr>
                <w:rFonts w:asciiTheme="minorHAnsi" w:hAnsiTheme="minorHAnsi" w:cstheme="minorHAnsi"/>
                <w:szCs w:val="24"/>
              </w:rPr>
              <w:t>zakonima</w:t>
            </w:r>
            <w:r w:rsidR="00B13517">
              <w:rPr>
                <w:rFonts w:asciiTheme="minorHAnsi" w:hAnsiTheme="minorHAnsi" w:cstheme="minorHAnsi"/>
                <w:szCs w:val="24"/>
              </w:rPr>
              <w:t xml:space="preserve"> </w:t>
            </w:r>
            <w:r w:rsidRPr="002D1C5F">
              <w:rPr>
                <w:rFonts w:asciiTheme="minorHAnsi" w:hAnsiTheme="minorHAnsi" w:cstheme="minorHAnsi"/>
                <w:szCs w:val="24"/>
              </w:rPr>
              <w:t>i</w:t>
            </w:r>
            <w:r w:rsidR="00B13517">
              <w:rPr>
                <w:rFonts w:asciiTheme="minorHAnsi" w:hAnsiTheme="minorHAnsi" w:cstheme="minorHAnsi"/>
                <w:szCs w:val="24"/>
              </w:rPr>
              <w:t xml:space="preserve"> </w:t>
            </w:r>
            <w:r w:rsidRPr="002D1C5F">
              <w:rPr>
                <w:rFonts w:asciiTheme="minorHAnsi" w:hAnsiTheme="minorHAnsi" w:cstheme="minorHAnsi"/>
                <w:szCs w:val="24"/>
              </w:rPr>
              <w:t>propisima</w:t>
            </w:r>
            <w:r w:rsidRPr="002D1C5F">
              <w:rPr>
                <w:rStyle w:val="FootnoteReference"/>
                <w:rFonts w:asciiTheme="minorHAnsi" w:hAnsiTheme="minorHAnsi" w:cstheme="minorHAnsi"/>
                <w:szCs w:val="24"/>
              </w:rPr>
              <w:footnoteReference w:id="27"/>
            </w:r>
            <w:r w:rsidR="00B13517">
              <w:rPr>
                <w:rFonts w:asciiTheme="minorHAnsi" w:hAnsiTheme="minorHAnsi" w:cstheme="minorHAnsi"/>
                <w:szCs w:val="24"/>
              </w:rPr>
              <w:t xml:space="preserve"> </w:t>
            </w:r>
            <w:r w:rsidRPr="002D1C5F">
              <w:rPr>
                <w:rFonts w:asciiTheme="minorHAnsi" w:hAnsiTheme="minorHAnsi" w:cstheme="minorHAnsi"/>
                <w:szCs w:val="24"/>
              </w:rPr>
              <w:t>ili</w:t>
            </w:r>
          </w:p>
          <w:p w:rsidR="00FC57A0" w:rsidRPr="002D1C5F" w:rsidRDefault="00FC57A0" w:rsidP="00E04CB5">
            <w:pPr>
              <w:pStyle w:val="NormalLeft"/>
              <w:spacing w:before="0" w:after="0"/>
              <w:jc w:val="both"/>
              <w:rPr>
                <w:rFonts w:asciiTheme="minorHAnsi" w:hAnsiTheme="minorHAnsi" w:cstheme="minorHAnsi"/>
                <w:szCs w:val="24"/>
              </w:rPr>
            </w:pPr>
            <w:r w:rsidRPr="002D1C5F">
              <w:rPr>
                <w:rFonts w:asciiTheme="minorHAnsi" w:hAnsiTheme="minorHAnsi" w:cstheme="minorHAnsi"/>
                <w:szCs w:val="24"/>
              </w:rPr>
              <w:t>e)</w:t>
            </w:r>
            <w:r w:rsidR="00B13517">
              <w:rPr>
                <w:rFonts w:asciiTheme="minorHAnsi" w:hAnsiTheme="minorHAnsi" w:cstheme="minorHAnsi"/>
                <w:szCs w:val="24"/>
              </w:rPr>
              <w:t xml:space="preserve"> </w:t>
            </w:r>
            <w:r w:rsidRPr="002D1C5F">
              <w:rPr>
                <w:rFonts w:asciiTheme="minorHAnsi" w:hAnsiTheme="minorHAnsi" w:cstheme="minorHAnsi"/>
                <w:szCs w:val="24"/>
              </w:rPr>
              <w:t>njegovom</w:t>
            </w:r>
            <w:r w:rsidR="00B13517">
              <w:rPr>
                <w:rFonts w:asciiTheme="minorHAnsi" w:hAnsiTheme="minorHAnsi" w:cstheme="minorHAnsi"/>
                <w:szCs w:val="24"/>
              </w:rPr>
              <w:t xml:space="preserve"> </w:t>
            </w:r>
            <w:r w:rsidRPr="002D1C5F">
              <w:rPr>
                <w:rFonts w:asciiTheme="minorHAnsi" w:hAnsiTheme="minorHAnsi" w:cstheme="minorHAnsi"/>
                <w:szCs w:val="24"/>
              </w:rPr>
              <w:t>imovinom</w:t>
            </w:r>
            <w:r w:rsidR="00B13517">
              <w:rPr>
                <w:rFonts w:asciiTheme="minorHAnsi" w:hAnsiTheme="minorHAnsi" w:cstheme="minorHAnsi"/>
                <w:szCs w:val="24"/>
              </w:rPr>
              <w:t xml:space="preserve"> </w:t>
            </w:r>
            <w:r w:rsidRPr="002D1C5F">
              <w:rPr>
                <w:rFonts w:asciiTheme="minorHAnsi" w:hAnsiTheme="minorHAnsi" w:cstheme="minorHAnsi"/>
                <w:szCs w:val="24"/>
              </w:rPr>
              <w:t>upravlja</w:t>
            </w:r>
            <w:r w:rsidR="00B13517">
              <w:rPr>
                <w:rFonts w:asciiTheme="minorHAnsi" w:hAnsiTheme="minorHAnsi" w:cstheme="minorHAnsi"/>
                <w:szCs w:val="24"/>
              </w:rPr>
              <w:t xml:space="preserve"> </w:t>
            </w:r>
            <w:r w:rsidRPr="002D1C5F">
              <w:rPr>
                <w:rFonts w:asciiTheme="minorHAnsi" w:hAnsiTheme="minorHAnsi" w:cstheme="minorHAnsi"/>
                <w:szCs w:val="24"/>
              </w:rPr>
              <w:t>stečajni</w:t>
            </w:r>
            <w:r w:rsidR="00B13517">
              <w:rPr>
                <w:rFonts w:asciiTheme="minorHAnsi" w:hAnsiTheme="minorHAnsi" w:cstheme="minorHAnsi"/>
                <w:szCs w:val="24"/>
              </w:rPr>
              <w:t xml:space="preserve"> </w:t>
            </w:r>
            <w:r w:rsidRPr="002D1C5F">
              <w:rPr>
                <w:rFonts w:asciiTheme="minorHAnsi" w:hAnsiTheme="minorHAnsi" w:cstheme="minorHAnsi"/>
                <w:szCs w:val="24"/>
              </w:rPr>
              <w:t>upravitelj</w:t>
            </w:r>
            <w:r w:rsidR="00B13517">
              <w:rPr>
                <w:rFonts w:asciiTheme="minorHAnsi" w:hAnsiTheme="minorHAnsi" w:cstheme="minorHAnsi"/>
                <w:szCs w:val="24"/>
              </w:rPr>
              <w:t xml:space="preserve"> </w:t>
            </w:r>
            <w:r w:rsidRPr="002D1C5F">
              <w:rPr>
                <w:rFonts w:asciiTheme="minorHAnsi" w:hAnsiTheme="minorHAnsi" w:cstheme="minorHAnsi"/>
                <w:szCs w:val="24"/>
              </w:rPr>
              <w:t>ili</w:t>
            </w:r>
            <w:r w:rsidR="00B13517">
              <w:rPr>
                <w:rFonts w:asciiTheme="minorHAnsi" w:hAnsiTheme="minorHAnsi" w:cstheme="minorHAnsi"/>
                <w:szCs w:val="24"/>
              </w:rPr>
              <w:t xml:space="preserve"> </w:t>
            </w:r>
            <w:r w:rsidRPr="002D1C5F">
              <w:rPr>
                <w:rFonts w:asciiTheme="minorHAnsi" w:hAnsiTheme="minorHAnsi" w:cstheme="minorHAnsi"/>
                <w:szCs w:val="24"/>
              </w:rPr>
              <w:t>sud</w:t>
            </w:r>
            <w:r w:rsidR="00B13517">
              <w:rPr>
                <w:rFonts w:asciiTheme="minorHAnsi" w:hAnsiTheme="minorHAnsi" w:cstheme="minorHAnsi"/>
                <w:szCs w:val="24"/>
              </w:rPr>
              <w:t xml:space="preserve"> </w:t>
            </w:r>
            <w:r w:rsidRPr="002D1C5F">
              <w:rPr>
                <w:rFonts w:asciiTheme="minorHAnsi" w:hAnsiTheme="minorHAnsi" w:cstheme="minorHAnsi"/>
                <w:szCs w:val="24"/>
              </w:rPr>
              <w:t>ili</w:t>
            </w:r>
          </w:p>
          <w:p w:rsidR="00FC57A0" w:rsidRPr="002D1C5F" w:rsidRDefault="00FC57A0" w:rsidP="00E04CB5">
            <w:pPr>
              <w:pStyle w:val="NormalLeft"/>
              <w:spacing w:before="0" w:after="0"/>
              <w:jc w:val="both"/>
              <w:rPr>
                <w:rFonts w:asciiTheme="minorHAnsi" w:hAnsiTheme="minorHAnsi" w:cstheme="minorHAnsi"/>
                <w:szCs w:val="24"/>
              </w:rPr>
            </w:pPr>
            <w:r w:rsidRPr="002D1C5F">
              <w:rPr>
                <w:rFonts w:asciiTheme="minorHAnsi" w:hAnsiTheme="minorHAnsi" w:cstheme="minorHAnsi"/>
                <w:szCs w:val="24"/>
              </w:rPr>
              <w:t>f)</w:t>
            </w:r>
            <w:r w:rsidR="00B13517">
              <w:rPr>
                <w:rFonts w:asciiTheme="minorHAnsi" w:hAnsiTheme="minorHAnsi" w:cstheme="minorHAnsi"/>
                <w:szCs w:val="24"/>
              </w:rPr>
              <w:t xml:space="preserve"> </w:t>
            </w:r>
            <w:r w:rsidRPr="002D1C5F">
              <w:rPr>
                <w:rFonts w:asciiTheme="minorHAnsi" w:hAnsiTheme="minorHAnsi" w:cstheme="minorHAnsi"/>
                <w:szCs w:val="24"/>
              </w:rPr>
              <w:t>obustavio</w:t>
            </w:r>
            <w:r w:rsidR="00B13517">
              <w:rPr>
                <w:rFonts w:asciiTheme="minorHAnsi" w:hAnsiTheme="minorHAnsi" w:cstheme="minorHAnsi"/>
                <w:szCs w:val="24"/>
              </w:rPr>
              <w:t xml:space="preserve"> </w:t>
            </w:r>
            <w:r w:rsidRPr="002D1C5F">
              <w:rPr>
                <w:rFonts w:asciiTheme="minorHAnsi" w:hAnsiTheme="minorHAnsi" w:cstheme="minorHAnsi"/>
                <w:szCs w:val="24"/>
              </w:rPr>
              <w:t>je</w:t>
            </w:r>
            <w:r w:rsidR="00B13517">
              <w:rPr>
                <w:rFonts w:asciiTheme="minorHAnsi" w:hAnsiTheme="minorHAnsi" w:cstheme="minorHAnsi"/>
                <w:szCs w:val="24"/>
              </w:rPr>
              <w:t xml:space="preserve"> </w:t>
            </w:r>
            <w:r w:rsidRPr="002D1C5F">
              <w:rPr>
                <w:rFonts w:asciiTheme="minorHAnsi" w:hAnsiTheme="minorHAnsi" w:cstheme="minorHAnsi"/>
                <w:szCs w:val="24"/>
              </w:rPr>
              <w:t>poslovne</w:t>
            </w:r>
            <w:r w:rsidR="00B13517">
              <w:rPr>
                <w:rFonts w:asciiTheme="minorHAnsi" w:hAnsiTheme="minorHAnsi" w:cstheme="minorHAnsi"/>
                <w:szCs w:val="24"/>
              </w:rPr>
              <w:t xml:space="preserve"> </w:t>
            </w:r>
            <w:r w:rsidRPr="002D1C5F">
              <w:rPr>
                <w:rFonts w:asciiTheme="minorHAnsi" w:hAnsiTheme="minorHAnsi" w:cstheme="minorHAnsi"/>
                <w:szCs w:val="24"/>
              </w:rPr>
              <w:t>aktivnosti?</w:t>
            </w:r>
          </w:p>
          <w:p w:rsidR="00FC57A0" w:rsidRPr="002D1C5F" w:rsidRDefault="00FC57A0" w:rsidP="00E04CB5">
            <w:pPr>
              <w:pStyle w:val="NormalLeft"/>
              <w:spacing w:before="0" w:after="0"/>
              <w:jc w:val="both"/>
              <w:rPr>
                <w:rFonts w:asciiTheme="minorHAnsi" w:hAnsiTheme="minorHAnsi" w:cstheme="minorHAnsi"/>
                <w:szCs w:val="24"/>
              </w:rPr>
            </w:pPr>
            <w:r w:rsidRPr="002D1C5F">
              <w:rPr>
                <w:rFonts w:asciiTheme="minorHAnsi" w:hAnsiTheme="minorHAnsi" w:cstheme="minorHAnsi"/>
                <w:b/>
                <w:szCs w:val="24"/>
              </w:rPr>
              <w:t>Ako</w:t>
            </w:r>
            <w:r w:rsidR="00B13517">
              <w:rPr>
                <w:rFonts w:asciiTheme="minorHAnsi" w:hAnsiTheme="minorHAnsi" w:cstheme="minorHAnsi"/>
                <w:b/>
                <w:szCs w:val="24"/>
              </w:rPr>
              <w:t xml:space="preserve"> </w:t>
            </w:r>
            <w:r w:rsidRPr="002D1C5F">
              <w:rPr>
                <w:rFonts w:asciiTheme="minorHAnsi" w:hAnsiTheme="minorHAnsi" w:cstheme="minorHAnsi"/>
                <w:b/>
                <w:szCs w:val="24"/>
              </w:rPr>
              <w:t>je</w:t>
            </w:r>
            <w:r w:rsidR="00B13517">
              <w:rPr>
                <w:rFonts w:asciiTheme="minorHAnsi" w:hAnsiTheme="minorHAnsi" w:cstheme="minorHAnsi"/>
                <w:b/>
                <w:szCs w:val="24"/>
              </w:rPr>
              <w:t xml:space="preserve"> </w:t>
            </w:r>
            <w:r w:rsidRPr="002D1C5F">
              <w:rPr>
                <w:rFonts w:asciiTheme="minorHAnsi" w:hAnsiTheme="minorHAnsi" w:cstheme="minorHAnsi"/>
                <w:b/>
                <w:szCs w:val="24"/>
              </w:rPr>
              <w:t>odgovor</w:t>
            </w:r>
            <w:r w:rsidR="00B13517">
              <w:rPr>
                <w:rFonts w:asciiTheme="minorHAnsi" w:hAnsiTheme="minorHAnsi" w:cstheme="minorHAnsi"/>
                <w:b/>
                <w:szCs w:val="24"/>
              </w:rPr>
              <w:t xml:space="preserve"> </w:t>
            </w:r>
            <w:r w:rsidRPr="002D1C5F">
              <w:rPr>
                <w:rFonts w:asciiTheme="minorHAnsi" w:hAnsiTheme="minorHAnsi" w:cstheme="minorHAnsi"/>
                <w:b/>
                <w:szCs w:val="24"/>
              </w:rPr>
              <w:t>da:</w:t>
            </w:r>
          </w:p>
          <w:p w:rsidR="00FC57A0" w:rsidRPr="002D1C5F" w:rsidRDefault="00FC57A0" w:rsidP="00CE5111">
            <w:pPr>
              <w:pStyle w:val="Tiret0"/>
              <w:numPr>
                <w:ilvl w:val="0"/>
                <w:numId w:val="8"/>
              </w:numPr>
              <w:spacing w:before="0" w:after="0"/>
              <w:rPr>
                <w:rFonts w:asciiTheme="minorHAnsi" w:hAnsiTheme="minorHAnsi" w:cstheme="minorHAnsi"/>
                <w:szCs w:val="24"/>
              </w:rPr>
            </w:pPr>
            <w:r w:rsidRPr="002D1C5F">
              <w:rPr>
                <w:rFonts w:asciiTheme="minorHAnsi" w:hAnsiTheme="minorHAnsi" w:cstheme="minorHAnsi"/>
                <w:szCs w:val="24"/>
              </w:rPr>
              <w:t>navedite</w:t>
            </w:r>
            <w:r w:rsidR="00B13517">
              <w:rPr>
                <w:rFonts w:asciiTheme="minorHAnsi" w:hAnsiTheme="minorHAnsi" w:cstheme="minorHAnsi"/>
                <w:szCs w:val="24"/>
              </w:rPr>
              <w:t xml:space="preserve"> </w:t>
            </w:r>
            <w:r w:rsidRPr="002D1C5F">
              <w:rPr>
                <w:rFonts w:asciiTheme="minorHAnsi" w:hAnsiTheme="minorHAnsi" w:cstheme="minorHAnsi"/>
                <w:szCs w:val="24"/>
              </w:rPr>
              <w:t>pojedinosti:</w:t>
            </w:r>
          </w:p>
          <w:p w:rsidR="00FC57A0" w:rsidRPr="002D1C5F" w:rsidRDefault="00FC57A0" w:rsidP="00CE5111">
            <w:pPr>
              <w:pStyle w:val="Tiret0"/>
              <w:numPr>
                <w:ilvl w:val="0"/>
                <w:numId w:val="8"/>
              </w:numPr>
              <w:spacing w:before="0" w:after="0"/>
              <w:rPr>
                <w:rFonts w:asciiTheme="minorHAnsi" w:hAnsiTheme="minorHAnsi" w:cstheme="minorHAnsi"/>
                <w:szCs w:val="24"/>
              </w:rPr>
            </w:pPr>
            <w:r w:rsidRPr="002D1C5F">
              <w:rPr>
                <w:rFonts w:asciiTheme="minorHAnsi" w:hAnsiTheme="minorHAnsi" w:cstheme="minorHAnsi"/>
                <w:szCs w:val="24"/>
              </w:rPr>
              <w:t>navedite</w:t>
            </w:r>
            <w:r w:rsidR="00B13517">
              <w:rPr>
                <w:rFonts w:asciiTheme="minorHAnsi" w:hAnsiTheme="minorHAnsi" w:cstheme="minorHAnsi"/>
                <w:szCs w:val="24"/>
              </w:rPr>
              <w:t xml:space="preserve"> </w:t>
            </w:r>
            <w:r w:rsidRPr="002D1C5F">
              <w:rPr>
                <w:rFonts w:asciiTheme="minorHAnsi" w:hAnsiTheme="minorHAnsi" w:cstheme="minorHAnsi"/>
                <w:szCs w:val="24"/>
              </w:rPr>
              <w:t>razloge</w:t>
            </w:r>
            <w:r w:rsidR="00B13517">
              <w:rPr>
                <w:rFonts w:asciiTheme="minorHAnsi" w:hAnsiTheme="minorHAnsi" w:cstheme="minorHAnsi"/>
                <w:szCs w:val="24"/>
              </w:rPr>
              <w:t xml:space="preserve"> </w:t>
            </w:r>
            <w:r w:rsidRPr="002D1C5F">
              <w:rPr>
                <w:rFonts w:asciiTheme="minorHAnsi" w:hAnsiTheme="minorHAnsi" w:cstheme="minorHAnsi"/>
                <w:szCs w:val="24"/>
              </w:rPr>
              <w:t>zbog</w:t>
            </w:r>
            <w:r w:rsidR="00B13517">
              <w:rPr>
                <w:rFonts w:asciiTheme="minorHAnsi" w:hAnsiTheme="minorHAnsi" w:cstheme="minorHAnsi"/>
                <w:szCs w:val="24"/>
              </w:rPr>
              <w:t xml:space="preserve"> </w:t>
            </w:r>
            <w:r w:rsidRPr="002D1C5F">
              <w:rPr>
                <w:rFonts w:asciiTheme="minorHAnsi" w:hAnsiTheme="minorHAnsi" w:cstheme="minorHAnsi"/>
                <w:szCs w:val="24"/>
              </w:rPr>
              <w:t>kojih</w:t>
            </w:r>
            <w:r w:rsidR="00B13517">
              <w:rPr>
                <w:rFonts w:asciiTheme="minorHAnsi" w:hAnsiTheme="minorHAnsi" w:cstheme="minorHAnsi"/>
                <w:szCs w:val="24"/>
              </w:rPr>
              <w:t xml:space="preserve"> </w:t>
            </w:r>
            <w:r w:rsidRPr="002D1C5F">
              <w:rPr>
                <w:rFonts w:asciiTheme="minorHAnsi" w:hAnsiTheme="minorHAnsi" w:cstheme="minorHAnsi"/>
                <w:szCs w:val="24"/>
              </w:rPr>
              <w:t>je</w:t>
            </w:r>
            <w:r w:rsidR="00B13517">
              <w:rPr>
                <w:rFonts w:asciiTheme="minorHAnsi" w:hAnsiTheme="minorHAnsi" w:cstheme="minorHAnsi"/>
                <w:szCs w:val="24"/>
              </w:rPr>
              <w:t xml:space="preserve"> </w:t>
            </w:r>
            <w:r w:rsidRPr="002D1C5F">
              <w:rPr>
                <w:rFonts w:asciiTheme="minorHAnsi" w:hAnsiTheme="minorHAnsi" w:cstheme="minorHAnsi"/>
                <w:szCs w:val="24"/>
              </w:rPr>
              <w:t>gospodarski</w:t>
            </w:r>
            <w:r w:rsidR="00B13517">
              <w:rPr>
                <w:rFonts w:asciiTheme="minorHAnsi" w:hAnsiTheme="minorHAnsi" w:cstheme="minorHAnsi"/>
                <w:szCs w:val="24"/>
              </w:rPr>
              <w:t xml:space="preserve"> </w:t>
            </w:r>
            <w:r w:rsidRPr="002D1C5F">
              <w:rPr>
                <w:rFonts w:asciiTheme="minorHAnsi" w:hAnsiTheme="minorHAnsi" w:cstheme="minorHAnsi"/>
                <w:szCs w:val="24"/>
              </w:rPr>
              <w:t>subjekt</w:t>
            </w:r>
            <w:r w:rsidR="00B13517">
              <w:rPr>
                <w:rFonts w:asciiTheme="minorHAnsi" w:hAnsiTheme="minorHAnsi" w:cstheme="minorHAnsi"/>
                <w:szCs w:val="24"/>
              </w:rPr>
              <w:t xml:space="preserve"> </w:t>
            </w:r>
            <w:r w:rsidRPr="002D1C5F">
              <w:rPr>
                <w:rFonts w:asciiTheme="minorHAnsi" w:hAnsiTheme="minorHAnsi" w:cstheme="minorHAnsi"/>
                <w:szCs w:val="24"/>
              </w:rPr>
              <w:t>svejedno</w:t>
            </w:r>
            <w:r w:rsidR="00B13517">
              <w:rPr>
                <w:rFonts w:asciiTheme="minorHAnsi" w:hAnsiTheme="minorHAnsi" w:cstheme="minorHAnsi"/>
                <w:szCs w:val="24"/>
              </w:rPr>
              <w:t xml:space="preserve"> </w:t>
            </w:r>
            <w:r w:rsidRPr="002D1C5F">
              <w:rPr>
                <w:rFonts w:asciiTheme="minorHAnsi" w:hAnsiTheme="minorHAnsi" w:cstheme="minorHAnsi"/>
                <w:szCs w:val="24"/>
              </w:rPr>
              <w:t>u</w:t>
            </w:r>
            <w:r w:rsidR="00B13517">
              <w:rPr>
                <w:rFonts w:asciiTheme="minorHAnsi" w:hAnsiTheme="minorHAnsi" w:cstheme="minorHAnsi"/>
                <w:szCs w:val="24"/>
              </w:rPr>
              <w:t xml:space="preserve"> </w:t>
            </w:r>
            <w:r w:rsidRPr="002D1C5F">
              <w:rPr>
                <w:rFonts w:asciiTheme="minorHAnsi" w:hAnsiTheme="minorHAnsi" w:cstheme="minorHAnsi"/>
                <w:szCs w:val="24"/>
              </w:rPr>
              <w:t>mogućnosti</w:t>
            </w:r>
            <w:r w:rsidR="00B13517">
              <w:rPr>
                <w:rFonts w:asciiTheme="minorHAnsi" w:hAnsiTheme="minorHAnsi" w:cstheme="minorHAnsi"/>
                <w:szCs w:val="24"/>
              </w:rPr>
              <w:t xml:space="preserve"> </w:t>
            </w:r>
            <w:r w:rsidRPr="002D1C5F">
              <w:rPr>
                <w:rFonts w:asciiTheme="minorHAnsi" w:hAnsiTheme="minorHAnsi" w:cstheme="minorHAnsi"/>
                <w:szCs w:val="24"/>
              </w:rPr>
              <w:t>izvršiti</w:t>
            </w:r>
            <w:r w:rsidR="00B13517">
              <w:rPr>
                <w:rFonts w:asciiTheme="minorHAnsi" w:hAnsiTheme="minorHAnsi" w:cstheme="minorHAnsi"/>
                <w:szCs w:val="24"/>
              </w:rPr>
              <w:t xml:space="preserve"> </w:t>
            </w:r>
            <w:r w:rsidRPr="002D1C5F">
              <w:rPr>
                <w:rFonts w:asciiTheme="minorHAnsi" w:hAnsiTheme="minorHAnsi" w:cstheme="minorHAnsi"/>
                <w:szCs w:val="24"/>
              </w:rPr>
              <w:t>ugovor,</w:t>
            </w:r>
            <w:r w:rsidR="00B13517">
              <w:rPr>
                <w:rFonts w:asciiTheme="minorHAnsi" w:hAnsiTheme="minorHAnsi" w:cstheme="minorHAnsi"/>
                <w:szCs w:val="24"/>
              </w:rPr>
              <w:t xml:space="preserve"> </w:t>
            </w:r>
            <w:r w:rsidRPr="002D1C5F">
              <w:rPr>
                <w:rFonts w:asciiTheme="minorHAnsi" w:hAnsiTheme="minorHAnsi" w:cstheme="minorHAnsi"/>
                <w:szCs w:val="24"/>
              </w:rPr>
              <w:t>uzimajući</w:t>
            </w:r>
            <w:r w:rsidR="00B13517">
              <w:rPr>
                <w:rFonts w:asciiTheme="minorHAnsi" w:hAnsiTheme="minorHAnsi" w:cstheme="minorHAnsi"/>
                <w:szCs w:val="24"/>
              </w:rPr>
              <w:t xml:space="preserve"> </w:t>
            </w:r>
            <w:r w:rsidRPr="002D1C5F">
              <w:rPr>
                <w:rFonts w:asciiTheme="minorHAnsi" w:hAnsiTheme="minorHAnsi" w:cstheme="minorHAnsi"/>
                <w:szCs w:val="24"/>
              </w:rPr>
              <w:t>u</w:t>
            </w:r>
            <w:r w:rsidR="00B13517">
              <w:rPr>
                <w:rFonts w:asciiTheme="minorHAnsi" w:hAnsiTheme="minorHAnsi" w:cstheme="minorHAnsi"/>
                <w:szCs w:val="24"/>
              </w:rPr>
              <w:t xml:space="preserve"> </w:t>
            </w:r>
            <w:r w:rsidRPr="002D1C5F">
              <w:rPr>
                <w:rFonts w:asciiTheme="minorHAnsi" w:hAnsiTheme="minorHAnsi" w:cstheme="minorHAnsi"/>
                <w:szCs w:val="24"/>
              </w:rPr>
              <w:t>obzir</w:t>
            </w:r>
            <w:r w:rsidR="00B13517">
              <w:rPr>
                <w:rFonts w:asciiTheme="minorHAnsi" w:hAnsiTheme="minorHAnsi" w:cstheme="minorHAnsi"/>
                <w:szCs w:val="24"/>
              </w:rPr>
              <w:t xml:space="preserve"> </w:t>
            </w:r>
            <w:r w:rsidRPr="002D1C5F">
              <w:rPr>
                <w:rFonts w:asciiTheme="minorHAnsi" w:hAnsiTheme="minorHAnsi" w:cstheme="minorHAnsi"/>
                <w:szCs w:val="24"/>
              </w:rPr>
              <w:t>primjenjiva</w:t>
            </w:r>
            <w:r w:rsidR="00B13517">
              <w:rPr>
                <w:rFonts w:asciiTheme="minorHAnsi" w:hAnsiTheme="minorHAnsi" w:cstheme="minorHAnsi"/>
                <w:szCs w:val="24"/>
              </w:rPr>
              <w:t xml:space="preserve"> </w:t>
            </w:r>
            <w:r w:rsidRPr="002D1C5F">
              <w:rPr>
                <w:rFonts w:asciiTheme="minorHAnsi" w:hAnsiTheme="minorHAnsi" w:cstheme="minorHAnsi"/>
                <w:szCs w:val="24"/>
              </w:rPr>
              <w:t>nacionalna</w:t>
            </w:r>
            <w:r w:rsidR="00B13517">
              <w:rPr>
                <w:rFonts w:asciiTheme="minorHAnsi" w:hAnsiTheme="minorHAnsi" w:cstheme="minorHAnsi"/>
                <w:szCs w:val="24"/>
              </w:rPr>
              <w:t xml:space="preserve"> </w:t>
            </w:r>
            <w:r w:rsidRPr="002D1C5F">
              <w:rPr>
                <w:rFonts w:asciiTheme="minorHAnsi" w:hAnsiTheme="minorHAnsi" w:cstheme="minorHAnsi"/>
                <w:szCs w:val="24"/>
              </w:rPr>
              <w:lastRenderedPageBreak/>
              <w:t>pravila</w:t>
            </w:r>
            <w:r w:rsidR="00B13517">
              <w:rPr>
                <w:rFonts w:asciiTheme="minorHAnsi" w:hAnsiTheme="minorHAnsi" w:cstheme="minorHAnsi"/>
                <w:szCs w:val="24"/>
              </w:rPr>
              <w:t xml:space="preserve"> </w:t>
            </w:r>
            <w:r w:rsidRPr="002D1C5F">
              <w:rPr>
                <w:rFonts w:asciiTheme="minorHAnsi" w:hAnsiTheme="minorHAnsi" w:cstheme="minorHAnsi"/>
                <w:szCs w:val="24"/>
              </w:rPr>
              <w:t>i</w:t>
            </w:r>
            <w:r w:rsidR="00B13517">
              <w:rPr>
                <w:rFonts w:asciiTheme="minorHAnsi" w:hAnsiTheme="minorHAnsi" w:cstheme="minorHAnsi"/>
                <w:szCs w:val="24"/>
              </w:rPr>
              <w:t xml:space="preserve"> </w:t>
            </w:r>
            <w:r w:rsidRPr="002D1C5F">
              <w:rPr>
                <w:rFonts w:asciiTheme="minorHAnsi" w:hAnsiTheme="minorHAnsi" w:cstheme="minorHAnsi"/>
                <w:szCs w:val="24"/>
              </w:rPr>
              <w:t>mjere</w:t>
            </w:r>
            <w:r w:rsidR="00B13517">
              <w:rPr>
                <w:rFonts w:asciiTheme="minorHAnsi" w:hAnsiTheme="minorHAnsi" w:cstheme="minorHAnsi"/>
                <w:szCs w:val="24"/>
              </w:rPr>
              <w:t xml:space="preserve"> </w:t>
            </w:r>
            <w:r w:rsidRPr="002D1C5F">
              <w:rPr>
                <w:rFonts w:asciiTheme="minorHAnsi" w:hAnsiTheme="minorHAnsi" w:cstheme="minorHAnsi"/>
                <w:szCs w:val="24"/>
              </w:rPr>
              <w:t>za</w:t>
            </w:r>
            <w:r w:rsidR="00B13517">
              <w:rPr>
                <w:rFonts w:asciiTheme="minorHAnsi" w:hAnsiTheme="minorHAnsi" w:cstheme="minorHAnsi"/>
                <w:szCs w:val="24"/>
              </w:rPr>
              <w:t xml:space="preserve"> </w:t>
            </w:r>
            <w:r w:rsidRPr="002D1C5F">
              <w:rPr>
                <w:rFonts w:asciiTheme="minorHAnsi" w:hAnsiTheme="minorHAnsi" w:cstheme="minorHAnsi"/>
                <w:szCs w:val="24"/>
              </w:rPr>
              <w:t>nastavak</w:t>
            </w:r>
            <w:r w:rsidR="00B13517">
              <w:rPr>
                <w:rFonts w:asciiTheme="minorHAnsi" w:hAnsiTheme="minorHAnsi" w:cstheme="minorHAnsi"/>
                <w:szCs w:val="24"/>
              </w:rPr>
              <w:t xml:space="preserve"> </w:t>
            </w:r>
            <w:r w:rsidRPr="002D1C5F">
              <w:rPr>
                <w:rFonts w:asciiTheme="minorHAnsi" w:hAnsiTheme="minorHAnsi" w:cstheme="minorHAnsi"/>
                <w:szCs w:val="24"/>
              </w:rPr>
              <w:t>poslovanja</w:t>
            </w:r>
            <w:r w:rsidR="00B13517">
              <w:rPr>
                <w:rFonts w:asciiTheme="minorHAnsi" w:hAnsiTheme="minorHAnsi" w:cstheme="minorHAnsi"/>
                <w:szCs w:val="24"/>
              </w:rPr>
              <w:t xml:space="preserve"> </w:t>
            </w:r>
            <w:r w:rsidRPr="002D1C5F">
              <w:rPr>
                <w:rFonts w:asciiTheme="minorHAnsi" w:hAnsiTheme="minorHAnsi" w:cstheme="minorHAnsi"/>
                <w:szCs w:val="24"/>
              </w:rPr>
              <w:t>u</w:t>
            </w:r>
            <w:r w:rsidR="00B13517">
              <w:rPr>
                <w:rFonts w:asciiTheme="minorHAnsi" w:hAnsiTheme="minorHAnsi" w:cstheme="minorHAnsi"/>
                <w:szCs w:val="24"/>
              </w:rPr>
              <w:t xml:space="preserve"> </w:t>
            </w:r>
            <w:r w:rsidRPr="002D1C5F">
              <w:rPr>
                <w:rFonts w:asciiTheme="minorHAnsi" w:hAnsiTheme="minorHAnsi" w:cstheme="minorHAnsi"/>
                <w:szCs w:val="24"/>
              </w:rPr>
              <w:t>tim</w:t>
            </w:r>
            <w:r w:rsidR="00B13517">
              <w:rPr>
                <w:rFonts w:asciiTheme="minorHAnsi" w:hAnsiTheme="minorHAnsi" w:cstheme="minorHAnsi"/>
                <w:szCs w:val="24"/>
              </w:rPr>
              <w:t xml:space="preserve"> </w:t>
            </w:r>
            <w:r w:rsidRPr="002D1C5F">
              <w:rPr>
                <w:rFonts w:asciiTheme="minorHAnsi" w:hAnsiTheme="minorHAnsi" w:cstheme="minorHAnsi"/>
                <w:szCs w:val="24"/>
              </w:rPr>
              <w:t>okolnostima</w:t>
            </w:r>
            <w:r w:rsidRPr="002D1C5F">
              <w:rPr>
                <w:rStyle w:val="FootnoteReference"/>
                <w:rFonts w:asciiTheme="minorHAnsi" w:hAnsiTheme="minorHAnsi" w:cstheme="minorHAnsi"/>
                <w:szCs w:val="24"/>
              </w:rPr>
              <w:footnoteReference w:id="28"/>
            </w:r>
            <w:r w:rsidRPr="002D1C5F">
              <w:rPr>
                <w:rFonts w:asciiTheme="minorHAnsi" w:hAnsiTheme="minorHAnsi" w:cstheme="minorHAnsi"/>
                <w:szCs w:val="24"/>
              </w:rPr>
              <w:t>.</w:t>
            </w:r>
          </w:p>
          <w:p w:rsidR="00FC57A0" w:rsidRPr="002D1C5F" w:rsidRDefault="00FC57A0" w:rsidP="00E04CB5">
            <w:pPr>
              <w:pStyle w:val="NormalLeft"/>
              <w:spacing w:before="0" w:after="0"/>
              <w:jc w:val="both"/>
              <w:rPr>
                <w:rFonts w:asciiTheme="minorHAnsi" w:hAnsiTheme="minorHAnsi" w:cstheme="minorHAnsi"/>
                <w:szCs w:val="24"/>
              </w:rPr>
            </w:pPr>
            <w:r w:rsidRPr="002D1C5F">
              <w:rPr>
                <w:rFonts w:asciiTheme="minorHAnsi" w:hAnsiTheme="minorHAnsi" w:cstheme="minorHAnsi"/>
                <w:i/>
                <w:szCs w:val="24"/>
              </w:rPr>
              <w:t>Ako</w:t>
            </w:r>
            <w:r w:rsidR="00B13517">
              <w:rPr>
                <w:rFonts w:asciiTheme="minorHAnsi" w:hAnsiTheme="minorHAnsi" w:cstheme="minorHAnsi"/>
                <w:i/>
                <w:szCs w:val="24"/>
              </w:rPr>
              <w:t xml:space="preserve"> </w:t>
            </w:r>
            <w:r w:rsidRPr="002D1C5F">
              <w:rPr>
                <w:rFonts w:asciiTheme="minorHAnsi" w:hAnsiTheme="minorHAnsi" w:cstheme="minorHAnsi"/>
                <w:i/>
                <w:szCs w:val="24"/>
              </w:rPr>
              <w:t>je</w:t>
            </w:r>
            <w:r w:rsidR="00B13517">
              <w:rPr>
                <w:rFonts w:asciiTheme="minorHAnsi" w:hAnsiTheme="minorHAnsi" w:cstheme="minorHAnsi"/>
                <w:i/>
                <w:szCs w:val="24"/>
              </w:rPr>
              <w:t xml:space="preserve"> </w:t>
            </w:r>
            <w:r w:rsidRPr="002D1C5F">
              <w:rPr>
                <w:rFonts w:asciiTheme="minorHAnsi" w:hAnsiTheme="minorHAnsi" w:cstheme="minorHAnsi"/>
                <w:i/>
                <w:szCs w:val="24"/>
              </w:rPr>
              <w:t>relevantna</w:t>
            </w:r>
            <w:r w:rsidR="00B13517">
              <w:rPr>
                <w:rFonts w:asciiTheme="minorHAnsi" w:hAnsiTheme="minorHAnsi" w:cstheme="minorHAnsi"/>
                <w:i/>
                <w:szCs w:val="24"/>
              </w:rPr>
              <w:t xml:space="preserve"> </w:t>
            </w:r>
            <w:r w:rsidRPr="002D1C5F">
              <w:rPr>
                <w:rFonts w:asciiTheme="minorHAnsi" w:hAnsiTheme="minorHAnsi" w:cstheme="minorHAnsi"/>
                <w:i/>
                <w:szCs w:val="24"/>
              </w:rPr>
              <w:t>dokumentacija</w:t>
            </w:r>
            <w:r w:rsidR="00B13517">
              <w:rPr>
                <w:rFonts w:asciiTheme="minorHAnsi" w:hAnsiTheme="minorHAnsi" w:cstheme="minorHAnsi"/>
                <w:i/>
                <w:szCs w:val="24"/>
              </w:rPr>
              <w:t xml:space="preserve"> </w:t>
            </w:r>
            <w:r w:rsidRPr="002D1C5F">
              <w:rPr>
                <w:rFonts w:asciiTheme="minorHAnsi" w:hAnsiTheme="minorHAnsi" w:cstheme="minorHAnsi"/>
                <w:i/>
                <w:szCs w:val="24"/>
              </w:rPr>
              <w:t>dostupna</w:t>
            </w:r>
            <w:r w:rsidR="00B13517">
              <w:rPr>
                <w:rFonts w:asciiTheme="minorHAnsi" w:hAnsiTheme="minorHAnsi" w:cstheme="minorHAnsi"/>
                <w:i/>
                <w:szCs w:val="24"/>
              </w:rPr>
              <w:t xml:space="preserve"> </w:t>
            </w:r>
            <w:r w:rsidRPr="002D1C5F">
              <w:rPr>
                <w:rFonts w:asciiTheme="minorHAnsi" w:hAnsiTheme="minorHAnsi" w:cstheme="minorHAnsi"/>
                <w:i/>
                <w:szCs w:val="24"/>
              </w:rPr>
              <w:t>u</w:t>
            </w:r>
            <w:r w:rsidR="00B13517">
              <w:rPr>
                <w:rFonts w:asciiTheme="minorHAnsi" w:hAnsiTheme="minorHAnsi" w:cstheme="minorHAnsi"/>
                <w:i/>
                <w:szCs w:val="24"/>
              </w:rPr>
              <w:t xml:space="preserve"> </w:t>
            </w:r>
            <w:r w:rsidRPr="002D1C5F">
              <w:rPr>
                <w:rFonts w:asciiTheme="minorHAnsi" w:hAnsiTheme="minorHAnsi" w:cstheme="minorHAnsi"/>
                <w:i/>
                <w:szCs w:val="24"/>
              </w:rPr>
              <w:t>elektroničkom</w:t>
            </w:r>
            <w:r w:rsidR="00B13517">
              <w:rPr>
                <w:rFonts w:asciiTheme="minorHAnsi" w:hAnsiTheme="minorHAnsi" w:cstheme="minorHAnsi"/>
                <w:i/>
                <w:szCs w:val="24"/>
              </w:rPr>
              <w:t xml:space="preserve"> </w:t>
            </w:r>
            <w:r w:rsidRPr="002D1C5F">
              <w:rPr>
                <w:rFonts w:asciiTheme="minorHAnsi" w:hAnsiTheme="minorHAnsi" w:cstheme="minorHAnsi"/>
                <w:i/>
                <w:szCs w:val="24"/>
              </w:rPr>
              <w:t>obliku,</w:t>
            </w:r>
            <w:r w:rsidR="00B13517">
              <w:rPr>
                <w:rFonts w:asciiTheme="minorHAnsi" w:hAnsiTheme="minorHAnsi" w:cstheme="minorHAnsi"/>
                <w:i/>
                <w:szCs w:val="24"/>
              </w:rPr>
              <w:t xml:space="preserve"> </w:t>
            </w:r>
            <w:r w:rsidRPr="002D1C5F">
              <w:rPr>
                <w:rFonts w:asciiTheme="minorHAnsi" w:hAnsiTheme="minorHAnsi" w:cstheme="minorHAnsi"/>
                <w:i/>
                <w:szCs w:val="24"/>
              </w:rPr>
              <w:t>navedite:</w:t>
            </w:r>
          </w:p>
        </w:tc>
        <w:tc>
          <w:tcPr>
            <w:tcW w:w="5245" w:type="dxa"/>
            <w:shd w:val="clear" w:color="auto" w:fill="FFFF00"/>
          </w:tcPr>
          <w:p w:rsidR="00FC57A0" w:rsidRPr="002D1C5F" w:rsidRDefault="00FC57A0" w:rsidP="00E04CB5">
            <w:pPr>
              <w:jc w:val="both"/>
              <w:rPr>
                <w:rFonts w:asciiTheme="minorHAnsi" w:hAnsiTheme="minorHAnsi" w:cstheme="minorHAnsi"/>
              </w:rPr>
            </w:pPr>
            <w:r w:rsidRPr="002D1C5F">
              <w:rPr>
                <w:rFonts w:asciiTheme="minorHAnsi" w:hAnsiTheme="minorHAnsi" w:cstheme="minorHAnsi"/>
              </w:rPr>
              <w:lastRenderedPageBreak/>
              <w:t>[]</w:t>
            </w:r>
            <w:r w:rsidR="00B13517">
              <w:rPr>
                <w:rFonts w:asciiTheme="minorHAnsi" w:hAnsiTheme="minorHAnsi" w:cstheme="minorHAnsi"/>
              </w:rPr>
              <w:t xml:space="preserve"> </w:t>
            </w:r>
            <w:r w:rsidRPr="002D1C5F">
              <w:rPr>
                <w:rFonts w:asciiTheme="minorHAnsi" w:hAnsiTheme="minorHAnsi" w:cstheme="minorHAnsi"/>
              </w:rPr>
              <w:t>Da</w:t>
            </w:r>
            <w:r w:rsidR="00B13517">
              <w:rPr>
                <w:rFonts w:asciiTheme="minorHAnsi" w:hAnsiTheme="minorHAnsi" w:cstheme="minorHAnsi"/>
              </w:rPr>
              <w:t xml:space="preserve"> </w:t>
            </w:r>
            <w:r w:rsidRPr="002D1C5F">
              <w:rPr>
                <w:rFonts w:asciiTheme="minorHAnsi" w:hAnsiTheme="minorHAnsi" w:cstheme="minorHAnsi"/>
              </w:rPr>
              <w:t>[]</w:t>
            </w:r>
            <w:r w:rsidR="00B13517">
              <w:rPr>
                <w:rFonts w:asciiTheme="minorHAnsi" w:hAnsiTheme="minorHAnsi" w:cstheme="minorHAnsi"/>
              </w:rPr>
              <w:t xml:space="preserve"> </w:t>
            </w:r>
            <w:r w:rsidRPr="002D1C5F">
              <w:rPr>
                <w:rFonts w:asciiTheme="minorHAnsi" w:hAnsiTheme="minorHAnsi" w:cstheme="minorHAnsi"/>
              </w:rPr>
              <w:t>Ne</w:t>
            </w:r>
            <w:r w:rsidRPr="002D1C5F">
              <w:rPr>
                <w:rFonts w:asciiTheme="minorHAnsi" w:hAnsiTheme="minorHAnsi" w:cstheme="minorHAnsi"/>
              </w:rPr>
              <w:br/>
            </w:r>
            <w:r w:rsidRPr="002D1C5F">
              <w:rPr>
                <w:rFonts w:asciiTheme="minorHAnsi" w:hAnsiTheme="minorHAnsi" w:cstheme="minorHAnsi"/>
              </w:rPr>
              <w:br/>
            </w:r>
            <w:r w:rsidRPr="002D1C5F">
              <w:rPr>
                <w:rFonts w:asciiTheme="minorHAnsi" w:hAnsiTheme="minorHAnsi" w:cstheme="minorHAnsi"/>
              </w:rPr>
              <w:br/>
            </w:r>
            <w:r w:rsidRPr="002D1C5F">
              <w:rPr>
                <w:rFonts w:asciiTheme="minorHAnsi" w:hAnsiTheme="minorHAnsi" w:cstheme="minorHAnsi"/>
              </w:rPr>
              <w:br/>
            </w:r>
            <w:r w:rsidRPr="002D1C5F">
              <w:rPr>
                <w:rFonts w:asciiTheme="minorHAnsi" w:hAnsiTheme="minorHAnsi" w:cstheme="minorHAnsi"/>
              </w:rPr>
              <w:br/>
            </w:r>
            <w:r w:rsidRPr="002D1C5F">
              <w:rPr>
                <w:rFonts w:asciiTheme="minorHAnsi" w:hAnsiTheme="minorHAnsi" w:cstheme="minorHAnsi"/>
              </w:rPr>
              <w:br/>
            </w:r>
            <w:r w:rsidRPr="002D1C5F">
              <w:rPr>
                <w:rFonts w:asciiTheme="minorHAnsi" w:hAnsiTheme="minorHAnsi" w:cstheme="minorHAnsi"/>
              </w:rPr>
              <w:br/>
            </w:r>
            <w:r w:rsidRPr="002D1C5F">
              <w:rPr>
                <w:rFonts w:asciiTheme="minorHAnsi" w:hAnsiTheme="minorHAnsi" w:cstheme="minorHAnsi"/>
              </w:rPr>
              <w:br/>
            </w:r>
            <w:r w:rsidRPr="002D1C5F">
              <w:rPr>
                <w:rFonts w:asciiTheme="minorHAnsi" w:hAnsiTheme="minorHAnsi" w:cstheme="minorHAnsi"/>
              </w:rPr>
              <w:br/>
            </w:r>
            <w:r w:rsidRPr="002D1C5F">
              <w:rPr>
                <w:rFonts w:asciiTheme="minorHAnsi" w:hAnsiTheme="minorHAnsi" w:cstheme="minorHAnsi"/>
              </w:rPr>
              <w:br/>
            </w:r>
            <w:r w:rsidRPr="002D1C5F">
              <w:rPr>
                <w:rFonts w:asciiTheme="minorHAnsi" w:hAnsiTheme="minorHAnsi" w:cstheme="minorHAnsi"/>
              </w:rPr>
              <w:br/>
            </w:r>
            <w:r w:rsidRPr="002D1C5F">
              <w:rPr>
                <w:rFonts w:asciiTheme="minorHAnsi" w:hAnsiTheme="minorHAnsi" w:cstheme="minorHAnsi"/>
              </w:rPr>
              <w:br/>
            </w:r>
          </w:p>
          <w:p w:rsidR="00FC57A0" w:rsidRPr="002D1C5F" w:rsidRDefault="00FC57A0" w:rsidP="00CE5111">
            <w:pPr>
              <w:pStyle w:val="Tiret0"/>
              <w:numPr>
                <w:ilvl w:val="0"/>
                <w:numId w:val="8"/>
              </w:numPr>
              <w:spacing w:before="0" w:after="0"/>
              <w:rPr>
                <w:rFonts w:asciiTheme="minorHAnsi" w:hAnsiTheme="minorHAnsi" w:cstheme="minorHAnsi"/>
                <w:szCs w:val="24"/>
              </w:rPr>
            </w:pPr>
            <w:r w:rsidRPr="002D1C5F">
              <w:rPr>
                <w:rFonts w:asciiTheme="minorHAnsi" w:hAnsiTheme="minorHAnsi" w:cstheme="minorHAnsi"/>
                <w:szCs w:val="24"/>
              </w:rPr>
              <w:t>[……]</w:t>
            </w:r>
          </w:p>
          <w:p w:rsidR="00FC57A0" w:rsidRPr="002D1C5F" w:rsidRDefault="00FC57A0" w:rsidP="00CE5111">
            <w:pPr>
              <w:pStyle w:val="Tiret0"/>
              <w:numPr>
                <w:ilvl w:val="0"/>
                <w:numId w:val="8"/>
              </w:numPr>
              <w:spacing w:before="0" w:after="0"/>
              <w:rPr>
                <w:rFonts w:asciiTheme="minorHAnsi" w:hAnsiTheme="minorHAnsi" w:cstheme="minorHAnsi"/>
                <w:szCs w:val="24"/>
              </w:rPr>
            </w:pPr>
            <w:r w:rsidRPr="002D1C5F">
              <w:rPr>
                <w:rFonts w:asciiTheme="minorHAnsi" w:hAnsiTheme="minorHAnsi" w:cstheme="minorHAnsi"/>
                <w:szCs w:val="24"/>
              </w:rPr>
              <w:t>[……]</w:t>
            </w:r>
            <w:r w:rsidRPr="002D1C5F">
              <w:rPr>
                <w:rFonts w:asciiTheme="minorHAnsi" w:hAnsiTheme="minorHAnsi" w:cstheme="minorHAnsi"/>
                <w:szCs w:val="24"/>
              </w:rPr>
              <w:br/>
            </w:r>
            <w:r w:rsidRPr="002D1C5F">
              <w:rPr>
                <w:rFonts w:asciiTheme="minorHAnsi" w:hAnsiTheme="minorHAnsi" w:cstheme="minorHAnsi"/>
                <w:szCs w:val="24"/>
              </w:rPr>
              <w:br/>
            </w:r>
            <w:r w:rsidRPr="002D1C5F">
              <w:rPr>
                <w:rFonts w:asciiTheme="minorHAnsi" w:hAnsiTheme="minorHAnsi" w:cstheme="minorHAnsi"/>
                <w:szCs w:val="24"/>
              </w:rPr>
              <w:br/>
            </w:r>
            <w:r w:rsidRPr="002D1C5F">
              <w:rPr>
                <w:rFonts w:asciiTheme="minorHAnsi" w:hAnsiTheme="minorHAnsi" w:cstheme="minorHAnsi"/>
                <w:szCs w:val="24"/>
              </w:rPr>
              <w:lastRenderedPageBreak/>
              <w:br/>
            </w:r>
          </w:p>
          <w:p w:rsidR="00FC57A0" w:rsidRPr="002D1C5F" w:rsidRDefault="00FC57A0" w:rsidP="00E04CB5">
            <w:pPr>
              <w:jc w:val="both"/>
              <w:rPr>
                <w:rFonts w:asciiTheme="minorHAnsi" w:hAnsiTheme="minorHAnsi" w:cstheme="minorHAnsi"/>
                <w:i/>
              </w:rPr>
            </w:pPr>
            <w:r w:rsidRPr="002D1C5F">
              <w:rPr>
                <w:rFonts w:asciiTheme="minorHAnsi" w:hAnsiTheme="minorHAnsi" w:cstheme="minorHAnsi"/>
                <w:i/>
              </w:rPr>
              <w:t>(web-adresu,</w:t>
            </w:r>
            <w:r w:rsidR="00B13517">
              <w:rPr>
                <w:rFonts w:asciiTheme="minorHAnsi" w:hAnsiTheme="minorHAnsi" w:cstheme="minorHAnsi"/>
                <w:i/>
              </w:rPr>
              <w:t xml:space="preserve"> </w:t>
            </w:r>
            <w:r w:rsidRPr="002D1C5F">
              <w:rPr>
                <w:rFonts w:asciiTheme="minorHAnsi" w:hAnsiTheme="minorHAnsi" w:cstheme="minorHAnsi"/>
                <w:i/>
              </w:rPr>
              <w:t>nadležno</w:t>
            </w:r>
            <w:r w:rsidR="00B13517">
              <w:rPr>
                <w:rFonts w:asciiTheme="minorHAnsi" w:hAnsiTheme="minorHAnsi" w:cstheme="minorHAnsi"/>
                <w:i/>
              </w:rPr>
              <w:t xml:space="preserve"> </w:t>
            </w:r>
            <w:r w:rsidRPr="002D1C5F">
              <w:rPr>
                <w:rFonts w:asciiTheme="minorHAnsi" w:hAnsiTheme="minorHAnsi" w:cstheme="minorHAnsi"/>
                <w:i/>
              </w:rPr>
              <w:t>tijelo</w:t>
            </w:r>
            <w:r w:rsidR="00B13517">
              <w:rPr>
                <w:rFonts w:asciiTheme="minorHAnsi" w:hAnsiTheme="minorHAnsi" w:cstheme="minorHAnsi"/>
                <w:i/>
              </w:rPr>
              <w:t xml:space="preserve"> </w:t>
            </w:r>
            <w:r w:rsidRPr="002D1C5F">
              <w:rPr>
                <w:rFonts w:asciiTheme="minorHAnsi" w:hAnsiTheme="minorHAnsi" w:cstheme="minorHAnsi"/>
                <w:i/>
              </w:rPr>
              <w:t>ili</w:t>
            </w:r>
            <w:r w:rsidR="00B13517">
              <w:rPr>
                <w:rFonts w:asciiTheme="minorHAnsi" w:hAnsiTheme="minorHAnsi" w:cstheme="minorHAnsi"/>
                <w:i/>
              </w:rPr>
              <w:t xml:space="preserve"> </w:t>
            </w:r>
            <w:r w:rsidRPr="002D1C5F">
              <w:rPr>
                <w:rFonts w:asciiTheme="minorHAnsi" w:hAnsiTheme="minorHAnsi" w:cstheme="minorHAnsi"/>
                <w:i/>
              </w:rPr>
              <w:t>tijelo</w:t>
            </w:r>
            <w:r w:rsidR="00B13517">
              <w:rPr>
                <w:rFonts w:asciiTheme="minorHAnsi" w:hAnsiTheme="minorHAnsi" w:cstheme="minorHAnsi"/>
                <w:i/>
              </w:rPr>
              <w:t xml:space="preserve"> </w:t>
            </w:r>
            <w:r w:rsidRPr="002D1C5F">
              <w:rPr>
                <w:rFonts w:asciiTheme="minorHAnsi" w:hAnsiTheme="minorHAnsi" w:cstheme="minorHAnsi"/>
                <w:i/>
              </w:rPr>
              <w:t>koje</w:t>
            </w:r>
            <w:r w:rsidR="00B13517">
              <w:rPr>
                <w:rFonts w:asciiTheme="minorHAnsi" w:hAnsiTheme="minorHAnsi" w:cstheme="minorHAnsi"/>
                <w:i/>
              </w:rPr>
              <w:t xml:space="preserve"> </w:t>
            </w:r>
            <w:r w:rsidRPr="002D1C5F">
              <w:rPr>
                <w:rFonts w:asciiTheme="minorHAnsi" w:hAnsiTheme="minorHAnsi" w:cstheme="minorHAnsi"/>
                <w:i/>
              </w:rPr>
              <w:t>ju</w:t>
            </w:r>
            <w:r w:rsidR="00B13517">
              <w:rPr>
                <w:rFonts w:asciiTheme="minorHAnsi" w:hAnsiTheme="minorHAnsi" w:cstheme="minorHAnsi"/>
                <w:i/>
              </w:rPr>
              <w:t xml:space="preserve"> </w:t>
            </w:r>
            <w:r w:rsidRPr="002D1C5F">
              <w:rPr>
                <w:rFonts w:asciiTheme="minorHAnsi" w:hAnsiTheme="minorHAnsi" w:cstheme="minorHAnsi"/>
                <w:i/>
              </w:rPr>
              <w:t>izdaje,</w:t>
            </w:r>
            <w:r w:rsidR="00B13517">
              <w:rPr>
                <w:rFonts w:asciiTheme="minorHAnsi" w:hAnsiTheme="minorHAnsi" w:cstheme="minorHAnsi"/>
                <w:i/>
              </w:rPr>
              <w:t xml:space="preserve"> </w:t>
            </w:r>
            <w:r w:rsidRPr="002D1C5F">
              <w:rPr>
                <w:rFonts w:asciiTheme="minorHAnsi" w:hAnsiTheme="minorHAnsi" w:cstheme="minorHAnsi"/>
                <w:i/>
              </w:rPr>
              <w:t>precizno</w:t>
            </w:r>
            <w:r w:rsidR="00B13517">
              <w:rPr>
                <w:rFonts w:asciiTheme="minorHAnsi" w:hAnsiTheme="minorHAnsi" w:cstheme="minorHAnsi"/>
                <w:i/>
              </w:rPr>
              <w:t xml:space="preserve"> </w:t>
            </w:r>
            <w:r w:rsidRPr="002D1C5F">
              <w:rPr>
                <w:rFonts w:asciiTheme="minorHAnsi" w:hAnsiTheme="minorHAnsi" w:cstheme="minorHAnsi"/>
                <w:i/>
              </w:rPr>
              <w:t>upućivanje</w:t>
            </w:r>
            <w:r w:rsidR="00B13517">
              <w:rPr>
                <w:rFonts w:asciiTheme="minorHAnsi" w:hAnsiTheme="minorHAnsi" w:cstheme="minorHAnsi"/>
                <w:i/>
              </w:rPr>
              <w:t xml:space="preserve"> </w:t>
            </w:r>
            <w:r w:rsidRPr="002D1C5F">
              <w:rPr>
                <w:rFonts w:asciiTheme="minorHAnsi" w:hAnsiTheme="minorHAnsi" w:cstheme="minorHAnsi"/>
                <w:i/>
              </w:rPr>
              <w:t>na</w:t>
            </w:r>
            <w:r w:rsidR="00B13517">
              <w:rPr>
                <w:rFonts w:asciiTheme="minorHAnsi" w:hAnsiTheme="minorHAnsi" w:cstheme="minorHAnsi"/>
                <w:i/>
              </w:rPr>
              <w:t xml:space="preserve"> </w:t>
            </w:r>
            <w:r w:rsidRPr="002D1C5F">
              <w:rPr>
                <w:rFonts w:asciiTheme="minorHAnsi" w:hAnsiTheme="minorHAnsi" w:cstheme="minorHAnsi"/>
                <w:i/>
              </w:rPr>
              <w:t>dokumentaciju):</w:t>
            </w:r>
            <w:r w:rsidR="00B13517">
              <w:rPr>
                <w:rFonts w:asciiTheme="minorHAnsi" w:hAnsiTheme="minorHAnsi" w:cstheme="minorHAnsi"/>
                <w:i/>
              </w:rPr>
              <w:t xml:space="preserve"> </w:t>
            </w:r>
            <w:r w:rsidRPr="002D1C5F">
              <w:rPr>
                <w:rFonts w:asciiTheme="minorHAnsi" w:hAnsiTheme="minorHAnsi" w:cstheme="minorHAnsi"/>
                <w:i/>
              </w:rPr>
              <w:t>[……][……][……]</w:t>
            </w:r>
          </w:p>
        </w:tc>
      </w:tr>
      <w:tr w:rsidR="00FC57A0" w:rsidRPr="002D1C5F" w:rsidTr="00E04CB5">
        <w:trPr>
          <w:trHeight w:val="303"/>
        </w:trPr>
        <w:tc>
          <w:tcPr>
            <w:tcW w:w="4644" w:type="dxa"/>
            <w:vMerge w:val="restart"/>
            <w:shd w:val="clear" w:color="auto" w:fill="FFFF00"/>
          </w:tcPr>
          <w:p w:rsidR="00FC57A0" w:rsidRPr="002D1C5F" w:rsidRDefault="00FC57A0" w:rsidP="00E04CB5">
            <w:pPr>
              <w:pStyle w:val="NormalLeft"/>
              <w:spacing w:before="0" w:after="0"/>
              <w:jc w:val="both"/>
              <w:rPr>
                <w:rFonts w:asciiTheme="minorHAnsi" w:hAnsiTheme="minorHAnsi" w:cstheme="minorHAnsi"/>
                <w:szCs w:val="24"/>
              </w:rPr>
            </w:pPr>
            <w:r w:rsidRPr="002D1C5F">
              <w:rPr>
                <w:rFonts w:asciiTheme="minorHAnsi" w:hAnsiTheme="minorHAnsi" w:cstheme="minorHAnsi"/>
                <w:szCs w:val="24"/>
              </w:rPr>
              <w:lastRenderedPageBreak/>
              <w:t>Je</w:t>
            </w:r>
            <w:r w:rsidR="00B13517">
              <w:rPr>
                <w:rFonts w:asciiTheme="minorHAnsi" w:hAnsiTheme="minorHAnsi" w:cstheme="minorHAnsi"/>
                <w:szCs w:val="24"/>
              </w:rPr>
              <w:t xml:space="preserve"> </w:t>
            </w:r>
            <w:r w:rsidRPr="002D1C5F">
              <w:rPr>
                <w:rFonts w:asciiTheme="minorHAnsi" w:hAnsiTheme="minorHAnsi" w:cstheme="minorHAnsi"/>
                <w:szCs w:val="24"/>
              </w:rPr>
              <w:t>li</w:t>
            </w:r>
            <w:r w:rsidR="00B13517">
              <w:rPr>
                <w:rFonts w:asciiTheme="minorHAnsi" w:hAnsiTheme="minorHAnsi" w:cstheme="minorHAnsi"/>
                <w:szCs w:val="24"/>
              </w:rPr>
              <w:t xml:space="preserve"> </w:t>
            </w:r>
            <w:r w:rsidRPr="002D1C5F">
              <w:rPr>
                <w:rFonts w:asciiTheme="minorHAnsi" w:hAnsiTheme="minorHAnsi" w:cstheme="minorHAnsi"/>
                <w:szCs w:val="24"/>
              </w:rPr>
              <w:t>gospodarski</w:t>
            </w:r>
            <w:r w:rsidR="00B13517">
              <w:rPr>
                <w:rFonts w:asciiTheme="minorHAnsi" w:hAnsiTheme="minorHAnsi" w:cstheme="minorHAnsi"/>
                <w:szCs w:val="24"/>
              </w:rPr>
              <w:t xml:space="preserve"> </w:t>
            </w:r>
            <w:r w:rsidRPr="002D1C5F">
              <w:rPr>
                <w:rFonts w:asciiTheme="minorHAnsi" w:hAnsiTheme="minorHAnsi" w:cstheme="minorHAnsi"/>
                <w:szCs w:val="24"/>
              </w:rPr>
              <w:t>subjekt</w:t>
            </w:r>
            <w:r w:rsidR="00B13517">
              <w:rPr>
                <w:rFonts w:asciiTheme="minorHAnsi" w:hAnsiTheme="minorHAnsi" w:cstheme="minorHAnsi"/>
                <w:szCs w:val="24"/>
              </w:rPr>
              <w:t xml:space="preserve"> </w:t>
            </w:r>
            <w:r w:rsidRPr="002D1C5F">
              <w:rPr>
                <w:rFonts w:asciiTheme="minorHAnsi" w:hAnsiTheme="minorHAnsi" w:cstheme="minorHAnsi"/>
                <w:szCs w:val="24"/>
              </w:rPr>
              <w:t>kriv</w:t>
            </w:r>
            <w:r w:rsidR="00B13517">
              <w:rPr>
                <w:rFonts w:asciiTheme="minorHAnsi" w:hAnsiTheme="minorHAnsi" w:cstheme="minorHAnsi"/>
                <w:szCs w:val="24"/>
              </w:rPr>
              <w:t xml:space="preserve"> </w:t>
            </w:r>
            <w:r w:rsidRPr="002D1C5F">
              <w:rPr>
                <w:rFonts w:asciiTheme="minorHAnsi" w:hAnsiTheme="minorHAnsi" w:cstheme="minorHAnsi"/>
                <w:szCs w:val="24"/>
              </w:rPr>
              <w:t>za</w:t>
            </w:r>
            <w:r w:rsidR="00B13517">
              <w:rPr>
                <w:rFonts w:asciiTheme="minorHAnsi" w:hAnsiTheme="minorHAnsi" w:cstheme="minorHAnsi"/>
                <w:szCs w:val="24"/>
              </w:rPr>
              <w:t xml:space="preserve"> </w:t>
            </w:r>
            <w:r w:rsidRPr="002D1C5F">
              <w:rPr>
                <w:rFonts w:asciiTheme="minorHAnsi" w:hAnsiTheme="minorHAnsi" w:cstheme="minorHAnsi"/>
                <w:b/>
                <w:szCs w:val="24"/>
              </w:rPr>
              <w:t>teški</w:t>
            </w:r>
            <w:r w:rsidR="00B13517">
              <w:rPr>
                <w:rFonts w:asciiTheme="minorHAnsi" w:hAnsiTheme="minorHAnsi" w:cstheme="minorHAnsi"/>
                <w:b/>
                <w:szCs w:val="24"/>
              </w:rPr>
              <w:t xml:space="preserve"> </w:t>
            </w:r>
            <w:r w:rsidRPr="002D1C5F">
              <w:rPr>
                <w:rFonts w:asciiTheme="minorHAnsi" w:hAnsiTheme="minorHAnsi" w:cstheme="minorHAnsi"/>
                <w:b/>
                <w:szCs w:val="24"/>
              </w:rPr>
              <w:t>poslovni</w:t>
            </w:r>
            <w:r w:rsidR="00B13517">
              <w:rPr>
                <w:rFonts w:asciiTheme="minorHAnsi" w:hAnsiTheme="minorHAnsi" w:cstheme="minorHAnsi"/>
                <w:b/>
                <w:szCs w:val="24"/>
              </w:rPr>
              <w:t xml:space="preserve"> </w:t>
            </w:r>
            <w:r w:rsidRPr="002D1C5F">
              <w:rPr>
                <w:rFonts w:asciiTheme="minorHAnsi" w:hAnsiTheme="minorHAnsi" w:cstheme="minorHAnsi"/>
                <w:b/>
                <w:szCs w:val="24"/>
              </w:rPr>
              <w:t>prekršaj</w:t>
            </w:r>
            <w:r w:rsidRPr="002D1C5F">
              <w:rPr>
                <w:rStyle w:val="FootnoteReference"/>
                <w:rFonts w:asciiTheme="minorHAnsi" w:hAnsiTheme="minorHAnsi" w:cstheme="minorHAnsi"/>
                <w:b/>
                <w:szCs w:val="24"/>
              </w:rPr>
              <w:footnoteReference w:id="29"/>
            </w:r>
            <w:r w:rsidRPr="002D1C5F">
              <w:rPr>
                <w:rFonts w:asciiTheme="minorHAnsi" w:hAnsiTheme="minorHAnsi" w:cstheme="minorHAnsi"/>
                <w:szCs w:val="24"/>
              </w:rPr>
              <w:t>?</w:t>
            </w:r>
          </w:p>
          <w:p w:rsidR="00FC57A0" w:rsidRPr="002D1C5F" w:rsidRDefault="00FC57A0" w:rsidP="00E04CB5">
            <w:pPr>
              <w:pStyle w:val="NormalLeft"/>
              <w:spacing w:before="0" w:after="0"/>
              <w:jc w:val="both"/>
              <w:rPr>
                <w:rFonts w:asciiTheme="minorHAnsi" w:hAnsiTheme="minorHAnsi" w:cstheme="minorHAnsi"/>
                <w:szCs w:val="24"/>
              </w:rPr>
            </w:pPr>
            <w:r w:rsidRPr="002D1C5F">
              <w:rPr>
                <w:rFonts w:asciiTheme="minorHAnsi" w:hAnsiTheme="minorHAnsi" w:cstheme="minorHAnsi"/>
                <w:szCs w:val="24"/>
              </w:rPr>
              <w:t>Ako</w:t>
            </w:r>
            <w:r w:rsidR="00B13517">
              <w:rPr>
                <w:rFonts w:asciiTheme="minorHAnsi" w:hAnsiTheme="minorHAnsi" w:cstheme="minorHAnsi"/>
                <w:szCs w:val="24"/>
              </w:rPr>
              <w:t xml:space="preserve"> </w:t>
            </w:r>
            <w:r w:rsidRPr="002D1C5F">
              <w:rPr>
                <w:rFonts w:asciiTheme="minorHAnsi" w:hAnsiTheme="minorHAnsi" w:cstheme="minorHAnsi"/>
                <w:szCs w:val="24"/>
              </w:rPr>
              <w:t>je</w:t>
            </w:r>
            <w:r w:rsidR="00B13517">
              <w:rPr>
                <w:rFonts w:asciiTheme="minorHAnsi" w:hAnsiTheme="minorHAnsi" w:cstheme="minorHAnsi"/>
                <w:szCs w:val="24"/>
              </w:rPr>
              <w:t xml:space="preserve"> </w:t>
            </w:r>
            <w:r w:rsidRPr="002D1C5F">
              <w:rPr>
                <w:rFonts w:asciiTheme="minorHAnsi" w:hAnsiTheme="minorHAnsi" w:cstheme="minorHAnsi"/>
                <w:szCs w:val="24"/>
              </w:rPr>
              <w:t>odgovor</w:t>
            </w:r>
            <w:r w:rsidR="00B13517">
              <w:rPr>
                <w:rFonts w:asciiTheme="minorHAnsi" w:hAnsiTheme="minorHAnsi" w:cstheme="minorHAnsi"/>
                <w:szCs w:val="24"/>
              </w:rPr>
              <w:t xml:space="preserve"> </w:t>
            </w:r>
            <w:r w:rsidRPr="002D1C5F">
              <w:rPr>
                <w:rFonts w:asciiTheme="minorHAnsi" w:hAnsiTheme="minorHAnsi" w:cstheme="minorHAnsi"/>
                <w:szCs w:val="24"/>
              </w:rPr>
              <w:t>da,</w:t>
            </w:r>
            <w:r w:rsidR="00B13517">
              <w:rPr>
                <w:rFonts w:asciiTheme="minorHAnsi" w:hAnsiTheme="minorHAnsi" w:cstheme="minorHAnsi"/>
                <w:szCs w:val="24"/>
              </w:rPr>
              <w:t xml:space="preserve"> </w:t>
            </w:r>
            <w:r w:rsidRPr="002D1C5F">
              <w:rPr>
                <w:rFonts w:asciiTheme="minorHAnsi" w:hAnsiTheme="minorHAnsi" w:cstheme="minorHAnsi"/>
                <w:szCs w:val="24"/>
              </w:rPr>
              <w:t>navedite</w:t>
            </w:r>
            <w:r w:rsidR="00B13517">
              <w:rPr>
                <w:rFonts w:asciiTheme="minorHAnsi" w:hAnsiTheme="minorHAnsi" w:cstheme="minorHAnsi"/>
                <w:szCs w:val="24"/>
              </w:rPr>
              <w:t xml:space="preserve"> </w:t>
            </w:r>
            <w:r w:rsidRPr="002D1C5F">
              <w:rPr>
                <w:rFonts w:asciiTheme="minorHAnsi" w:hAnsiTheme="minorHAnsi" w:cstheme="minorHAnsi"/>
                <w:szCs w:val="24"/>
              </w:rPr>
              <w:t>pojedinosti:</w:t>
            </w:r>
          </w:p>
        </w:tc>
        <w:tc>
          <w:tcPr>
            <w:tcW w:w="5245" w:type="dxa"/>
            <w:shd w:val="clear" w:color="auto" w:fill="FFFF00"/>
          </w:tcPr>
          <w:p w:rsidR="00FC57A0" w:rsidRPr="002D1C5F" w:rsidRDefault="00FC57A0" w:rsidP="00E04CB5">
            <w:pPr>
              <w:jc w:val="both"/>
              <w:rPr>
                <w:rFonts w:asciiTheme="minorHAnsi" w:hAnsiTheme="minorHAnsi" w:cstheme="minorHAnsi"/>
              </w:rPr>
            </w:pPr>
            <w:r w:rsidRPr="002D1C5F">
              <w:rPr>
                <w:rFonts w:asciiTheme="minorHAnsi" w:hAnsiTheme="minorHAnsi" w:cstheme="minorHAnsi"/>
              </w:rPr>
              <w:t>[]</w:t>
            </w:r>
            <w:r w:rsidR="00B13517">
              <w:rPr>
                <w:rFonts w:asciiTheme="minorHAnsi" w:hAnsiTheme="minorHAnsi" w:cstheme="minorHAnsi"/>
              </w:rPr>
              <w:t xml:space="preserve"> </w:t>
            </w:r>
            <w:r w:rsidRPr="002D1C5F">
              <w:rPr>
                <w:rFonts w:asciiTheme="minorHAnsi" w:hAnsiTheme="minorHAnsi" w:cstheme="minorHAnsi"/>
              </w:rPr>
              <w:t>Da</w:t>
            </w:r>
            <w:r w:rsidR="00B13517">
              <w:rPr>
                <w:rFonts w:asciiTheme="minorHAnsi" w:hAnsiTheme="minorHAnsi" w:cstheme="minorHAnsi"/>
              </w:rPr>
              <w:t xml:space="preserve"> </w:t>
            </w:r>
            <w:r w:rsidRPr="002D1C5F">
              <w:rPr>
                <w:rFonts w:asciiTheme="minorHAnsi" w:hAnsiTheme="minorHAnsi" w:cstheme="minorHAnsi"/>
              </w:rPr>
              <w:t>[]</w:t>
            </w:r>
            <w:r w:rsidR="00B13517">
              <w:rPr>
                <w:rFonts w:asciiTheme="minorHAnsi" w:hAnsiTheme="minorHAnsi" w:cstheme="minorHAnsi"/>
              </w:rPr>
              <w:t xml:space="preserve"> </w:t>
            </w:r>
            <w:r w:rsidRPr="002D1C5F">
              <w:rPr>
                <w:rFonts w:asciiTheme="minorHAnsi" w:hAnsiTheme="minorHAnsi" w:cstheme="minorHAnsi"/>
              </w:rPr>
              <w:t>Ne</w:t>
            </w:r>
            <w:r w:rsidRPr="002D1C5F">
              <w:rPr>
                <w:rFonts w:asciiTheme="minorHAnsi" w:hAnsiTheme="minorHAnsi" w:cstheme="minorHAnsi"/>
              </w:rPr>
              <w:br/>
            </w:r>
            <w:r w:rsidRPr="002D1C5F">
              <w:rPr>
                <w:rFonts w:asciiTheme="minorHAnsi" w:hAnsiTheme="minorHAnsi" w:cstheme="minorHAnsi"/>
              </w:rPr>
              <w:br/>
            </w:r>
            <w:r w:rsidR="00B13517">
              <w:rPr>
                <w:rFonts w:asciiTheme="minorHAnsi" w:hAnsiTheme="minorHAnsi" w:cstheme="minorHAnsi"/>
              </w:rPr>
              <w:t xml:space="preserve"> </w:t>
            </w:r>
            <w:r w:rsidRPr="002D1C5F">
              <w:rPr>
                <w:rFonts w:asciiTheme="minorHAnsi" w:hAnsiTheme="minorHAnsi" w:cstheme="minorHAnsi"/>
              </w:rPr>
              <w:t>[……]</w:t>
            </w:r>
          </w:p>
        </w:tc>
      </w:tr>
      <w:tr w:rsidR="00FC57A0" w:rsidRPr="002D1C5F" w:rsidTr="00E04CB5">
        <w:trPr>
          <w:trHeight w:val="303"/>
        </w:trPr>
        <w:tc>
          <w:tcPr>
            <w:tcW w:w="4644" w:type="dxa"/>
            <w:vMerge/>
            <w:shd w:val="clear" w:color="auto" w:fill="auto"/>
          </w:tcPr>
          <w:p w:rsidR="00FC57A0" w:rsidRPr="002D1C5F" w:rsidRDefault="00FC57A0" w:rsidP="00E04CB5">
            <w:pPr>
              <w:pStyle w:val="NormalLeft"/>
              <w:spacing w:before="0" w:after="0"/>
              <w:jc w:val="both"/>
              <w:rPr>
                <w:rFonts w:asciiTheme="minorHAnsi" w:hAnsiTheme="minorHAnsi" w:cstheme="minorHAnsi"/>
                <w:szCs w:val="24"/>
              </w:rPr>
            </w:pPr>
          </w:p>
        </w:tc>
        <w:tc>
          <w:tcPr>
            <w:tcW w:w="5245" w:type="dxa"/>
            <w:shd w:val="clear" w:color="auto" w:fill="FFFF00"/>
          </w:tcPr>
          <w:p w:rsidR="00FC57A0" w:rsidRPr="002D1C5F" w:rsidRDefault="00FC57A0" w:rsidP="00E04CB5">
            <w:pPr>
              <w:jc w:val="both"/>
              <w:rPr>
                <w:rFonts w:asciiTheme="minorHAnsi" w:hAnsiTheme="minorHAnsi" w:cstheme="minorHAnsi"/>
              </w:rPr>
            </w:pPr>
            <w:r w:rsidRPr="002D1C5F">
              <w:rPr>
                <w:rFonts w:asciiTheme="minorHAnsi" w:hAnsiTheme="minorHAnsi" w:cstheme="minorHAnsi"/>
                <w:b/>
              </w:rPr>
              <w:t>Ako</w:t>
            </w:r>
            <w:r w:rsidR="00B13517">
              <w:rPr>
                <w:rFonts w:asciiTheme="minorHAnsi" w:hAnsiTheme="minorHAnsi" w:cstheme="minorHAnsi"/>
                <w:b/>
              </w:rPr>
              <w:t xml:space="preserve"> </w:t>
            </w:r>
            <w:r w:rsidRPr="002D1C5F">
              <w:rPr>
                <w:rFonts w:asciiTheme="minorHAnsi" w:hAnsiTheme="minorHAnsi" w:cstheme="minorHAnsi"/>
                <w:b/>
              </w:rPr>
              <w:t>je</w:t>
            </w:r>
            <w:r w:rsidR="00B13517">
              <w:rPr>
                <w:rFonts w:asciiTheme="minorHAnsi" w:hAnsiTheme="minorHAnsi" w:cstheme="minorHAnsi"/>
                <w:b/>
              </w:rPr>
              <w:t xml:space="preserve"> </w:t>
            </w:r>
            <w:r w:rsidRPr="002D1C5F">
              <w:rPr>
                <w:rFonts w:asciiTheme="minorHAnsi" w:hAnsiTheme="minorHAnsi" w:cstheme="minorHAnsi"/>
                <w:b/>
                <w:shd w:val="clear" w:color="auto" w:fill="FFFF00"/>
              </w:rPr>
              <w:t>odgovor</w:t>
            </w:r>
            <w:r w:rsidR="00B13517">
              <w:rPr>
                <w:rFonts w:asciiTheme="minorHAnsi" w:hAnsiTheme="minorHAnsi" w:cstheme="minorHAnsi"/>
                <w:b/>
                <w:shd w:val="clear" w:color="auto" w:fill="FFFF00"/>
              </w:rPr>
              <w:t xml:space="preserve"> </w:t>
            </w:r>
            <w:r w:rsidRPr="002D1C5F">
              <w:rPr>
                <w:rFonts w:asciiTheme="minorHAnsi" w:hAnsiTheme="minorHAnsi" w:cstheme="minorHAnsi"/>
                <w:b/>
                <w:shd w:val="clear" w:color="auto" w:fill="FFFF00"/>
              </w:rPr>
              <w:t>da</w:t>
            </w:r>
            <w:r w:rsidRPr="002D1C5F">
              <w:rPr>
                <w:rFonts w:asciiTheme="minorHAnsi" w:hAnsiTheme="minorHAnsi" w:cstheme="minorHAnsi"/>
                <w:shd w:val="clear" w:color="auto" w:fill="FFFF00"/>
              </w:rPr>
              <w:t>,</w:t>
            </w:r>
            <w:r w:rsidR="00B13517">
              <w:rPr>
                <w:rFonts w:asciiTheme="minorHAnsi" w:hAnsiTheme="minorHAnsi" w:cstheme="minorHAnsi"/>
                <w:shd w:val="clear" w:color="auto" w:fill="FFFF00"/>
              </w:rPr>
              <w:t xml:space="preserve"> </w:t>
            </w:r>
            <w:r w:rsidRPr="002D1C5F">
              <w:rPr>
                <w:rFonts w:asciiTheme="minorHAnsi" w:hAnsiTheme="minorHAnsi" w:cstheme="minorHAnsi"/>
                <w:shd w:val="clear" w:color="auto" w:fill="FFFF00"/>
              </w:rPr>
              <w:t>je</w:t>
            </w:r>
            <w:r w:rsidR="00B13517">
              <w:rPr>
                <w:rFonts w:asciiTheme="minorHAnsi" w:hAnsiTheme="minorHAnsi" w:cstheme="minorHAnsi"/>
                <w:shd w:val="clear" w:color="auto" w:fill="FFFF00"/>
              </w:rPr>
              <w:t xml:space="preserve"> </w:t>
            </w:r>
            <w:r w:rsidRPr="002D1C5F">
              <w:rPr>
                <w:rFonts w:asciiTheme="minorHAnsi" w:hAnsiTheme="minorHAnsi" w:cstheme="minorHAnsi"/>
                <w:shd w:val="clear" w:color="auto" w:fill="FFFF00"/>
              </w:rPr>
              <w:t>li</w:t>
            </w:r>
            <w:r w:rsidR="00B13517">
              <w:rPr>
                <w:rFonts w:asciiTheme="minorHAnsi" w:hAnsiTheme="minorHAnsi" w:cstheme="minorHAnsi"/>
                <w:shd w:val="clear" w:color="auto" w:fill="FFFF00"/>
              </w:rPr>
              <w:t xml:space="preserve"> </w:t>
            </w:r>
            <w:r w:rsidRPr="002D1C5F">
              <w:rPr>
                <w:rFonts w:asciiTheme="minorHAnsi" w:hAnsiTheme="minorHAnsi" w:cstheme="minorHAnsi"/>
                <w:shd w:val="clear" w:color="auto" w:fill="FFFF00"/>
              </w:rPr>
              <w:t>gospodarski</w:t>
            </w:r>
            <w:r w:rsidR="00B13517">
              <w:rPr>
                <w:rFonts w:asciiTheme="minorHAnsi" w:hAnsiTheme="minorHAnsi" w:cstheme="minorHAnsi"/>
                <w:shd w:val="clear" w:color="auto" w:fill="FFFF00"/>
              </w:rPr>
              <w:t xml:space="preserve"> </w:t>
            </w:r>
            <w:r w:rsidRPr="002D1C5F">
              <w:rPr>
                <w:rFonts w:asciiTheme="minorHAnsi" w:hAnsiTheme="minorHAnsi" w:cstheme="minorHAnsi"/>
                <w:shd w:val="clear" w:color="auto" w:fill="FFFF00"/>
              </w:rPr>
              <w:t>subjekt</w:t>
            </w:r>
            <w:r w:rsidR="00B13517">
              <w:rPr>
                <w:rFonts w:asciiTheme="minorHAnsi" w:hAnsiTheme="minorHAnsi" w:cstheme="minorHAnsi"/>
                <w:shd w:val="clear" w:color="auto" w:fill="FFFF00"/>
              </w:rPr>
              <w:t xml:space="preserve"> </w:t>
            </w:r>
            <w:r w:rsidRPr="002D1C5F">
              <w:rPr>
                <w:rFonts w:asciiTheme="minorHAnsi" w:hAnsiTheme="minorHAnsi" w:cstheme="minorHAnsi"/>
                <w:shd w:val="clear" w:color="auto" w:fill="FFFF00"/>
              </w:rPr>
              <w:t>poduzeo</w:t>
            </w:r>
            <w:r w:rsidR="00B13517">
              <w:rPr>
                <w:rFonts w:asciiTheme="minorHAnsi" w:hAnsiTheme="minorHAnsi" w:cstheme="minorHAnsi"/>
                <w:shd w:val="clear" w:color="auto" w:fill="FFFF00"/>
              </w:rPr>
              <w:t xml:space="preserve"> </w:t>
            </w:r>
            <w:r w:rsidRPr="002D1C5F">
              <w:rPr>
                <w:rFonts w:asciiTheme="minorHAnsi" w:hAnsiTheme="minorHAnsi" w:cstheme="minorHAnsi"/>
                <w:shd w:val="clear" w:color="auto" w:fill="FFFF00"/>
              </w:rPr>
              <w:t>mjere</w:t>
            </w:r>
            <w:r w:rsidR="00B13517">
              <w:rPr>
                <w:rFonts w:asciiTheme="minorHAnsi" w:hAnsiTheme="minorHAnsi" w:cstheme="minorHAnsi"/>
                <w:shd w:val="clear" w:color="auto" w:fill="FFFF00"/>
              </w:rPr>
              <w:t xml:space="preserve"> </w:t>
            </w:r>
            <w:r w:rsidRPr="002D1C5F">
              <w:rPr>
                <w:rFonts w:asciiTheme="minorHAnsi" w:hAnsiTheme="minorHAnsi" w:cstheme="minorHAnsi"/>
                <w:shd w:val="clear" w:color="auto" w:fill="FFFF00"/>
              </w:rPr>
              <w:t>samokorigiranja?</w:t>
            </w:r>
            <w:r w:rsidR="00B13517">
              <w:rPr>
                <w:rFonts w:asciiTheme="minorHAnsi" w:hAnsiTheme="minorHAnsi" w:cstheme="minorHAnsi"/>
                <w:shd w:val="clear" w:color="auto" w:fill="FFFF00"/>
              </w:rPr>
              <w:t xml:space="preserve"> </w:t>
            </w:r>
            <w:r w:rsidRPr="002D1C5F">
              <w:rPr>
                <w:rFonts w:asciiTheme="minorHAnsi" w:hAnsiTheme="minorHAnsi" w:cstheme="minorHAnsi"/>
                <w:shd w:val="clear" w:color="auto" w:fill="FFFF00"/>
              </w:rPr>
              <w:t>[]</w:t>
            </w:r>
            <w:r w:rsidR="00B13517">
              <w:rPr>
                <w:rFonts w:asciiTheme="minorHAnsi" w:hAnsiTheme="minorHAnsi" w:cstheme="minorHAnsi"/>
                <w:shd w:val="clear" w:color="auto" w:fill="FFFF00"/>
              </w:rPr>
              <w:t xml:space="preserve"> </w:t>
            </w:r>
            <w:r w:rsidRPr="002D1C5F">
              <w:rPr>
                <w:rFonts w:asciiTheme="minorHAnsi" w:hAnsiTheme="minorHAnsi" w:cstheme="minorHAnsi"/>
                <w:shd w:val="clear" w:color="auto" w:fill="FFFF00"/>
              </w:rPr>
              <w:t>Da</w:t>
            </w:r>
            <w:r w:rsidR="00B13517">
              <w:rPr>
                <w:rFonts w:asciiTheme="minorHAnsi" w:hAnsiTheme="minorHAnsi" w:cstheme="minorHAnsi"/>
                <w:shd w:val="clear" w:color="auto" w:fill="FFFF00"/>
              </w:rPr>
              <w:t xml:space="preserve"> </w:t>
            </w:r>
            <w:r w:rsidRPr="002D1C5F">
              <w:rPr>
                <w:rFonts w:asciiTheme="minorHAnsi" w:hAnsiTheme="minorHAnsi" w:cstheme="minorHAnsi"/>
                <w:shd w:val="clear" w:color="auto" w:fill="FFFF00"/>
              </w:rPr>
              <w:t>[]</w:t>
            </w:r>
            <w:r w:rsidR="00B13517">
              <w:rPr>
                <w:rFonts w:asciiTheme="minorHAnsi" w:hAnsiTheme="minorHAnsi" w:cstheme="minorHAnsi"/>
                <w:shd w:val="clear" w:color="auto" w:fill="FFFF00"/>
              </w:rPr>
              <w:t xml:space="preserve"> </w:t>
            </w:r>
            <w:r w:rsidRPr="002D1C5F">
              <w:rPr>
                <w:rFonts w:asciiTheme="minorHAnsi" w:hAnsiTheme="minorHAnsi" w:cstheme="minorHAnsi"/>
                <w:shd w:val="clear" w:color="auto" w:fill="FFFF00"/>
              </w:rPr>
              <w:t>Ne</w:t>
            </w:r>
            <w:r w:rsidRPr="002D1C5F">
              <w:rPr>
                <w:rFonts w:asciiTheme="minorHAnsi" w:hAnsiTheme="minorHAnsi" w:cstheme="minorHAnsi"/>
                <w:shd w:val="clear" w:color="auto" w:fill="FFFF00"/>
              </w:rPr>
              <w:br/>
            </w:r>
            <w:r w:rsidRPr="002D1C5F">
              <w:rPr>
                <w:rFonts w:asciiTheme="minorHAnsi" w:hAnsiTheme="minorHAnsi" w:cstheme="minorHAnsi"/>
                <w:b/>
                <w:shd w:val="clear" w:color="auto" w:fill="FFFF00"/>
              </w:rPr>
              <w:t>Ako</w:t>
            </w:r>
            <w:r w:rsidR="00B13517">
              <w:rPr>
                <w:rFonts w:asciiTheme="minorHAnsi" w:hAnsiTheme="minorHAnsi" w:cstheme="minorHAnsi"/>
                <w:b/>
                <w:shd w:val="clear" w:color="auto" w:fill="FFFF00"/>
              </w:rPr>
              <w:t xml:space="preserve"> </w:t>
            </w:r>
            <w:r w:rsidRPr="002D1C5F">
              <w:rPr>
                <w:rFonts w:asciiTheme="minorHAnsi" w:hAnsiTheme="minorHAnsi" w:cstheme="minorHAnsi"/>
                <w:b/>
                <w:shd w:val="clear" w:color="auto" w:fill="FFFF00"/>
              </w:rPr>
              <w:t>jest,</w:t>
            </w:r>
            <w:r w:rsidR="00B13517">
              <w:rPr>
                <w:rFonts w:asciiTheme="minorHAnsi" w:hAnsiTheme="minorHAnsi" w:cstheme="minorHAnsi"/>
                <w:shd w:val="clear" w:color="auto" w:fill="FFFF00"/>
              </w:rPr>
              <w:t xml:space="preserve"> </w:t>
            </w:r>
            <w:r w:rsidRPr="002D1C5F">
              <w:rPr>
                <w:rFonts w:asciiTheme="minorHAnsi" w:hAnsiTheme="minorHAnsi" w:cstheme="minorHAnsi"/>
                <w:shd w:val="clear" w:color="auto" w:fill="FFFF00"/>
              </w:rPr>
              <w:t>opišite</w:t>
            </w:r>
            <w:r w:rsidR="00B13517">
              <w:rPr>
                <w:rFonts w:asciiTheme="minorHAnsi" w:hAnsiTheme="minorHAnsi" w:cstheme="minorHAnsi"/>
                <w:shd w:val="clear" w:color="auto" w:fill="FFFF00"/>
              </w:rPr>
              <w:t xml:space="preserve"> </w:t>
            </w:r>
            <w:r w:rsidRPr="002D1C5F">
              <w:rPr>
                <w:rFonts w:asciiTheme="minorHAnsi" w:hAnsiTheme="minorHAnsi" w:cstheme="minorHAnsi"/>
                <w:shd w:val="clear" w:color="auto" w:fill="FFFF00"/>
              </w:rPr>
              <w:t>poduzete</w:t>
            </w:r>
            <w:r w:rsidR="00B13517">
              <w:rPr>
                <w:rFonts w:asciiTheme="minorHAnsi" w:hAnsiTheme="minorHAnsi" w:cstheme="minorHAnsi"/>
                <w:shd w:val="clear" w:color="auto" w:fill="FFFF00"/>
              </w:rPr>
              <w:t xml:space="preserve"> </w:t>
            </w:r>
            <w:r w:rsidRPr="002D1C5F">
              <w:rPr>
                <w:rFonts w:asciiTheme="minorHAnsi" w:hAnsiTheme="minorHAnsi" w:cstheme="minorHAnsi"/>
                <w:shd w:val="clear" w:color="auto" w:fill="FFFF00"/>
              </w:rPr>
              <w:t>mjere:</w:t>
            </w:r>
            <w:r w:rsidR="00B13517">
              <w:rPr>
                <w:rFonts w:asciiTheme="minorHAnsi" w:hAnsiTheme="minorHAnsi" w:cstheme="minorHAnsi"/>
                <w:shd w:val="clear" w:color="auto" w:fill="FFFF00"/>
              </w:rPr>
              <w:t xml:space="preserve"> </w:t>
            </w:r>
            <w:r w:rsidRPr="002D1C5F">
              <w:rPr>
                <w:rFonts w:asciiTheme="minorHAnsi" w:hAnsiTheme="minorHAnsi" w:cstheme="minorHAnsi"/>
                <w:shd w:val="clear" w:color="auto" w:fill="FFFF00"/>
              </w:rPr>
              <w:t>[……]</w:t>
            </w:r>
          </w:p>
        </w:tc>
      </w:tr>
      <w:tr w:rsidR="00FC57A0" w:rsidRPr="002D1C5F" w:rsidTr="00E04CB5">
        <w:trPr>
          <w:trHeight w:val="515"/>
        </w:trPr>
        <w:tc>
          <w:tcPr>
            <w:tcW w:w="4644" w:type="dxa"/>
            <w:vMerge w:val="restart"/>
            <w:shd w:val="clear" w:color="auto" w:fill="auto"/>
          </w:tcPr>
          <w:p w:rsidR="00FC57A0" w:rsidRPr="002D1C5F" w:rsidRDefault="00FC57A0" w:rsidP="00E04CB5">
            <w:pPr>
              <w:pStyle w:val="NormalLeft"/>
              <w:spacing w:before="0" w:after="0"/>
              <w:jc w:val="both"/>
              <w:rPr>
                <w:rFonts w:asciiTheme="minorHAnsi" w:hAnsiTheme="minorHAnsi" w:cstheme="minorHAnsi"/>
                <w:szCs w:val="24"/>
              </w:rPr>
            </w:pPr>
            <w:r w:rsidRPr="002D1C5F">
              <w:rPr>
                <w:rStyle w:val="NormalBoldChar"/>
                <w:rFonts w:asciiTheme="minorHAnsi" w:hAnsiTheme="minorHAnsi" w:cstheme="minorHAnsi"/>
                <w:b w:val="0"/>
                <w:w w:val="0"/>
                <w:szCs w:val="24"/>
              </w:rPr>
              <w:t>Je</w:t>
            </w:r>
            <w:r w:rsidR="00B13517">
              <w:rPr>
                <w:rStyle w:val="NormalBoldChar"/>
                <w:rFonts w:asciiTheme="minorHAnsi" w:hAnsiTheme="minorHAnsi" w:cstheme="minorHAnsi"/>
                <w:b w:val="0"/>
                <w:w w:val="0"/>
                <w:szCs w:val="24"/>
              </w:rPr>
              <w:t xml:space="preserve"> </w:t>
            </w:r>
            <w:r w:rsidRPr="002D1C5F">
              <w:rPr>
                <w:rStyle w:val="NormalBoldChar"/>
                <w:rFonts w:asciiTheme="minorHAnsi" w:hAnsiTheme="minorHAnsi" w:cstheme="minorHAnsi"/>
                <w:b w:val="0"/>
                <w:w w:val="0"/>
                <w:szCs w:val="24"/>
              </w:rPr>
              <w:t>li</w:t>
            </w:r>
            <w:r w:rsidR="00B13517">
              <w:rPr>
                <w:rStyle w:val="NormalBoldChar"/>
                <w:rFonts w:asciiTheme="minorHAnsi" w:hAnsiTheme="minorHAnsi" w:cstheme="minorHAnsi"/>
                <w:b w:val="0"/>
                <w:w w:val="0"/>
                <w:szCs w:val="24"/>
              </w:rPr>
              <w:t xml:space="preserve"> </w:t>
            </w:r>
            <w:r w:rsidRPr="002D1C5F">
              <w:rPr>
                <w:rStyle w:val="NormalBoldChar"/>
                <w:rFonts w:asciiTheme="minorHAnsi" w:hAnsiTheme="minorHAnsi" w:cstheme="minorHAnsi"/>
                <w:b w:val="0"/>
                <w:w w:val="0"/>
                <w:szCs w:val="24"/>
              </w:rPr>
              <w:t>gospodarski</w:t>
            </w:r>
            <w:r w:rsidR="00B13517">
              <w:rPr>
                <w:rStyle w:val="NormalBoldChar"/>
                <w:rFonts w:asciiTheme="minorHAnsi" w:hAnsiTheme="minorHAnsi" w:cstheme="minorHAnsi"/>
                <w:b w:val="0"/>
                <w:w w:val="0"/>
                <w:szCs w:val="24"/>
              </w:rPr>
              <w:t xml:space="preserve"> </w:t>
            </w:r>
            <w:r w:rsidRPr="002D1C5F">
              <w:rPr>
                <w:rStyle w:val="NormalBoldChar"/>
                <w:rFonts w:asciiTheme="minorHAnsi" w:hAnsiTheme="minorHAnsi" w:cstheme="minorHAnsi"/>
                <w:b w:val="0"/>
                <w:w w:val="0"/>
                <w:szCs w:val="24"/>
              </w:rPr>
              <w:t>subjekt</w:t>
            </w:r>
            <w:r w:rsidR="00B13517">
              <w:rPr>
                <w:rFonts w:asciiTheme="minorHAnsi" w:hAnsiTheme="minorHAnsi" w:cstheme="minorHAnsi"/>
                <w:szCs w:val="24"/>
              </w:rPr>
              <w:t xml:space="preserve"> </w:t>
            </w:r>
            <w:r w:rsidRPr="002D1C5F">
              <w:rPr>
                <w:rFonts w:asciiTheme="minorHAnsi" w:hAnsiTheme="minorHAnsi" w:cstheme="minorHAnsi"/>
                <w:szCs w:val="24"/>
              </w:rPr>
              <w:t>sklopio</w:t>
            </w:r>
            <w:r w:rsidR="00B13517">
              <w:rPr>
                <w:rFonts w:asciiTheme="minorHAnsi" w:hAnsiTheme="minorHAnsi" w:cstheme="minorHAnsi"/>
                <w:szCs w:val="24"/>
              </w:rPr>
              <w:t xml:space="preserve"> </w:t>
            </w:r>
            <w:r w:rsidRPr="002D1C5F">
              <w:rPr>
                <w:rFonts w:asciiTheme="minorHAnsi" w:hAnsiTheme="minorHAnsi" w:cstheme="minorHAnsi"/>
                <w:b/>
                <w:szCs w:val="24"/>
              </w:rPr>
              <w:t>sporazume</w:t>
            </w:r>
            <w:r w:rsidR="00B13517">
              <w:rPr>
                <w:rFonts w:asciiTheme="minorHAnsi" w:hAnsiTheme="minorHAnsi" w:cstheme="minorHAnsi"/>
                <w:szCs w:val="24"/>
              </w:rPr>
              <w:t xml:space="preserve"> </w:t>
            </w:r>
            <w:r w:rsidRPr="002D1C5F">
              <w:rPr>
                <w:rFonts w:asciiTheme="minorHAnsi" w:hAnsiTheme="minorHAnsi" w:cstheme="minorHAnsi"/>
                <w:szCs w:val="24"/>
              </w:rPr>
              <w:t>s</w:t>
            </w:r>
            <w:r w:rsidR="00B13517">
              <w:rPr>
                <w:rFonts w:asciiTheme="minorHAnsi" w:hAnsiTheme="minorHAnsi" w:cstheme="minorHAnsi"/>
                <w:szCs w:val="24"/>
              </w:rPr>
              <w:t xml:space="preserve"> </w:t>
            </w:r>
            <w:r w:rsidRPr="002D1C5F">
              <w:rPr>
                <w:rFonts w:asciiTheme="minorHAnsi" w:hAnsiTheme="minorHAnsi" w:cstheme="minorHAnsi"/>
                <w:szCs w:val="24"/>
              </w:rPr>
              <w:t>drugim</w:t>
            </w:r>
            <w:r w:rsidR="00B13517">
              <w:rPr>
                <w:rFonts w:asciiTheme="minorHAnsi" w:hAnsiTheme="minorHAnsi" w:cstheme="minorHAnsi"/>
                <w:szCs w:val="24"/>
              </w:rPr>
              <w:t xml:space="preserve"> </w:t>
            </w:r>
            <w:r w:rsidRPr="002D1C5F">
              <w:rPr>
                <w:rFonts w:asciiTheme="minorHAnsi" w:hAnsiTheme="minorHAnsi" w:cstheme="minorHAnsi"/>
                <w:szCs w:val="24"/>
              </w:rPr>
              <w:t>gospodarskim</w:t>
            </w:r>
            <w:r w:rsidR="00B13517">
              <w:rPr>
                <w:rFonts w:asciiTheme="minorHAnsi" w:hAnsiTheme="minorHAnsi" w:cstheme="minorHAnsi"/>
                <w:szCs w:val="24"/>
              </w:rPr>
              <w:t xml:space="preserve"> </w:t>
            </w:r>
            <w:r w:rsidRPr="002D1C5F">
              <w:rPr>
                <w:rFonts w:asciiTheme="minorHAnsi" w:hAnsiTheme="minorHAnsi" w:cstheme="minorHAnsi"/>
                <w:szCs w:val="24"/>
              </w:rPr>
              <w:t>subjektima</w:t>
            </w:r>
            <w:r w:rsidR="00B13517">
              <w:rPr>
                <w:rFonts w:asciiTheme="minorHAnsi" w:hAnsiTheme="minorHAnsi" w:cstheme="minorHAnsi"/>
                <w:szCs w:val="24"/>
              </w:rPr>
              <w:t xml:space="preserve"> </w:t>
            </w:r>
            <w:r w:rsidRPr="002D1C5F">
              <w:rPr>
                <w:rFonts w:asciiTheme="minorHAnsi" w:hAnsiTheme="minorHAnsi" w:cstheme="minorHAnsi"/>
                <w:b/>
                <w:szCs w:val="24"/>
              </w:rPr>
              <w:t>kojima</w:t>
            </w:r>
            <w:r w:rsidR="00B13517">
              <w:rPr>
                <w:rFonts w:asciiTheme="minorHAnsi" w:hAnsiTheme="minorHAnsi" w:cstheme="minorHAnsi"/>
                <w:b/>
                <w:szCs w:val="24"/>
              </w:rPr>
              <w:t xml:space="preserve"> </w:t>
            </w:r>
            <w:r w:rsidRPr="002D1C5F">
              <w:rPr>
                <w:rFonts w:asciiTheme="minorHAnsi" w:hAnsiTheme="minorHAnsi" w:cstheme="minorHAnsi"/>
                <w:b/>
                <w:szCs w:val="24"/>
              </w:rPr>
              <w:t>je</w:t>
            </w:r>
            <w:r w:rsidR="00B13517">
              <w:rPr>
                <w:rFonts w:asciiTheme="minorHAnsi" w:hAnsiTheme="minorHAnsi" w:cstheme="minorHAnsi"/>
                <w:b/>
                <w:szCs w:val="24"/>
              </w:rPr>
              <w:t xml:space="preserve"> </w:t>
            </w:r>
            <w:r w:rsidRPr="002D1C5F">
              <w:rPr>
                <w:rFonts w:asciiTheme="minorHAnsi" w:hAnsiTheme="minorHAnsi" w:cstheme="minorHAnsi"/>
                <w:b/>
                <w:szCs w:val="24"/>
              </w:rPr>
              <w:t>cilj</w:t>
            </w:r>
            <w:r w:rsidR="00B13517">
              <w:rPr>
                <w:rFonts w:asciiTheme="minorHAnsi" w:hAnsiTheme="minorHAnsi" w:cstheme="minorHAnsi"/>
                <w:b/>
                <w:szCs w:val="24"/>
              </w:rPr>
              <w:t xml:space="preserve"> </w:t>
            </w:r>
            <w:r w:rsidRPr="002D1C5F">
              <w:rPr>
                <w:rFonts w:asciiTheme="minorHAnsi" w:hAnsiTheme="minorHAnsi" w:cstheme="minorHAnsi"/>
                <w:b/>
                <w:szCs w:val="24"/>
              </w:rPr>
              <w:t>narušavanje</w:t>
            </w:r>
            <w:r w:rsidR="00B13517">
              <w:rPr>
                <w:rFonts w:asciiTheme="minorHAnsi" w:hAnsiTheme="minorHAnsi" w:cstheme="minorHAnsi"/>
                <w:b/>
                <w:szCs w:val="24"/>
              </w:rPr>
              <w:t xml:space="preserve"> </w:t>
            </w:r>
            <w:r w:rsidRPr="002D1C5F">
              <w:rPr>
                <w:rFonts w:asciiTheme="minorHAnsi" w:hAnsiTheme="minorHAnsi" w:cstheme="minorHAnsi"/>
                <w:b/>
                <w:szCs w:val="24"/>
              </w:rPr>
              <w:t>tržišnog</w:t>
            </w:r>
            <w:r w:rsidR="00B13517">
              <w:rPr>
                <w:rFonts w:asciiTheme="minorHAnsi" w:hAnsiTheme="minorHAnsi" w:cstheme="minorHAnsi"/>
                <w:b/>
                <w:szCs w:val="24"/>
              </w:rPr>
              <w:t xml:space="preserve"> </w:t>
            </w:r>
            <w:r w:rsidRPr="002D1C5F">
              <w:rPr>
                <w:rFonts w:asciiTheme="minorHAnsi" w:hAnsiTheme="minorHAnsi" w:cstheme="minorHAnsi"/>
                <w:b/>
                <w:szCs w:val="24"/>
              </w:rPr>
              <w:t>natjecanja</w:t>
            </w:r>
            <w:r w:rsidRPr="002D1C5F">
              <w:rPr>
                <w:rFonts w:asciiTheme="minorHAnsi" w:hAnsiTheme="minorHAnsi" w:cstheme="minorHAnsi"/>
                <w:szCs w:val="24"/>
              </w:rPr>
              <w:t>?</w:t>
            </w:r>
          </w:p>
          <w:p w:rsidR="00FC57A0" w:rsidRPr="002D1C5F" w:rsidRDefault="00FC57A0" w:rsidP="00E04CB5">
            <w:pPr>
              <w:pStyle w:val="NormalLeft"/>
              <w:spacing w:before="0" w:after="0"/>
              <w:jc w:val="both"/>
              <w:rPr>
                <w:rFonts w:asciiTheme="minorHAnsi" w:hAnsiTheme="minorHAnsi" w:cstheme="minorHAnsi"/>
                <w:szCs w:val="24"/>
              </w:rPr>
            </w:pPr>
            <w:r w:rsidRPr="002D1C5F">
              <w:rPr>
                <w:rFonts w:asciiTheme="minorHAnsi" w:hAnsiTheme="minorHAnsi" w:cstheme="minorHAnsi"/>
                <w:b/>
                <w:szCs w:val="24"/>
              </w:rPr>
              <w:t>Ako</w:t>
            </w:r>
            <w:r w:rsidR="00B13517">
              <w:rPr>
                <w:rFonts w:asciiTheme="minorHAnsi" w:hAnsiTheme="minorHAnsi" w:cstheme="minorHAnsi"/>
                <w:b/>
                <w:szCs w:val="24"/>
              </w:rPr>
              <w:t xml:space="preserve"> </w:t>
            </w:r>
            <w:r w:rsidRPr="002D1C5F">
              <w:rPr>
                <w:rFonts w:asciiTheme="minorHAnsi" w:hAnsiTheme="minorHAnsi" w:cstheme="minorHAnsi"/>
                <w:b/>
                <w:szCs w:val="24"/>
              </w:rPr>
              <w:t>je</w:t>
            </w:r>
            <w:r w:rsidR="00B13517">
              <w:rPr>
                <w:rFonts w:asciiTheme="minorHAnsi" w:hAnsiTheme="minorHAnsi" w:cstheme="minorHAnsi"/>
                <w:b/>
                <w:szCs w:val="24"/>
              </w:rPr>
              <w:t xml:space="preserve"> </w:t>
            </w:r>
            <w:r w:rsidRPr="002D1C5F">
              <w:rPr>
                <w:rFonts w:asciiTheme="minorHAnsi" w:hAnsiTheme="minorHAnsi" w:cstheme="minorHAnsi"/>
                <w:b/>
                <w:szCs w:val="24"/>
              </w:rPr>
              <w:t>odgovor</w:t>
            </w:r>
            <w:r w:rsidR="00B13517">
              <w:rPr>
                <w:rFonts w:asciiTheme="minorHAnsi" w:hAnsiTheme="minorHAnsi" w:cstheme="minorHAnsi"/>
                <w:b/>
                <w:szCs w:val="24"/>
              </w:rPr>
              <w:t xml:space="preserve"> </w:t>
            </w:r>
            <w:r w:rsidRPr="002D1C5F">
              <w:rPr>
                <w:rFonts w:asciiTheme="minorHAnsi" w:hAnsiTheme="minorHAnsi" w:cstheme="minorHAnsi"/>
                <w:b/>
                <w:szCs w:val="24"/>
              </w:rPr>
              <w:t>da</w:t>
            </w:r>
            <w:r w:rsidRPr="002D1C5F">
              <w:rPr>
                <w:rFonts w:asciiTheme="minorHAnsi" w:hAnsiTheme="minorHAnsi" w:cstheme="minorHAnsi"/>
                <w:szCs w:val="24"/>
              </w:rPr>
              <w:t>,</w:t>
            </w:r>
            <w:r w:rsidR="00B13517">
              <w:rPr>
                <w:rFonts w:asciiTheme="minorHAnsi" w:hAnsiTheme="minorHAnsi" w:cstheme="minorHAnsi"/>
                <w:szCs w:val="24"/>
              </w:rPr>
              <w:t xml:space="preserve"> </w:t>
            </w:r>
            <w:r w:rsidRPr="002D1C5F">
              <w:rPr>
                <w:rFonts w:asciiTheme="minorHAnsi" w:hAnsiTheme="minorHAnsi" w:cstheme="minorHAnsi"/>
                <w:szCs w:val="24"/>
              </w:rPr>
              <w:t>navedite</w:t>
            </w:r>
            <w:r w:rsidR="00B13517">
              <w:rPr>
                <w:rFonts w:asciiTheme="minorHAnsi" w:hAnsiTheme="minorHAnsi" w:cstheme="minorHAnsi"/>
                <w:szCs w:val="24"/>
              </w:rPr>
              <w:t xml:space="preserve"> </w:t>
            </w:r>
            <w:r w:rsidRPr="002D1C5F">
              <w:rPr>
                <w:rFonts w:asciiTheme="minorHAnsi" w:hAnsiTheme="minorHAnsi" w:cstheme="minorHAnsi"/>
                <w:szCs w:val="24"/>
              </w:rPr>
              <w:t>pojedinosti:</w:t>
            </w:r>
          </w:p>
        </w:tc>
        <w:tc>
          <w:tcPr>
            <w:tcW w:w="5245" w:type="dxa"/>
            <w:shd w:val="clear" w:color="auto" w:fill="auto"/>
          </w:tcPr>
          <w:p w:rsidR="00FC57A0" w:rsidRPr="002D1C5F" w:rsidRDefault="00FC57A0" w:rsidP="00B13517">
            <w:pPr>
              <w:jc w:val="both"/>
              <w:rPr>
                <w:rFonts w:asciiTheme="minorHAnsi" w:hAnsiTheme="minorHAnsi" w:cstheme="minorHAnsi"/>
              </w:rPr>
            </w:pPr>
            <w:r w:rsidRPr="002D1C5F">
              <w:rPr>
                <w:rFonts w:asciiTheme="minorHAnsi" w:hAnsiTheme="minorHAnsi" w:cstheme="minorHAnsi"/>
              </w:rPr>
              <w:t>[]</w:t>
            </w:r>
            <w:r w:rsidR="00B13517">
              <w:rPr>
                <w:rFonts w:asciiTheme="minorHAnsi" w:hAnsiTheme="minorHAnsi" w:cstheme="minorHAnsi"/>
              </w:rPr>
              <w:t xml:space="preserve"> </w:t>
            </w:r>
            <w:r w:rsidRPr="002D1C5F">
              <w:rPr>
                <w:rFonts w:asciiTheme="minorHAnsi" w:hAnsiTheme="minorHAnsi" w:cstheme="minorHAnsi"/>
              </w:rPr>
              <w:t>Da</w:t>
            </w:r>
            <w:r w:rsidR="00B13517">
              <w:rPr>
                <w:rFonts w:asciiTheme="minorHAnsi" w:hAnsiTheme="minorHAnsi" w:cstheme="minorHAnsi"/>
              </w:rPr>
              <w:t xml:space="preserve"> </w:t>
            </w:r>
            <w:r w:rsidRPr="002D1C5F">
              <w:rPr>
                <w:rFonts w:asciiTheme="minorHAnsi" w:hAnsiTheme="minorHAnsi" w:cstheme="minorHAnsi"/>
              </w:rPr>
              <w:t>[]</w:t>
            </w:r>
            <w:r w:rsidR="00B13517">
              <w:rPr>
                <w:rFonts w:asciiTheme="minorHAnsi" w:hAnsiTheme="minorHAnsi" w:cstheme="minorHAnsi"/>
              </w:rPr>
              <w:t xml:space="preserve"> </w:t>
            </w:r>
            <w:r w:rsidRPr="002D1C5F">
              <w:rPr>
                <w:rFonts w:asciiTheme="minorHAnsi" w:hAnsiTheme="minorHAnsi" w:cstheme="minorHAnsi"/>
              </w:rPr>
              <w:t>Ne</w:t>
            </w:r>
            <w:r w:rsidRPr="002D1C5F">
              <w:rPr>
                <w:rFonts w:asciiTheme="minorHAnsi" w:hAnsiTheme="minorHAnsi" w:cstheme="minorHAnsi"/>
              </w:rPr>
              <w:br/>
            </w:r>
            <w:r w:rsidRPr="002D1C5F">
              <w:rPr>
                <w:rFonts w:asciiTheme="minorHAnsi" w:hAnsiTheme="minorHAnsi" w:cstheme="minorHAnsi"/>
              </w:rPr>
              <w:br/>
              <w:t>[…]</w:t>
            </w:r>
          </w:p>
        </w:tc>
      </w:tr>
      <w:tr w:rsidR="00FC57A0" w:rsidRPr="002D1C5F" w:rsidTr="00E04CB5">
        <w:trPr>
          <w:trHeight w:val="514"/>
        </w:trPr>
        <w:tc>
          <w:tcPr>
            <w:tcW w:w="4644" w:type="dxa"/>
            <w:vMerge/>
            <w:shd w:val="clear" w:color="auto" w:fill="auto"/>
          </w:tcPr>
          <w:p w:rsidR="00FC57A0" w:rsidRPr="002D1C5F" w:rsidRDefault="00FC57A0" w:rsidP="00E04CB5">
            <w:pPr>
              <w:pStyle w:val="NormalLeft"/>
              <w:spacing w:before="0" w:after="0"/>
              <w:jc w:val="both"/>
              <w:rPr>
                <w:rStyle w:val="NormalBoldChar"/>
                <w:rFonts w:asciiTheme="minorHAnsi" w:hAnsiTheme="minorHAnsi" w:cstheme="minorHAnsi"/>
                <w:b w:val="0"/>
                <w:w w:val="0"/>
                <w:szCs w:val="24"/>
              </w:rPr>
            </w:pPr>
          </w:p>
        </w:tc>
        <w:tc>
          <w:tcPr>
            <w:tcW w:w="5245" w:type="dxa"/>
            <w:shd w:val="clear" w:color="auto" w:fill="auto"/>
          </w:tcPr>
          <w:p w:rsidR="00FC57A0" w:rsidRPr="002D1C5F" w:rsidRDefault="00FC57A0" w:rsidP="00E04CB5">
            <w:pPr>
              <w:jc w:val="both"/>
              <w:rPr>
                <w:rFonts w:asciiTheme="minorHAnsi" w:hAnsiTheme="minorHAnsi" w:cstheme="minorHAnsi"/>
              </w:rPr>
            </w:pPr>
            <w:r w:rsidRPr="002D1C5F">
              <w:rPr>
                <w:rFonts w:asciiTheme="minorHAnsi" w:hAnsiTheme="minorHAnsi" w:cstheme="minorHAnsi"/>
                <w:b/>
              </w:rPr>
              <w:t>Ako</w:t>
            </w:r>
            <w:r w:rsidR="00B13517">
              <w:rPr>
                <w:rFonts w:asciiTheme="minorHAnsi" w:hAnsiTheme="minorHAnsi" w:cstheme="minorHAnsi"/>
                <w:b/>
              </w:rPr>
              <w:t xml:space="preserve"> </w:t>
            </w:r>
            <w:r w:rsidRPr="002D1C5F">
              <w:rPr>
                <w:rFonts w:asciiTheme="minorHAnsi" w:hAnsiTheme="minorHAnsi" w:cstheme="minorHAnsi"/>
                <w:b/>
              </w:rPr>
              <w:t>je</w:t>
            </w:r>
            <w:r w:rsidR="00B13517">
              <w:rPr>
                <w:rFonts w:asciiTheme="minorHAnsi" w:hAnsiTheme="minorHAnsi" w:cstheme="minorHAnsi"/>
                <w:b/>
              </w:rPr>
              <w:t xml:space="preserve"> </w:t>
            </w:r>
            <w:r w:rsidRPr="002D1C5F">
              <w:rPr>
                <w:rFonts w:asciiTheme="minorHAnsi" w:hAnsiTheme="minorHAnsi" w:cstheme="minorHAnsi"/>
                <w:b/>
              </w:rPr>
              <w:t>odgovor</w:t>
            </w:r>
            <w:r w:rsidR="00B13517">
              <w:rPr>
                <w:rFonts w:asciiTheme="minorHAnsi" w:hAnsiTheme="minorHAnsi" w:cstheme="minorHAnsi"/>
                <w:b/>
              </w:rPr>
              <w:t xml:space="preserve"> </w:t>
            </w:r>
            <w:r w:rsidRPr="002D1C5F">
              <w:rPr>
                <w:rFonts w:asciiTheme="minorHAnsi" w:hAnsiTheme="minorHAnsi" w:cstheme="minorHAnsi"/>
                <w:b/>
              </w:rPr>
              <w:t>da</w:t>
            </w:r>
            <w:r w:rsidRPr="002D1C5F">
              <w:rPr>
                <w:rFonts w:asciiTheme="minorHAnsi" w:hAnsiTheme="minorHAnsi" w:cstheme="minorHAnsi"/>
              </w:rPr>
              <w:t>,</w:t>
            </w:r>
            <w:r w:rsidR="00B13517">
              <w:rPr>
                <w:rFonts w:asciiTheme="minorHAnsi" w:hAnsiTheme="minorHAnsi" w:cstheme="minorHAnsi"/>
              </w:rPr>
              <w:t xml:space="preserve"> </w:t>
            </w:r>
            <w:r w:rsidRPr="002D1C5F">
              <w:rPr>
                <w:rFonts w:asciiTheme="minorHAnsi" w:hAnsiTheme="minorHAnsi" w:cstheme="minorHAnsi"/>
              </w:rPr>
              <w:t>je</w:t>
            </w:r>
            <w:r w:rsidR="00B13517">
              <w:rPr>
                <w:rFonts w:asciiTheme="minorHAnsi" w:hAnsiTheme="minorHAnsi" w:cstheme="minorHAnsi"/>
              </w:rPr>
              <w:t xml:space="preserve"> </w:t>
            </w:r>
            <w:r w:rsidRPr="002D1C5F">
              <w:rPr>
                <w:rFonts w:asciiTheme="minorHAnsi" w:hAnsiTheme="minorHAnsi" w:cstheme="minorHAnsi"/>
              </w:rPr>
              <w:t>li</w:t>
            </w:r>
            <w:r w:rsidR="00B13517">
              <w:rPr>
                <w:rFonts w:asciiTheme="minorHAnsi" w:hAnsiTheme="minorHAnsi" w:cstheme="minorHAnsi"/>
              </w:rPr>
              <w:t xml:space="preserve"> </w:t>
            </w:r>
            <w:r w:rsidRPr="002D1C5F">
              <w:rPr>
                <w:rFonts w:asciiTheme="minorHAnsi" w:hAnsiTheme="minorHAnsi" w:cstheme="minorHAnsi"/>
              </w:rPr>
              <w:t>gospodarski</w:t>
            </w:r>
            <w:r w:rsidR="00B13517">
              <w:rPr>
                <w:rFonts w:asciiTheme="minorHAnsi" w:hAnsiTheme="minorHAnsi" w:cstheme="minorHAnsi"/>
              </w:rPr>
              <w:t xml:space="preserve"> </w:t>
            </w:r>
            <w:r w:rsidRPr="002D1C5F">
              <w:rPr>
                <w:rFonts w:asciiTheme="minorHAnsi" w:hAnsiTheme="minorHAnsi" w:cstheme="minorHAnsi"/>
              </w:rPr>
              <w:t>subjekt</w:t>
            </w:r>
            <w:r w:rsidR="00B13517">
              <w:rPr>
                <w:rFonts w:asciiTheme="minorHAnsi" w:hAnsiTheme="minorHAnsi" w:cstheme="minorHAnsi"/>
              </w:rPr>
              <w:t xml:space="preserve"> </w:t>
            </w:r>
            <w:r w:rsidRPr="002D1C5F">
              <w:rPr>
                <w:rFonts w:asciiTheme="minorHAnsi" w:hAnsiTheme="minorHAnsi" w:cstheme="minorHAnsi"/>
              </w:rPr>
              <w:t>poduzeo</w:t>
            </w:r>
            <w:r w:rsidR="00B13517">
              <w:rPr>
                <w:rFonts w:asciiTheme="minorHAnsi" w:hAnsiTheme="minorHAnsi" w:cstheme="minorHAnsi"/>
              </w:rPr>
              <w:t xml:space="preserve"> </w:t>
            </w:r>
            <w:r w:rsidRPr="002D1C5F">
              <w:rPr>
                <w:rFonts w:asciiTheme="minorHAnsi" w:hAnsiTheme="minorHAnsi" w:cstheme="minorHAnsi"/>
              </w:rPr>
              <w:t>mjere</w:t>
            </w:r>
            <w:r w:rsidR="00B13517">
              <w:rPr>
                <w:rFonts w:asciiTheme="minorHAnsi" w:hAnsiTheme="minorHAnsi" w:cstheme="minorHAnsi"/>
              </w:rPr>
              <w:t xml:space="preserve"> </w:t>
            </w:r>
            <w:r w:rsidRPr="002D1C5F">
              <w:rPr>
                <w:rFonts w:asciiTheme="minorHAnsi" w:hAnsiTheme="minorHAnsi" w:cstheme="minorHAnsi"/>
              </w:rPr>
              <w:t>samokorigiranja?</w:t>
            </w:r>
            <w:r w:rsidR="00B13517">
              <w:rPr>
                <w:rFonts w:asciiTheme="minorHAnsi" w:hAnsiTheme="minorHAnsi" w:cstheme="minorHAnsi"/>
              </w:rPr>
              <w:t xml:space="preserve"> </w:t>
            </w:r>
            <w:r w:rsidRPr="002D1C5F">
              <w:rPr>
                <w:rFonts w:asciiTheme="minorHAnsi" w:hAnsiTheme="minorHAnsi" w:cstheme="minorHAnsi"/>
              </w:rPr>
              <w:t>[]</w:t>
            </w:r>
            <w:r w:rsidR="00B13517">
              <w:rPr>
                <w:rFonts w:asciiTheme="minorHAnsi" w:hAnsiTheme="minorHAnsi" w:cstheme="minorHAnsi"/>
              </w:rPr>
              <w:t xml:space="preserve"> </w:t>
            </w:r>
            <w:r w:rsidRPr="002D1C5F">
              <w:rPr>
                <w:rFonts w:asciiTheme="minorHAnsi" w:hAnsiTheme="minorHAnsi" w:cstheme="minorHAnsi"/>
              </w:rPr>
              <w:t>Da</w:t>
            </w:r>
            <w:r w:rsidR="00B13517">
              <w:rPr>
                <w:rFonts w:asciiTheme="minorHAnsi" w:hAnsiTheme="minorHAnsi" w:cstheme="minorHAnsi"/>
              </w:rPr>
              <w:t xml:space="preserve"> </w:t>
            </w:r>
            <w:r w:rsidRPr="002D1C5F">
              <w:rPr>
                <w:rFonts w:asciiTheme="minorHAnsi" w:hAnsiTheme="minorHAnsi" w:cstheme="minorHAnsi"/>
              </w:rPr>
              <w:t>[]</w:t>
            </w:r>
            <w:r w:rsidR="00B13517">
              <w:rPr>
                <w:rFonts w:asciiTheme="minorHAnsi" w:hAnsiTheme="minorHAnsi" w:cstheme="minorHAnsi"/>
              </w:rPr>
              <w:t xml:space="preserve"> </w:t>
            </w:r>
            <w:r w:rsidRPr="002D1C5F">
              <w:rPr>
                <w:rFonts w:asciiTheme="minorHAnsi" w:hAnsiTheme="minorHAnsi" w:cstheme="minorHAnsi"/>
              </w:rPr>
              <w:t>Ne</w:t>
            </w:r>
            <w:r w:rsidRPr="002D1C5F">
              <w:rPr>
                <w:rFonts w:asciiTheme="minorHAnsi" w:hAnsiTheme="minorHAnsi" w:cstheme="minorHAnsi"/>
              </w:rPr>
              <w:br/>
            </w:r>
            <w:r w:rsidRPr="002D1C5F">
              <w:rPr>
                <w:rFonts w:asciiTheme="minorHAnsi" w:hAnsiTheme="minorHAnsi" w:cstheme="minorHAnsi"/>
                <w:b/>
              </w:rPr>
              <w:t>Ako</w:t>
            </w:r>
            <w:r w:rsidR="00B13517">
              <w:rPr>
                <w:rFonts w:asciiTheme="minorHAnsi" w:hAnsiTheme="minorHAnsi" w:cstheme="minorHAnsi"/>
                <w:b/>
              </w:rPr>
              <w:t xml:space="preserve"> </w:t>
            </w:r>
            <w:r w:rsidRPr="002D1C5F">
              <w:rPr>
                <w:rFonts w:asciiTheme="minorHAnsi" w:hAnsiTheme="minorHAnsi" w:cstheme="minorHAnsi"/>
                <w:b/>
              </w:rPr>
              <w:t>jest,</w:t>
            </w:r>
            <w:r w:rsidR="00B13517">
              <w:rPr>
                <w:rFonts w:asciiTheme="minorHAnsi" w:hAnsiTheme="minorHAnsi" w:cstheme="minorHAnsi"/>
              </w:rPr>
              <w:t xml:space="preserve"> </w:t>
            </w:r>
            <w:r w:rsidRPr="002D1C5F">
              <w:rPr>
                <w:rFonts w:asciiTheme="minorHAnsi" w:hAnsiTheme="minorHAnsi" w:cstheme="minorHAnsi"/>
              </w:rPr>
              <w:t>opišite</w:t>
            </w:r>
            <w:r w:rsidR="00B13517">
              <w:rPr>
                <w:rFonts w:asciiTheme="minorHAnsi" w:hAnsiTheme="minorHAnsi" w:cstheme="minorHAnsi"/>
              </w:rPr>
              <w:t xml:space="preserve"> </w:t>
            </w:r>
            <w:r w:rsidRPr="002D1C5F">
              <w:rPr>
                <w:rFonts w:asciiTheme="minorHAnsi" w:hAnsiTheme="minorHAnsi" w:cstheme="minorHAnsi"/>
              </w:rPr>
              <w:t>poduzete</w:t>
            </w:r>
            <w:r w:rsidR="00B13517">
              <w:rPr>
                <w:rFonts w:asciiTheme="minorHAnsi" w:hAnsiTheme="minorHAnsi" w:cstheme="minorHAnsi"/>
              </w:rPr>
              <w:t xml:space="preserve"> </w:t>
            </w:r>
            <w:r w:rsidRPr="002D1C5F">
              <w:rPr>
                <w:rFonts w:asciiTheme="minorHAnsi" w:hAnsiTheme="minorHAnsi" w:cstheme="minorHAnsi"/>
              </w:rPr>
              <w:t>mjere:</w:t>
            </w:r>
            <w:r w:rsidR="00B13517">
              <w:rPr>
                <w:rFonts w:asciiTheme="minorHAnsi" w:hAnsiTheme="minorHAnsi" w:cstheme="minorHAnsi"/>
              </w:rPr>
              <w:t xml:space="preserve"> </w:t>
            </w:r>
            <w:r w:rsidRPr="002D1C5F">
              <w:rPr>
                <w:rFonts w:asciiTheme="minorHAnsi" w:hAnsiTheme="minorHAnsi" w:cstheme="minorHAnsi"/>
              </w:rPr>
              <w:t>[……]</w:t>
            </w:r>
          </w:p>
        </w:tc>
      </w:tr>
      <w:tr w:rsidR="00FC57A0" w:rsidRPr="002D1C5F" w:rsidTr="00E04CB5">
        <w:trPr>
          <w:trHeight w:val="1316"/>
        </w:trPr>
        <w:tc>
          <w:tcPr>
            <w:tcW w:w="4644" w:type="dxa"/>
            <w:shd w:val="clear" w:color="auto" w:fill="auto"/>
          </w:tcPr>
          <w:p w:rsidR="00FC57A0" w:rsidRPr="002D1C5F" w:rsidRDefault="00FC57A0" w:rsidP="00E04CB5">
            <w:pPr>
              <w:pStyle w:val="NormalLeft"/>
              <w:spacing w:before="0" w:after="0"/>
              <w:jc w:val="both"/>
              <w:rPr>
                <w:rFonts w:asciiTheme="minorHAnsi" w:hAnsiTheme="minorHAnsi" w:cstheme="minorHAnsi"/>
                <w:szCs w:val="24"/>
              </w:rPr>
            </w:pPr>
            <w:r w:rsidRPr="002D1C5F">
              <w:rPr>
                <w:rStyle w:val="NormalBoldChar"/>
                <w:rFonts w:asciiTheme="minorHAnsi" w:hAnsiTheme="minorHAnsi" w:cstheme="minorHAnsi"/>
                <w:b w:val="0"/>
                <w:w w:val="0"/>
                <w:szCs w:val="24"/>
              </w:rPr>
              <w:t>Je</w:t>
            </w:r>
            <w:r w:rsidR="00B13517">
              <w:rPr>
                <w:rStyle w:val="NormalBoldChar"/>
                <w:rFonts w:asciiTheme="minorHAnsi" w:hAnsiTheme="minorHAnsi" w:cstheme="minorHAnsi"/>
                <w:b w:val="0"/>
                <w:w w:val="0"/>
                <w:szCs w:val="24"/>
              </w:rPr>
              <w:t xml:space="preserve"> </w:t>
            </w:r>
            <w:r w:rsidRPr="002D1C5F">
              <w:rPr>
                <w:rStyle w:val="NormalBoldChar"/>
                <w:rFonts w:asciiTheme="minorHAnsi" w:hAnsiTheme="minorHAnsi" w:cstheme="minorHAnsi"/>
                <w:b w:val="0"/>
                <w:w w:val="0"/>
                <w:szCs w:val="24"/>
              </w:rPr>
              <w:t>li</w:t>
            </w:r>
            <w:r w:rsidR="00B13517">
              <w:rPr>
                <w:rStyle w:val="NormalBoldChar"/>
                <w:rFonts w:asciiTheme="minorHAnsi" w:hAnsiTheme="minorHAnsi" w:cstheme="minorHAnsi"/>
                <w:b w:val="0"/>
                <w:w w:val="0"/>
                <w:szCs w:val="24"/>
              </w:rPr>
              <w:t xml:space="preserve"> </w:t>
            </w:r>
            <w:r w:rsidRPr="002D1C5F">
              <w:rPr>
                <w:rStyle w:val="NormalBoldChar"/>
                <w:rFonts w:asciiTheme="minorHAnsi" w:hAnsiTheme="minorHAnsi" w:cstheme="minorHAnsi"/>
                <w:b w:val="0"/>
                <w:w w:val="0"/>
                <w:szCs w:val="24"/>
              </w:rPr>
              <w:t>gospodarski</w:t>
            </w:r>
            <w:r w:rsidR="00B13517">
              <w:rPr>
                <w:rStyle w:val="NormalBoldChar"/>
                <w:rFonts w:asciiTheme="minorHAnsi" w:hAnsiTheme="minorHAnsi" w:cstheme="minorHAnsi"/>
                <w:b w:val="0"/>
                <w:w w:val="0"/>
                <w:szCs w:val="24"/>
              </w:rPr>
              <w:t xml:space="preserve"> </w:t>
            </w:r>
            <w:r w:rsidRPr="002D1C5F">
              <w:rPr>
                <w:rStyle w:val="NormalBoldChar"/>
                <w:rFonts w:asciiTheme="minorHAnsi" w:hAnsiTheme="minorHAnsi" w:cstheme="minorHAnsi"/>
                <w:b w:val="0"/>
                <w:w w:val="0"/>
                <w:szCs w:val="24"/>
              </w:rPr>
              <w:t>subjekt</w:t>
            </w:r>
            <w:r w:rsidR="00B13517">
              <w:rPr>
                <w:rStyle w:val="NormalBoldChar"/>
                <w:rFonts w:asciiTheme="minorHAnsi" w:hAnsiTheme="minorHAnsi" w:cstheme="minorHAnsi"/>
                <w:b w:val="0"/>
                <w:w w:val="0"/>
                <w:szCs w:val="24"/>
              </w:rPr>
              <w:t xml:space="preserve"> </w:t>
            </w:r>
            <w:r w:rsidRPr="002D1C5F">
              <w:rPr>
                <w:rStyle w:val="NormalBoldChar"/>
                <w:rFonts w:asciiTheme="minorHAnsi" w:hAnsiTheme="minorHAnsi" w:cstheme="minorHAnsi"/>
                <w:b w:val="0"/>
                <w:w w:val="0"/>
                <w:szCs w:val="24"/>
              </w:rPr>
              <w:t>svjestan</w:t>
            </w:r>
            <w:r w:rsidR="00B13517">
              <w:rPr>
                <w:rStyle w:val="NormalBoldChar"/>
                <w:rFonts w:asciiTheme="minorHAnsi" w:hAnsiTheme="minorHAnsi" w:cstheme="minorHAnsi"/>
                <w:b w:val="0"/>
                <w:w w:val="0"/>
                <w:szCs w:val="24"/>
              </w:rPr>
              <w:t xml:space="preserve"> </w:t>
            </w:r>
            <w:r w:rsidRPr="002D1C5F">
              <w:rPr>
                <w:rStyle w:val="NormalBoldChar"/>
                <w:rFonts w:asciiTheme="minorHAnsi" w:hAnsiTheme="minorHAnsi" w:cstheme="minorHAnsi"/>
                <w:b w:val="0"/>
                <w:w w:val="0"/>
                <w:szCs w:val="24"/>
              </w:rPr>
              <w:t>nekog</w:t>
            </w:r>
            <w:r w:rsidR="00B13517">
              <w:rPr>
                <w:rFonts w:asciiTheme="minorHAnsi" w:hAnsiTheme="minorHAnsi" w:cstheme="minorHAnsi"/>
                <w:b/>
                <w:szCs w:val="24"/>
              </w:rPr>
              <w:t xml:space="preserve"> </w:t>
            </w:r>
            <w:r w:rsidRPr="002D1C5F">
              <w:rPr>
                <w:rFonts w:asciiTheme="minorHAnsi" w:hAnsiTheme="minorHAnsi" w:cstheme="minorHAnsi"/>
                <w:b/>
                <w:szCs w:val="24"/>
              </w:rPr>
              <w:t>sukoba</w:t>
            </w:r>
            <w:r w:rsidR="00B13517">
              <w:rPr>
                <w:rFonts w:asciiTheme="minorHAnsi" w:hAnsiTheme="minorHAnsi" w:cstheme="minorHAnsi"/>
                <w:b/>
                <w:szCs w:val="24"/>
              </w:rPr>
              <w:t xml:space="preserve"> </w:t>
            </w:r>
            <w:r w:rsidRPr="002D1C5F">
              <w:rPr>
                <w:rFonts w:asciiTheme="minorHAnsi" w:hAnsiTheme="minorHAnsi" w:cstheme="minorHAnsi"/>
                <w:b/>
                <w:szCs w:val="24"/>
              </w:rPr>
              <w:t>interesa</w:t>
            </w:r>
            <w:r w:rsidRPr="002D1C5F">
              <w:rPr>
                <w:rStyle w:val="FootnoteReference"/>
                <w:rFonts w:asciiTheme="minorHAnsi" w:hAnsiTheme="minorHAnsi" w:cstheme="minorHAnsi"/>
                <w:b/>
                <w:szCs w:val="24"/>
              </w:rPr>
              <w:footnoteReference w:id="30"/>
            </w:r>
            <w:r w:rsidRPr="002D1C5F">
              <w:rPr>
                <w:rFonts w:asciiTheme="minorHAnsi" w:hAnsiTheme="minorHAnsi" w:cstheme="minorHAnsi"/>
                <w:szCs w:val="24"/>
              </w:rPr>
              <w:t>zbog</w:t>
            </w:r>
            <w:r w:rsidR="00B13517">
              <w:rPr>
                <w:rFonts w:asciiTheme="minorHAnsi" w:hAnsiTheme="minorHAnsi" w:cstheme="minorHAnsi"/>
                <w:szCs w:val="24"/>
              </w:rPr>
              <w:t xml:space="preserve"> </w:t>
            </w:r>
            <w:r w:rsidRPr="002D1C5F">
              <w:rPr>
                <w:rFonts w:asciiTheme="minorHAnsi" w:hAnsiTheme="minorHAnsi" w:cstheme="minorHAnsi"/>
                <w:szCs w:val="24"/>
              </w:rPr>
              <w:t>svojeg</w:t>
            </w:r>
            <w:r w:rsidR="00B13517">
              <w:rPr>
                <w:rFonts w:asciiTheme="minorHAnsi" w:hAnsiTheme="minorHAnsi" w:cstheme="minorHAnsi"/>
                <w:szCs w:val="24"/>
              </w:rPr>
              <w:t xml:space="preserve"> </w:t>
            </w:r>
            <w:r w:rsidRPr="002D1C5F">
              <w:rPr>
                <w:rFonts w:asciiTheme="minorHAnsi" w:hAnsiTheme="minorHAnsi" w:cstheme="minorHAnsi"/>
                <w:szCs w:val="24"/>
              </w:rPr>
              <w:t>sudjelovanja</w:t>
            </w:r>
            <w:r w:rsidR="00B13517">
              <w:rPr>
                <w:rFonts w:asciiTheme="minorHAnsi" w:hAnsiTheme="minorHAnsi" w:cstheme="minorHAnsi"/>
                <w:szCs w:val="24"/>
              </w:rPr>
              <w:t xml:space="preserve"> </w:t>
            </w:r>
            <w:r w:rsidRPr="002D1C5F">
              <w:rPr>
                <w:rFonts w:asciiTheme="minorHAnsi" w:hAnsiTheme="minorHAnsi" w:cstheme="minorHAnsi"/>
                <w:szCs w:val="24"/>
              </w:rPr>
              <w:t>u</w:t>
            </w:r>
            <w:r w:rsidR="00B13517">
              <w:rPr>
                <w:rFonts w:asciiTheme="minorHAnsi" w:hAnsiTheme="minorHAnsi" w:cstheme="minorHAnsi"/>
                <w:szCs w:val="24"/>
              </w:rPr>
              <w:t xml:space="preserve"> </w:t>
            </w:r>
            <w:r w:rsidRPr="002D1C5F">
              <w:rPr>
                <w:rFonts w:asciiTheme="minorHAnsi" w:hAnsiTheme="minorHAnsi" w:cstheme="minorHAnsi"/>
                <w:szCs w:val="24"/>
              </w:rPr>
              <w:t>postupku</w:t>
            </w:r>
            <w:r w:rsidR="00B13517">
              <w:rPr>
                <w:rFonts w:asciiTheme="minorHAnsi" w:hAnsiTheme="minorHAnsi" w:cstheme="minorHAnsi"/>
                <w:szCs w:val="24"/>
              </w:rPr>
              <w:t xml:space="preserve"> </w:t>
            </w:r>
            <w:r w:rsidRPr="002D1C5F">
              <w:rPr>
                <w:rFonts w:asciiTheme="minorHAnsi" w:hAnsiTheme="minorHAnsi" w:cstheme="minorHAnsi"/>
                <w:szCs w:val="24"/>
              </w:rPr>
              <w:t>nabave?</w:t>
            </w:r>
          </w:p>
          <w:p w:rsidR="00FC57A0" w:rsidRPr="002D1C5F" w:rsidRDefault="00FC57A0" w:rsidP="00E04CB5">
            <w:pPr>
              <w:pStyle w:val="NormalLeft"/>
              <w:spacing w:before="0" w:after="0"/>
              <w:jc w:val="both"/>
              <w:rPr>
                <w:rStyle w:val="NormalBoldChar"/>
                <w:rFonts w:asciiTheme="minorHAnsi" w:hAnsiTheme="minorHAnsi" w:cstheme="minorHAnsi"/>
                <w:b w:val="0"/>
                <w:w w:val="0"/>
                <w:szCs w:val="24"/>
              </w:rPr>
            </w:pPr>
            <w:r w:rsidRPr="002D1C5F">
              <w:rPr>
                <w:rFonts w:asciiTheme="minorHAnsi" w:hAnsiTheme="minorHAnsi" w:cstheme="minorHAnsi"/>
                <w:b/>
                <w:szCs w:val="24"/>
              </w:rPr>
              <w:t>Ako</w:t>
            </w:r>
            <w:r w:rsidR="00B13517">
              <w:rPr>
                <w:rFonts w:asciiTheme="minorHAnsi" w:hAnsiTheme="minorHAnsi" w:cstheme="minorHAnsi"/>
                <w:b/>
                <w:szCs w:val="24"/>
              </w:rPr>
              <w:t xml:space="preserve"> </w:t>
            </w:r>
            <w:r w:rsidRPr="002D1C5F">
              <w:rPr>
                <w:rFonts w:asciiTheme="minorHAnsi" w:hAnsiTheme="minorHAnsi" w:cstheme="minorHAnsi"/>
                <w:b/>
                <w:szCs w:val="24"/>
              </w:rPr>
              <w:t>je</w:t>
            </w:r>
            <w:r w:rsidR="00B13517">
              <w:rPr>
                <w:rFonts w:asciiTheme="minorHAnsi" w:hAnsiTheme="minorHAnsi" w:cstheme="minorHAnsi"/>
                <w:b/>
                <w:szCs w:val="24"/>
              </w:rPr>
              <w:t xml:space="preserve"> </w:t>
            </w:r>
            <w:r w:rsidRPr="002D1C5F">
              <w:rPr>
                <w:rFonts w:asciiTheme="minorHAnsi" w:hAnsiTheme="minorHAnsi" w:cstheme="minorHAnsi"/>
                <w:b/>
                <w:szCs w:val="24"/>
              </w:rPr>
              <w:t>odgovor</w:t>
            </w:r>
            <w:r w:rsidR="00B13517">
              <w:rPr>
                <w:rFonts w:asciiTheme="minorHAnsi" w:hAnsiTheme="minorHAnsi" w:cstheme="minorHAnsi"/>
                <w:b/>
                <w:szCs w:val="24"/>
              </w:rPr>
              <w:t xml:space="preserve"> </w:t>
            </w:r>
            <w:r w:rsidRPr="002D1C5F">
              <w:rPr>
                <w:rFonts w:asciiTheme="minorHAnsi" w:hAnsiTheme="minorHAnsi" w:cstheme="minorHAnsi"/>
                <w:b/>
                <w:szCs w:val="24"/>
              </w:rPr>
              <w:t>da</w:t>
            </w:r>
            <w:r w:rsidRPr="002D1C5F">
              <w:rPr>
                <w:rFonts w:asciiTheme="minorHAnsi" w:hAnsiTheme="minorHAnsi" w:cstheme="minorHAnsi"/>
                <w:szCs w:val="24"/>
              </w:rPr>
              <w:t>,</w:t>
            </w:r>
            <w:r w:rsidR="00B13517">
              <w:rPr>
                <w:rFonts w:asciiTheme="minorHAnsi" w:hAnsiTheme="minorHAnsi" w:cstheme="minorHAnsi"/>
                <w:szCs w:val="24"/>
              </w:rPr>
              <w:t xml:space="preserve"> </w:t>
            </w:r>
            <w:r w:rsidRPr="002D1C5F">
              <w:rPr>
                <w:rFonts w:asciiTheme="minorHAnsi" w:hAnsiTheme="minorHAnsi" w:cstheme="minorHAnsi"/>
                <w:szCs w:val="24"/>
              </w:rPr>
              <w:t>navedite</w:t>
            </w:r>
            <w:r w:rsidR="00B13517">
              <w:rPr>
                <w:rFonts w:asciiTheme="minorHAnsi" w:hAnsiTheme="minorHAnsi" w:cstheme="minorHAnsi"/>
                <w:szCs w:val="24"/>
              </w:rPr>
              <w:t xml:space="preserve"> </w:t>
            </w:r>
            <w:r w:rsidRPr="002D1C5F">
              <w:rPr>
                <w:rFonts w:asciiTheme="minorHAnsi" w:hAnsiTheme="minorHAnsi" w:cstheme="minorHAnsi"/>
                <w:szCs w:val="24"/>
              </w:rPr>
              <w:t>pojedinosti:</w:t>
            </w:r>
          </w:p>
        </w:tc>
        <w:tc>
          <w:tcPr>
            <w:tcW w:w="5245" w:type="dxa"/>
            <w:shd w:val="clear" w:color="auto" w:fill="auto"/>
          </w:tcPr>
          <w:p w:rsidR="00FC57A0" w:rsidRPr="002D1C5F" w:rsidRDefault="00FC57A0" w:rsidP="00E04CB5">
            <w:pPr>
              <w:jc w:val="both"/>
              <w:rPr>
                <w:rFonts w:asciiTheme="minorHAnsi" w:hAnsiTheme="minorHAnsi" w:cstheme="minorHAnsi"/>
              </w:rPr>
            </w:pPr>
            <w:r w:rsidRPr="002D1C5F">
              <w:rPr>
                <w:rFonts w:asciiTheme="minorHAnsi" w:hAnsiTheme="minorHAnsi" w:cstheme="minorHAnsi"/>
              </w:rPr>
              <w:t>[]</w:t>
            </w:r>
            <w:r w:rsidR="00B13517">
              <w:rPr>
                <w:rFonts w:asciiTheme="minorHAnsi" w:hAnsiTheme="minorHAnsi" w:cstheme="minorHAnsi"/>
              </w:rPr>
              <w:t xml:space="preserve"> </w:t>
            </w:r>
            <w:r w:rsidRPr="002D1C5F">
              <w:rPr>
                <w:rFonts w:asciiTheme="minorHAnsi" w:hAnsiTheme="minorHAnsi" w:cstheme="minorHAnsi"/>
              </w:rPr>
              <w:t>Da</w:t>
            </w:r>
            <w:r w:rsidR="00B13517">
              <w:rPr>
                <w:rFonts w:asciiTheme="minorHAnsi" w:hAnsiTheme="minorHAnsi" w:cstheme="minorHAnsi"/>
              </w:rPr>
              <w:t xml:space="preserve"> </w:t>
            </w:r>
            <w:r w:rsidRPr="002D1C5F">
              <w:rPr>
                <w:rFonts w:asciiTheme="minorHAnsi" w:hAnsiTheme="minorHAnsi" w:cstheme="minorHAnsi"/>
              </w:rPr>
              <w:t>[]</w:t>
            </w:r>
            <w:r w:rsidR="00B13517">
              <w:rPr>
                <w:rFonts w:asciiTheme="minorHAnsi" w:hAnsiTheme="minorHAnsi" w:cstheme="minorHAnsi"/>
              </w:rPr>
              <w:t xml:space="preserve"> </w:t>
            </w:r>
            <w:r w:rsidRPr="002D1C5F">
              <w:rPr>
                <w:rFonts w:asciiTheme="minorHAnsi" w:hAnsiTheme="minorHAnsi" w:cstheme="minorHAnsi"/>
              </w:rPr>
              <w:t>Ne</w:t>
            </w:r>
            <w:r w:rsidRPr="002D1C5F">
              <w:rPr>
                <w:rFonts w:asciiTheme="minorHAnsi" w:hAnsiTheme="minorHAnsi" w:cstheme="minorHAnsi"/>
              </w:rPr>
              <w:br/>
            </w:r>
            <w:r w:rsidRPr="002D1C5F">
              <w:rPr>
                <w:rFonts w:asciiTheme="minorHAnsi" w:hAnsiTheme="minorHAnsi" w:cstheme="minorHAnsi"/>
              </w:rPr>
              <w:br/>
            </w:r>
            <w:r w:rsidRPr="002D1C5F">
              <w:rPr>
                <w:rFonts w:asciiTheme="minorHAnsi" w:hAnsiTheme="minorHAnsi" w:cstheme="minorHAnsi"/>
              </w:rPr>
              <w:br/>
              <w:t>[…]</w:t>
            </w:r>
          </w:p>
        </w:tc>
      </w:tr>
      <w:tr w:rsidR="00FC57A0" w:rsidRPr="002D1C5F" w:rsidTr="00E04CB5">
        <w:trPr>
          <w:trHeight w:val="1544"/>
        </w:trPr>
        <w:tc>
          <w:tcPr>
            <w:tcW w:w="4644" w:type="dxa"/>
            <w:shd w:val="clear" w:color="auto" w:fill="auto"/>
          </w:tcPr>
          <w:p w:rsidR="00FC57A0" w:rsidRPr="002D1C5F" w:rsidRDefault="00FC57A0" w:rsidP="00E04CB5">
            <w:pPr>
              <w:pStyle w:val="NormalLeft"/>
              <w:spacing w:before="0" w:after="0"/>
              <w:jc w:val="both"/>
              <w:rPr>
                <w:rFonts w:asciiTheme="minorHAnsi" w:hAnsiTheme="minorHAnsi" w:cstheme="minorHAnsi"/>
                <w:szCs w:val="24"/>
              </w:rPr>
            </w:pPr>
            <w:r w:rsidRPr="002D1C5F">
              <w:rPr>
                <w:rStyle w:val="NormalBoldChar"/>
                <w:rFonts w:asciiTheme="minorHAnsi" w:hAnsiTheme="minorHAnsi" w:cstheme="minorHAnsi"/>
                <w:b w:val="0"/>
                <w:w w:val="0"/>
                <w:szCs w:val="24"/>
              </w:rPr>
              <w:t>Jesu</w:t>
            </w:r>
            <w:r w:rsidR="00B13517">
              <w:rPr>
                <w:rStyle w:val="NormalBoldChar"/>
                <w:rFonts w:asciiTheme="minorHAnsi" w:hAnsiTheme="minorHAnsi" w:cstheme="minorHAnsi"/>
                <w:b w:val="0"/>
                <w:w w:val="0"/>
                <w:szCs w:val="24"/>
              </w:rPr>
              <w:t xml:space="preserve"> </w:t>
            </w:r>
            <w:r w:rsidRPr="002D1C5F">
              <w:rPr>
                <w:rStyle w:val="NormalBoldChar"/>
                <w:rFonts w:asciiTheme="minorHAnsi" w:hAnsiTheme="minorHAnsi" w:cstheme="minorHAnsi"/>
                <w:b w:val="0"/>
                <w:w w:val="0"/>
                <w:szCs w:val="24"/>
              </w:rPr>
              <w:t>li</w:t>
            </w:r>
            <w:r w:rsidR="00B13517">
              <w:rPr>
                <w:rStyle w:val="NormalBoldChar"/>
                <w:rFonts w:asciiTheme="minorHAnsi" w:hAnsiTheme="minorHAnsi" w:cstheme="minorHAnsi"/>
                <w:b w:val="0"/>
                <w:w w:val="0"/>
                <w:szCs w:val="24"/>
              </w:rPr>
              <w:t xml:space="preserve"> </w:t>
            </w:r>
            <w:r w:rsidRPr="002D1C5F">
              <w:rPr>
                <w:rStyle w:val="NormalBoldChar"/>
                <w:rFonts w:asciiTheme="minorHAnsi" w:hAnsiTheme="minorHAnsi" w:cstheme="minorHAnsi"/>
                <w:b w:val="0"/>
                <w:w w:val="0"/>
                <w:szCs w:val="24"/>
              </w:rPr>
              <w:t>gospodarski</w:t>
            </w:r>
            <w:r w:rsidR="00B13517">
              <w:rPr>
                <w:rStyle w:val="NormalBoldChar"/>
                <w:rFonts w:asciiTheme="minorHAnsi" w:hAnsiTheme="minorHAnsi" w:cstheme="minorHAnsi"/>
                <w:b w:val="0"/>
                <w:w w:val="0"/>
                <w:szCs w:val="24"/>
              </w:rPr>
              <w:t xml:space="preserve"> </w:t>
            </w:r>
            <w:r w:rsidRPr="002D1C5F">
              <w:rPr>
                <w:rStyle w:val="NormalBoldChar"/>
                <w:rFonts w:asciiTheme="minorHAnsi" w:hAnsiTheme="minorHAnsi" w:cstheme="minorHAnsi"/>
                <w:b w:val="0"/>
                <w:w w:val="0"/>
                <w:szCs w:val="24"/>
              </w:rPr>
              <w:t>subjekt</w:t>
            </w:r>
            <w:r w:rsidR="00B13517">
              <w:rPr>
                <w:rStyle w:val="NormalBoldChar"/>
                <w:rFonts w:asciiTheme="minorHAnsi" w:hAnsiTheme="minorHAnsi" w:cstheme="minorHAnsi"/>
                <w:b w:val="0"/>
                <w:w w:val="0"/>
                <w:szCs w:val="24"/>
              </w:rPr>
              <w:t xml:space="preserve"> </w:t>
            </w:r>
            <w:r w:rsidRPr="002D1C5F">
              <w:rPr>
                <w:rStyle w:val="NormalBoldChar"/>
                <w:rFonts w:asciiTheme="minorHAnsi" w:hAnsiTheme="minorHAnsi" w:cstheme="minorHAnsi"/>
                <w:b w:val="0"/>
                <w:w w:val="0"/>
                <w:szCs w:val="24"/>
              </w:rPr>
              <w:t>ili</w:t>
            </w:r>
            <w:r w:rsidR="00B13517">
              <w:rPr>
                <w:rStyle w:val="NormalBoldChar"/>
                <w:rFonts w:asciiTheme="minorHAnsi" w:hAnsiTheme="minorHAnsi" w:cstheme="minorHAnsi"/>
                <w:b w:val="0"/>
                <w:w w:val="0"/>
                <w:szCs w:val="24"/>
              </w:rPr>
              <w:t xml:space="preserve"> </w:t>
            </w:r>
            <w:r w:rsidRPr="002D1C5F">
              <w:rPr>
                <w:rFonts w:asciiTheme="minorHAnsi" w:hAnsiTheme="minorHAnsi" w:cstheme="minorHAnsi"/>
                <w:szCs w:val="24"/>
              </w:rPr>
              <w:t>poduzeće</w:t>
            </w:r>
            <w:r w:rsidR="00B13517">
              <w:rPr>
                <w:rFonts w:asciiTheme="minorHAnsi" w:hAnsiTheme="minorHAnsi" w:cstheme="minorHAnsi"/>
                <w:szCs w:val="24"/>
              </w:rPr>
              <w:t xml:space="preserve"> </w:t>
            </w:r>
            <w:r w:rsidRPr="002D1C5F">
              <w:rPr>
                <w:rFonts w:asciiTheme="minorHAnsi" w:hAnsiTheme="minorHAnsi" w:cstheme="minorHAnsi"/>
                <w:szCs w:val="24"/>
              </w:rPr>
              <w:t>povezano</w:t>
            </w:r>
            <w:r w:rsidR="00B13517">
              <w:rPr>
                <w:rFonts w:asciiTheme="minorHAnsi" w:hAnsiTheme="minorHAnsi" w:cstheme="minorHAnsi"/>
                <w:szCs w:val="24"/>
              </w:rPr>
              <w:t xml:space="preserve"> </w:t>
            </w:r>
            <w:r w:rsidRPr="002D1C5F">
              <w:rPr>
                <w:rFonts w:asciiTheme="minorHAnsi" w:hAnsiTheme="minorHAnsi" w:cstheme="minorHAnsi"/>
                <w:szCs w:val="24"/>
              </w:rPr>
              <w:t>s</w:t>
            </w:r>
            <w:r w:rsidR="00B13517">
              <w:rPr>
                <w:rFonts w:asciiTheme="minorHAnsi" w:hAnsiTheme="minorHAnsi" w:cstheme="minorHAnsi"/>
                <w:szCs w:val="24"/>
              </w:rPr>
              <w:t xml:space="preserve"> </w:t>
            </w:r>
            <w:r w:rsidRPr="002D1C5F">
              <w:rPr>
                <w:rFonts w:asciiTheme="minorHAnsi" w:hAnsiTheme="minorHAnsi" w:cstheme="minorHAnsi"/>
                <w:szCs w:val="24"/>
              </w:rPr>
              <w:t>gospodarskim</w:t>
            </w:r>
            <w:r w:rsidR="00B13517">
              <w:rPr>
                <w:rFonts w:asciiTheme="minorHAnsi" w:hAnsiTheme="minorHAnsi" w:cstheme="minorHAnsi"/>
                <w:szCs w:val="24"/>
              </w:rPr>
              <w:t xml:space="preserve"> </w:t>
            </w:r>
            <w:r w:rsidRPr="002D1C5F">
              <w:rPr>
                <w:rFonts w:asciiTheme="minorHAnsi" w:hAnsiTheme="minorHAnsi" w:cstheme="minorHAnsi"/>
                <w:szCs w:val="24"/>
              </w:rPr>
              <w:t>subjektom</w:t>
            </w:r>
            <w:r w:rsidR="00B13517">
              <w:rPr>
                <w:rFonts w:asciiTheme="minorHAnsi" w:hAnsiTheme="minorHAnsi" w:cstheme="minorHAnsi"/>
                <w:szCs w:val="24"/>
              </w:rPr>
              <w:t xml:space="preserve"> </w:t>
            </w:r>
            <w:r w:rsidRPr="002D1C5F">
              <w:rPr>
                <w:rFonts w:asciiTheme="minorHAnsi" w:hAnsiTheme="minorHAnsi" w:cstheme="minorHAnsi"/>
                <w:b/>
                <w:szCs w:val="24"/>
              </w:rPr>
              <w:t>savjetovali</w:t>
            </w:r>
            <w:r w:rsidR="00B13517">
              <w:rPr>
                <w:rFonts w:asciiTheme="minorHAnsi" w:hAnsiTheme="minorHAnsi" w:cstheme="minorHAnsi"/>
                <w:szCs w:val="24"/>
              </w:rPr>
              <w:t xml:space="preserve"> </w:t>
            </w:r>
            <w:r w:rsidRPr="002D1C5F">
              <w:rPr>
                <w:rFonts w:asciiTheme="minorHAnsi" w:hAnsiTheme="minorHAnsi" w:cstheme="minorHAnsi"/>
                <w:szCs w:val="24"/>
              </w:rPr>
              <w:t>javnog</w:t>
            </w:r>
            <w:r w:rsidR="00B13517">
              <w:rPr>
                <w:rFonts w:asciiTheme="minorHAnsi" w:hAnsiTheme="minorHAnsi" w:cstheme="minorHAnsi"/>
                <w:szCs w:val="24"/>
              </w:rPr>
              <w:t xml:space="preserve"> </w:t>
            </w:r>
            <w:r w:rsidRPr="002D1C5F">
              <w:rPr>
                <w:rFonts w:asciiTheme="minorHAnsi" w:hAnsiTheme="minorHAnsi" w:cstheme="minorHAnsi"/>
                <w:szCs w:val="24"/>
              </w:rPr>
              <w:t>naručitelja</w:t>
            </w:r>
            <w:r w:rsidR="00B13517">
              <w:rPr>
                <w:rFonts w:asciiTheme="minorHAnsi" w:hAnsiTheme="minorHAnsi" w:cstheme="minorHAnsi"/>
                <w:szCs w:val="24"/>
              </w:rPr>
              <w:t xml:space="preserve"> </w:t>
            </w:r>
            <w:r w:rsidRPr="002D1C5F">
              <w:rPr>
                <w:rFonts w:asciiTheme="minorHAnsi" w:hAnsiTheme="minorHAnsi" w:cstheme="minorHAnsi"/>
                <w:szCs w:val="24"/>
              </w:rPr>
              <w:t>ili</w:t>
            </w:r>
            <w:r w:rsidR="00B13517">
              <w:rPr>
                <w:rFonts w:asciiTheme="minorHAnsi" w:hAnsiTheme="minorHAnsi" w:cstheme="minorHAnsi"/>
                <w:szCs w:val="24"/>
              </w:rPr>
              <w:t xml:space="preserve"> </w:t>
            </w:r>
            <w:r w:rsidRPr="002D1C5F">
              <w:rPr>
                <w:rFonts w:asciiTheme="minorHAnsi" w:hAnsiTheme="minorHAnsi" w:cstheme="minorHAnsi"/>
                <w:szCs w:val="24"/>
              </w:rPr>
              <w:t>naručitelja</w:t>
            </w:r>
            <w:r w:rsidR="00B13517">
              <w:rPr>
                <w:rFonts w:asciiTheme="minorHAnsi" w:hAnsiTheme="minorHAnsi" w:cstheme="minorHAnsi"/>
                <w:szCs w:val="24"/>
              </w:rPr>
              <w:t xml:space="preserve"> </w:t>
            </w:r>
            <w:r w:rsidRPr="002D1C5F">
              <w:rPr>
                <w:rFonts w:asciiTheme="minorHAnsi" w:hAnsiTheme="minorHAnsi" w:cstheme="minorHAnsi"/>
                <w:szCs w:val="24"/>
              </w:rPr>
              <w:t>ili</w:t>
            </w:r>
            <w:r w:rsidR="00B13517">
              <w:rPr>
                <w:rFonts w:asciiTheme="minorHAnsi" w:hAnsiTheme="minorHAnsi" w:cstheme="minorHAnsi"/>
                <w:szCs w:val="24"/>
              </w:rPr>
              <w:t xml:space="preserve"> </w:t>
            </w:r>
            <w:r w:rsidRPr="002D1C5F">
              <w:rPr>
                <w:rFonts w:asciiTheme="minorHAnsi" w:hAnsiTheme="minorHAnsi" w:cstheme="minorHAnsi"/>
                <w:szCs w:val="24"/>
              </w:rPr>
              <w:t>na</w:t>
            </w:r>
            <w:r w:rsidR="00B13517">
              <w:rPr>
                <w:rFonts w:asciiTheme="minorHAnsi" w:hAnsiTheme="minorHAnsi" w:cstheme="minorHAnsi"/>
                <w:szCs w:val="24"/>
              </w:rPr>
              <w:t xml:space="preserve"> </w:t>
            </w:r>
            <w:r w:rsidRPr="002D1C5F">
              <w:rPr>
                <w:rFonts w:asciiTheme="minorHAnsi" w:hAnsiTheme="minorHAnsi" w:cstheme="minorHAnsi"/>
                <w:szCs w:val="24"/>
              </w:rPr>
              <w:t>neki</w:t>
            </w:r>
            <w:r w:rsidR="00B13517">
              <w:rPr>
                <w:rFonts w:asciiTheme="minorHAnsi" w:hAnsiTheme="minorHAnsi" w:cstheme="minorHAnsi"/>
                <w:szCs w:val="24"/>
              </w:rPr>
              <w:t xml:space="preserve"> </w:t>
            </w:r>
            <w:r w:rsidRPr="002D1C5F">
              <w:rPr>
                <w:rFonts w:asciiTheme="minorHAnsi" w:hAnsiTheme="minorHAnsi" w:cstheme="minorHAnsi"/>
                <w:szCs w:val="24"/>
              </w:rPr>
              <w:t>drugi</w:t>
            </w:r>
            <w:r w:rsidR="00B13517">
              <w:rPr>
                <w:rFonts w:asciiTheme="minorHAnsi" w:hAnsiTheme="minorHAnsi" w:cstheme="minorHAnsi"/>
                <w:szCs w:val="24"/>
              </w:rPr>
              <w:t xml:space="preserve"> </w:t>
            </w:r>
            <w:r w:rsidRPr="002D1C5F">
              <w:rPr>
                <w:rFonts w:asciiTheme="minorHAnsi" w:hAnsiTheme="minorHAnsi" w:cstheme="minorHAnsi"/>
                <w:szCs w:val="24"/>
              </w:rPr>
              <w:t>način</w:t>
            </w:r>
            <w:r w:rsidR="00B13517">
              <w:rPr>
                <w:rFonts w:asciiTheme="minorHAnsi" w:hAnsiTheme="minorHAnsi" w:cstheme="minorHAnsi"/>
                <w:szCs w:val="24"/>
              </w:rPr>
              <w:t xml:space="preserve"> </w:t>
            </w:r>
            <w:r w:rsidRPr="002D1C5F">
              <w:rPr>
                <w:rFonts w:asciiTheme="minorHAnsi" w:hAnsiTheme="minorHAnsi" w:cstheme="minorHAnsi"/>
                <w:szCs w:val="24"/>
              </w:rPr>
              <w:t>bili</w:t>
            </w:r>
            <w:r w:rsidR="00B13517">
              <w:rPr>
                <w:rFonts w:asciiTheme="minorHAnsi" w:hAnsiTheme="minorHAnsi" w:cstheme="minorHAnsi"/>
                <w:szCs w:val="24"/>
              </w:rPr>
              <w:t xml:space="preserve"> </w:t>
            </w:r>
            <w:r w:rsidRPr="002D1C5F">
              <w:rPr>
                <w:rFonts w:asciiTheme="minorHAnsi" w:hAnsiTheme="minorHAnsi" w:cstheme="minorHAnsi"/>
                <w:b/>
                <w:szCs w:val="24"/>
              </w:rPr>
              <w:t>uključeni</w:t>
            </w:r>
            <w:r w:rsidR="00B13517">
              <w:rPr>
                <w:rFonts w:asciiTheme="minorHAnsi" w:hAnsiTheme="minorHAnsi" w:cstheme="minorHAnsi"/>
                <w:b/>
                <w:szCs w:val="24"/>
              </w:rPr>
              <w:t xml:space="preserve"> </w:t>
            </w:r>
            <w:r w:rsidRPr="002D1C5F">
              <w:rPr>
                <w:rFonts w:asciiTheme="minorHAnsi" w:hAnsiTheme="minorHAnsi" w:cstheme="minorHAnsi"/>
                <w:b/>
                <w:szCs w:val="24"/>
              </w:rPr>
              <w:t>u</w:t>
            </w:r>
            <w:r w:rsidR="00B13517">
              <w:rPr>
                <w:rFonts w:asciiTheme="minorHAnsi" w:hAnsiTheme="minorHAnsi" w:cstheme="minorHAnsi"/>
                <w:b/>
                <w:szCs w:val="24"/>
              </w:rPr>
              <w:t xml:space="preserve"> </w:t>
            </w:r>
            <w:r w:rsidRPr="002D1C5F">
              <w:rPr>
                <w:rFonts w:asciiTheme="minorHAnsi" w:hAnsiTheme="minorHAnsi" w:cstheme="minorHAnsi"/>
                <w:b/>
                <w:szCs w:val="24"/>
              </w:rPr>
              <w:t>pripremu</w:t>
            </w:r>
            <w:r w:rsidR="00B13517">
              <w:rPr>
                <w:rFonts w:asciiTheme="minorHAnsi" w:hAnsiTheme="minorHAnsi" w:cstheme="minorHAnsi"/>
                <w:szCs w:val="24"/>
              </w:rPr>
              <w:t xml:space="preserve"> </w:t>
            </w:r>
            <w:r w:rsidRPr="002D1C5F">
              <w:rPr>
                <w:rFonts w:asciiTheme="minorHAnsi" w:hAnsiTheme="minorHAnsi" w:cstheme="minorHAnsi"/>
                <w:szCs w:val="24"/>
              </w:rPr>
              <w:t>postupka</w:t>
            </w:r>
            <w:r w:rsidR="00B13517">
              <w:rPr>
                <w:rFonts w:asciiTheme="minorHAnsi" w:hAnsiTheme="minorHAnsi" w:cstheme="minorHAnsi"/>
                <w:szCs w:val="24"/>
              </w:rPr>
              <w:t xml:space="preserve"> </w:t>
            </w:r>
            <w:r w:rsidRPr="002D1C5F">
              <w:rPr>
                <w:rFonts w:asciiTheme="minorHAnsi" w:hAnsiTheme="minorHAnsi" w:cstheme="minorHAnsi"/>
                <w:szCs w:val="24"/>
              </w:rPr>
              <w:t>nabave?</w:t>
            </w:r>
          </w:p>
          <w:p w:rsidR="00FC57A0" w:rsidRPr="002D1C5F" w:rsidRDefault="00FC57A0" w:rsidP="00E04CB5">
            <w:pPr>
              <w:pStyle w:val="NormalLeft"/>
              <w:spacing w:before="0" w:after="0"/>
              <w:jc w:val="both"/>
              <w:rPr>
                <w:rStyle w:val="NormalBoldChar"/>
                <w:rFonts w:asciiTheme="minorHAnsi" w:hAnsiTheme="minorHAnsi" w:cstheme="minorHAnsi"/>
                <w:b w:val="0"/>
                <w:w w:val="0"/>
                <w:szCs w:val="24"/>
              </w:rPr>
            </w:pPr>
            <w:r w:rsidRPr="002D1C5F">
              <w:rPr>
                <w:rFonts w:asciiTheme="minorHAnsi" w:hAnsiTheme="minorHAnsi" w:cstheme="minorHAnsi"/>
                <w:b/>
                <w:szCs w:val="24"/>
              </w:rPr>
              <w:t>Ako</w:t>
            </w:r>
            <w:r w:rsidR="00B13517">
              <w:rPr>
                <w:rFonts w:asciiTheme="minorHAnsi" w:hAnsiTheme="minorHAnsi" w:cstheme="minorHAnsi"/>
                <w:b/>
                <w:szCs w:val="24"/>
              </w:rPr>
              <w:t xml:space="preserve"> </w:t>
            </w:r>
            <w:r w:rsidRPr="002D1C5F">
              <w:rPr>
                <w:rFonts w:asciiTheme="minorHAnsi" w:hAnsiTheme="minorHAnsi" w:cstheme="minorHAnsi"/>
                <w:b/>
                <w:szCs w:val="24"/>
              </w:rPr>
              <w:t>je</w:t>
            </w:r>
            <w:r w:rsidR="00B13517">
              <w:rPr>
                <w:rFonts w:asciiTheme="minorHAnsi" w:hAnsiTheme="minorHAnsi" w:cstheme="minorHAnsi"/>
                <w:b/>
                <w:szCs w:val="24"/>
              </w:rPr>
              <w:t xml:space="preserve"> </w:t>
            </w:r>
            <w:r w:rsidRPr="002D1C5F">
              <w:rPr>
                <w:rFonts w:asciiTheme="minorHAnsi" w:hAnsiTheme="minorHAnsi" w:cstheme="minorHAnsi"/>
                <w:b/>
                <w:szCs w:val="24"/>
              </w:rPr>
              <w:t>odgovor</w:t>
            </w:r>
            <w:r w:rsidR="00B13517">
              <w:rPr>
                <w:rFonts w:asciiTheme="minorHAnsi" w:hAnsiTheme="minorHAnsi" w:cstheme="minorHAnsi"/>
                <w:b/>
                <w:szCs w:val="24"/>
              </w:rPr>
              <w:t xml:space="preserve"> </w:t>
            </w:r>
            <w:r w:rsidRPr="002D1C5F">
              <w:rPr>
                <w:rFonts w:asciiTheme="minorHAnsi" w:hAnsiTheme="minorHAnsi" w:cstheme="minorHAnsi"/>
                <w:b/>
                <w:szCs w:val="24"/>
              </w:rPr>
              <w:t>da</w:t>
            </w:r>
            <w:r w:rsidRPr="002D1C5F">
              <w:rPr>
                <w:rFonts w:asciiTheme="minorHAnsi" w:hAnsiTheme="minorHAnsi" w:cstheme="minorHAnsi"/>
                <w:szCs w:val="24"/>
              </w:rPr>
              <w:t>,</w:t>
            </w:r>
            <w:r w:rsidR="00B13517">
              <w:rPr>
                <w:rFonts w:asciiTheme="minorHAnsi" w:hAnsiTheme="minorHAnsi" w:cstheme="minorHAnsi"/>
                <w:szCs w:val="24"/>
              </w:rPr>
              <w:t xml:space="preserve"> </w:t>
            </w:r>
            <w:r w:rsidRPr="002D1C5F">
              <w:rPr>
                <w:rFonts w:asciiTheme="minorHAnsi" w:hAnsiTheme="minorHAnsi" w:cstheme="minorHAnsi"/>
                <w:szCs w:val="24"/>
              </w:rPr>
              <w:t>navedite</w:t>
            </w:r>
            <w:r w:rsidR="00B13517">
              <w:rPr>
                <w:rFonts w:asciiTheme="minorHAnsi" w:hAnsiTheme="minorHAnsi" w:cstheme="minorHAnsi"/>
                <w:szCs w:val="24"/>
              </w:rPr>
              <w:t xml:space="preserve"> </w:t>
            </w:r>
            <w:r w:rsidRPr="002D1C5F">
              <w:rPr>
                <w:rFonts w:asciiTheme="minorHAnsi" w:hAnsiTheme="minorHAnsi" w:cstheme="minorHAnsi"/>
                <w:szCs w:val="24"/>
              </w:rPr>
              <w:t>pojedinosti:</w:t>
            </w:r>
          </w:p>
        </w:tc>
        <w:tc>
          <w:tcPr>
            <w:tcW w:w="5245" w:type="dxa"/>
            <w:shd w:val="clear" w:color="auto" w:fill="auto"/>
          </w:tcPr>
          <w:p w:rsidR="00FC57A0" w:rsidRPr="002D1C5F" w:rsidRDefault="00FC57A0" w:rsidP="00E04CB5">
            <w:pPr>
              <w:jc w:val="both"/>
              <w:rPr>
                <w:rFonts w:asciiTheme="minorHAnsi" w:hAnsiTheme="minorHAnsi" w:cstheme="minorHAnsi"/>
              </w:rPr>
            </w:pPr>
            <w:r w:rsidRPr="002D1C5F">
              <w:rPr>
                <w:rFonts w:asciiTheme="minorHAnsi" w:hAnsiTheme="minorHAnsi" w:cstheme="minorHAnsi"/>
              </w:rPr>
              <w:t>[]</w:t>
            </w:r>
            <w:r w:rsidR="00B13517">
              <w:rPr>
                <w:rFonts w:asciiTheme="minorHAnsi" w:hAnsiTheme="minorHAnsi" w:cstheme="minorHAnsi"/>
              </w:rPr>
              <w:t xml:space="preserve"> </w:t>
            </w:r>
            <w:r w:rsidRPr="002D1C5F">
              <w:rPr>
                <w:rFonts w:asciiTheme="minorHAnsi" w:hAnsiTheme="minorHAnsi" w:cstheme="minorHAnsi"/>
              </w:rPr>
              <w:t>Da</w:t>
            </w:r>
            <w:r w:rsidR="00B13517">
              <w:rPr>
                <w:rFonts w:asciiTheme="minorHAnsi" w:hAnsiTheme="minorHAnsi" w:cstheme="minorHAnsi"/>
              </w:rPr>
              <w:t xml:space="preserve"> </w:t>
            </w:r>
            <w:r w:rsidRPr="002D1C5F">
              <w:rPr>
                <w:rFonts w:asciiTheme="minorHAnsi" w:hAnsiTheme="minorHAnsi" w:cstheme="minorHAnsi"/>
              </w:rPr>
              <w:t>[]</w:t>
            </w:r>
            <w:r w:rsidR="00B13517">
              <w:rPr>
                <w:rFonts w:asciiTheme="minorHAnsi" w:hAnsiTheme="minorHAnsi" w:cstheme="minorHAnsi"/>
              </w:rPr>
              <w:t xml:space="preserve"> </w:t>
            </w:r>
            <w:r w:rsidRPr="002D1C5F">
              <w:rPr>
                <w:rFonts w:asciiTheme="minorHAnsi" w:hAnsiTheme="minorHAnsi" w:cstheme="minorHAnsi"/>
              </w:rPr>
              <w:t>Ne</w:t>
            </w:r>
            <w:r w:rsidRPr="002D1C5F">
              <w:rPr>
                <w:rFonts w:asciiTheme="minorHAnsi" w:hAnsiTheme="minorHAnsi" w:cstheme="minorHAnsi"/>
              </w:rPr>
              <w:br/>
            </w:r>
            <w:r w:rsidRPr="002D1C5F">
              <w:rPr>
                <w:rFonts w:asciiTheme="minorHAnsi" w:hAnsiTheme="minorHAnsi" w:cstheme="minorHAnsi"/>
              </w:rPr>
              <w:br/>
            </w:r>
            <w:r w:rsidRPr="002D1C5F">
              <w:rPr>
                <w:rFonts w:asciiTheme="minorHAnsi" w:hAnsiTheme="minorHAnsi" w:cstheme="minorHAnsi"/>
              </w:rPr>
              <w:br/>
            </w:r>
            <w:r w:rsidRPr="002D1C5F">
              <w:rPr>
                <w:rFonts w:asciiTheme="minorHAnsi" w:hAnsiTheme="minorHAnsi" w:cstheme="minorHAnsi"/>
              </w:rPr>
              <w:br/>
              <w:t>[…]</w:t>
            </w:r>
          </w:p>
        </w:tc>
      </w:tr>
      <w:tr w:rsidR="00FC57A0" w:rsidRPr="002D1C5F" w:rsidTr="00E04CB5">
        <w:trPr>
          <w:trHeight w:val="932"/>
        </w:trPr>
        <w:tc>
          <w:tcPr>
            <w:tcW w:w="4644" w:type="dxa"/>
            <w:vMerge w:val="restart"/>
            <w:shd w:val="clear" w:color="auto" w:fill="auto"/>
          </w:tcPr>
          <w:p w:rsidR="00FC57A0" w:rsidRPr="002D1C5F" w:rsidRDefault="00FC57A0" w:rsidP="00E04CB5">
            <w:pPr>
              <w:pStyle w:val="NormalLeft"/>
              <w:spacing w:before="0" w:after="0"/>
              <w:jc w:val="both"/>
              <w:rPr>
                <w:rFonts w:asciiTheme="minorHAnsi" w:hAnsiTheme="minorHAnsi" w:cstheme="minorHAnsi"/>
                <w:szCs w:val="24"/>
              </w:rPr>
            </w:pPr>
            <w:r w:rsidRPr="002D1C5F">
              <w:rPr>
                <w:rFonts w:asciiTheme="minorHAnsi" w:hAnsiTheme="minorHAnsi" w:cstheme="minorHAnsi"/>
                <w:szCs w:val="24"/>
              </w:rPr>
              <w:t>Je</w:t>
            </w:r>
            <w:r w:rsidR="00B13517">
              <w:rPr>
                <w:rFonts w:asciiTheme="minorHAnsi" w:hAnsiTheme="minorHAnsi" w:cstheme="minorHAnsi"/>
                <w:szCs w:val="24"/>
              </w:rPr>
              <w:t xml:space="preserve"> </w:t>
            </w:r>
            <w:r w:rsidRPr="002D1C5F">
              <w:rPr>
                <w:rFonts w:asciiTheme="minorHAnsi" w:hAnsiTheme="minorHAnsi" w:cstheme="minorHAnsi"/>
                <w:szCs w:val="24"/>
              </w:rPr>
              <w:t>li</w:t>
            </w:r>
            <w:r w:rsidR="00B13517">
              <w:rPr>
                <w:rFonts w:asciiTheme="minorHAnsi" w:hAnsiTheme="minorHAnsi" w:cstheme="minorHAnsi"/>
                <w:szCs w:val="24"/>
              </w:rPr>
              <w:t xml:space="preserve"> </w:t>
            </w:r>
            <w:r w:rsidRPr="002D1C5F">
              <w:rPr>
                <w:rFonts w:asciiTheme="minorHAnsi" w:hAnsiTheme="minorHAnsi" w:cstheme="minorHAnsi"/>
                <w:szCs w:val="24"/>
              </w:rPr>
              <w:t>gospodarski</w:t>
            </w:r>
            <w:r w:rsidR="00B13517">
              <w:rPr>
                <w:rFonts w:asciiTheme="minorHAnsi" w:hAnsiTheme="minorHAnsi" w:cstheme="minorHAnsi"/>
                <w:szCs w:val="24"/>
              </w:rPr>
              <w:t xml:space="preserve"> </w:t>
            </w:r>
            <w:r w:rsidRPr="002D1C5F">
              <w:rPr>
                <w:rFonts w:asciiTheme="minorHAnsi" w:hAnsiTheme="minorHAnsi" w:cstheme="minorHAnsi"/>
                <w:szCs w:val="24"/>
              </w:rPr>
              <w:t>subjekt</w:t>
            </w:r>
            <w:r w:rsidR="00B13517">
              <w:rPr>
                <w:rFonts w:asciiTheme="minorHAnsi" w:hAnsiTheme="minorHAnsi" w:cstheme="minorHAnsi"/>
                <w:szCs w:val="24"/>
              </w:rPr>
              <w:t xml:space="preserve"> </w:t>
            </w:r>
            <w:r w:rsidRPr="002D1C5F">
              <w:rPr>
                <w:rFonts w:asciiTheme="minorHAnsi" w:hAnsiTheme="minorHAnsi" w:cstheme="minorHAnsi"/>
                <w:szCs w:val="24"/>
              </w:rPr>
              <w:t>imao</w:t>
            </w:r>
            <w:r w:rsidR="00B13517">
              <w:rPr>
                <w:rFonts w:asciiTheme="minorHAnsi" w:hAnsiTheme="minorHAnsi" w:cstheme="minorHAnsi"/>
                <w:szCs w:val="24"/>
              </w:rPr>
              <w:t xml:space="preserve"> </w:t>
            </w:r>
            <w:r w:rsidRPr="002D1C5F">
              <w:rPr>
                <w:rFonts w:asciiTheme="minorHAnsi" w:hAnsiTheme="minorHAnsi" w:cstheme="minorHAnsi"/>
                <w:szCs w:val="24"/>
              </w:rPr>
              <w:t>iskustva</w:t>
            </w:r>
            <w:r w:rsidR="00B13517">
              <w:rPr>
                <w:rFonts w:asciiTheme="minorHAnsi" w:hAnsiTheme="minorHAnsi" w:cstheme="minorHAnsi"/>
                <w:szCs w:val="24"/>
              </w:rPr>
              <w:t xml:space="preserve"> </w:t>
            </w:r>
            <w:r w:rsidRPr="002D1C5F">
              <w:rPr>
                <w:rFonts w:asciiTheme="minorHAnsi" w:hAnsiTheme="minorHAnsi" w:cstheme="minorHAnsi"/>
                <w:szCs w:val="24"/>
              </w:rPr>
              <w:t>s</w:t>
            </w:r>
            <w:r w:rsidR="00B13517">
              <w:rPr>
                <w:rFonts w:asciiTheme="minorHAnsi" w:hAnsiTheme="minorHAnsi" w:cstheme="minorHAnsi"/>
                <w:szCs w:val="24"/>
              </w:rPr>
              <w:t xml:space="preserve"> </w:t>
            </w:r>
            <w:r w:rsidRPr="002D1C5F">
              <w:rPr>
                <w:rFonts w:asciiTheme="minorHAnsi" w:hAnsiTheme="minorHAnsi" w:cstheme="minorHAnsi"/>
                <w:b/>
                <w:szCs w:val="24"/>
              </w:rPr>
              <w:t>prijevremenim</w:t>
            </w:r>
            <w:r w:rsidR="00B13517">
              <w:rPr>
                <w:rFonts w:asciiTheme="minorHAnsi" w:hAnsiTheme="minorHAnsi" w:cstheme="minorHAnsi"/>
                <w:b/>
                <w:szCs w:val="24"/>
              </w:rPr>
              <w:t xml:space="preserve"> </w:t>
            </w:r>
            <w:r w:rsidRPr="002D1C5F">
              <w:rPr>
                <w:rFonts w:asciiTheme="minorHAnsi" w:hAnsiTheme="minorHAnsi" w:cstheme="minorHAnsi"/>
                <w:b/>
                <w:szCs w:val="24"/>
              </w:rPr>
              <w:t>raskidom</w:t>
            </w:r>
            <w:r w:rsidR="00B13517">
              <w:rPr>
                <w:rFonts w:asciiTheme="minorHAnsi" w:hAnsiTheme="minorHAnsi" w:cstheme="minorHAnsi"/>
                <w:szCs w:val="24"/>
              </w:rPr>
              <w:t xml:space="preserve"> </w:t>
            </w:r>
            <w:r w:rsidRPr="002D1C5F">
              <w:rPr>
                <w:rFonts w:asciiTheme="minorHAnsi" w:hAnsiTheme="minorHAnsi" w:cstheme="minorHAnsi"/>
                <w:szCs w:val="24"/>
              </w:rPr>
              <w:t>prethodnog</w:t>
            </w:r>
            <w:r w:rsidR="00B13517">
              <w:rPr>
                <w:rFonts w:asciiTheme="minorHAnsi" w:hAnsiTheme="minorHAnsi" w:cstheme="minorHAnsi"/>
                <w:szCs w:val="24"/>
              </w:rPr>
              <w:t xml:space="preserve"> </w:t>
            </w:r>
            <w:r w:rsidRPr="002D1C5F">
              <w:rPr>
                <w:rFonts w:asciiTheme="minorHAnsi" w:hAnsiTheme="minorHAnsi" w:cstheme="minorHAnsi"/>
                <w:szCs w:val="24"/>
              </w:rPr>
              <w:t>javnog</w:t>
            </w:r>
            <w:r w:rsidR="00B13517">
              <w:rPr>
                <w:rFonts w:asciiTheme="minorHAnsi" w:hAnsiTheme="minorHAnsi" w:cstheme="minorHAnsi"/>
                <w:szCs w:val="24"/>
              </w:rPr>
              <w:t xml:space="preserve"> </w:t>
            </w:r>
            <w:r w:rsidRPr="002D1C5F">
              <w:rPr>
                <w:rFonts w:asciiTheme="minorHAnsi" w:hAnsiTheme="minorHAnsi" w:cstheme="minorHAnsi"/>
                <w:szCs w:val="24"/>
              </w:rPr>
              <w:t>ugovora,</w:t>
            </w:r>
            <w:r w:rsidR="00B13517">
              <w:rPr>
                <w:rFonts w:asciiTheme="minorHAnsi" w:hAnsiTheme="minorHAnsi" w:cstheme="minorHAnsi"/>
                <w:szCs w:val="24"/>
              </w:rPr>
              <w:t xml:space="preserve"> </w:t>
            </w:r>
            <w:r w:rsidRPr="002D1C5F">
              <w:rPr>
                <w:rFonts w:asciiTheme="minorHAnsi" w:hAnsiTheme="minorHAnsi" w:cstheme="minorHAnsi"/>
                <w:szCs w:val="24"/>
              </w:rPr>
              <w:t>prethodnog</w:t>
            </w:r>
            <w:r w:rsidR="00B13517">
              <w:rPr>
                <w:rFonts w:asciiTheme="minorHAnsi" w:hAnsiTheme="minorHAnsi" w:cstheme="minorHAnsi"/>
                <w:szCs w:val="24"/>
              </w:rPr>
              <w:t xml:space="preserve"> </w:t>
            </w:r>
            <w:r w:rsidRPr="002D1C5F">
              <w:rPr>
                <w:rFonts w:asciiTheme="minorHAnsi" w:hAnsiTheme="minorHAnsi" w:cstheme="minorHAnsi"/>
                <w:szCs w:val="24"/>
              </w:rPr>
              <w:t>ugovora</w:t>
            </w:r>
            <w:r w:rsidR="00B13517">
              <w:rPr>
                <w:rFonts w:asciiTheme="minorHAnsi" w:hAnsiTheme="minorHAnsi" w:cstheme="minorHAnsi"/>
                <w:szCs w:val="24"/>
              </w:rPr>
              <w:t xml:space="preserve"> </w:t>
            </w:r>
            <w:r w:rsidRPr="002D1C5F">
              <w:rPr>
                <w:rFonts w:asciiTheme="minorHAnsi" w:hAnsiTheme="minorHAnsi" w:cstheme="minorHAnsi"/>
                <w:szCs w:val="24"/>
              </w:rPr>
              <w:t>s</w:t>
            </w:r>
            <w:r w:rsidR="00B13517">
              <w:rPr>
                <w:rFonts w:asciiTheme="minorHAnsi" w:hAnsiTheme="minorHAnsi" w:cstheme="minorHAnsi"/>
                <w:szCs w:val="24"/>
              </w:rPr>
              <w:t xml:space="preserve"> </w:t>
            </w:r>
            <w:r w:rsidRPr="002D1C5F">
              <w:rPr>
                <w:rFonts w:asciiTheme="minorHAnsi" w:hAnsiTheme="minorHAnsi" w:cstheme="minorHAnsi"/>
                <w:szCs w:val="24"/>
              </w:rPr>
              <w:t>naručiteljem</w:t>
            </w:r>
            <w:r w:rsidR="00B13517">
              <w:rPr>
                <w:rFonts w:asciiTheme="minorHAnsi" w:hAnsiTheme="minorHAnsi" w:cstheme="minorHAnsi"/>
                <w:szCs w:val="24"/>
              </w:rPr>
              <w:t xml:space="preserve"> </w:t>
            </w:r>
            <w:r w:rsidRPr="002D1C5F">
              <w:rPr>
                <w:rFonts w:asciiTheme="minorHAnsi" w:hAnsiTheme="minorHAnsi" w:cstheme="minorHAnsi"/>
                <w:szCs w:val="24"/>
              </w:rPr>
              <w:t>ili</w:t>
            </w:r>
            <w:r w:rsidR="00B13517">
              <w:rPr>
                <w:rFonts w:asciiTheme="minorHAnsi" w:hAnsiTheme="minorHAnsi" w:cstheme="minorHAnsi"/>
                <w:szCs w:val="24"/>
              </w:rPr>
              <w:t xml:space="preserve"> </w:t>
            </w:r>
            <w:r w:rsidRPr="002D1C5F">
              <w:rPr>
                <w:rFonts w:asciiTheme="minorHAnsi" w:hAnsiTheme="minorHAnsi" w:cstheme="minorHAnsi"/>
                <w:szCs w:val="24"/>
              </w:rPr>
              <w:t>prethodnog</w:t>
            </w:r>
            <w:r w:rsidR="00B13517">
              <w:rPr>
                <w:rFonts w:asciiTheme="minorHAnsi" w:hAnsiTheme="minorHAnsi" w:cstheme="minorHAnsi"/>
                <w:szCs w:val="24"/>
              </w:rPr>
              <w:t xml:space="preserve"> </w:t>
            </w:r>
            <w:r w:rsidRPr="002D1C5F">
              <w:rPr>
                <w:rFonts w:asciiTheme="minorHAnsi" w:hAnsiTheme="minorHAnsi" w:cstheme="minorHAnsi"/>
                <w:szCs w:val="24"/>
              </w:rPr>
              <w:t>ugovora</w:t>
            </w:r>
            <w:r w:rsidR="00B13517">
              <w:rPr>
                <w:rFonts w:asciiTheme="minorHAnsi" w:hAnsiTheme="minorHAnsi" w:cstheme="minorHAnsi"/>
                <w:szCs w:val="24"/>
              </w:rPr>
              <w:t xml:space="preserve"> </w:t>
            </w:r>
            <w:r w:rsidRPr="002D1C5F">
              <w:rPr>
                <w:rFonts w:asciiTheme="minorHAnsi" w:hAnsiTheme="minorHAnsi" w:cstheme="minorHAnsi"/>
                <w:szCs w:val="24"/>
              </w:rPr>
              <w:t>o</w:t>
            </w:r>
            <w:r w:rsidR="00B13517">
              <w:rPr>
                <w:rFonts w:asciiTheme="minorHAnsi" w:hAnsiTheme="minorHAnsi" w:cstheme="minorHAnsi"/>
                <w:szCs w:val="24"/>
              </w:rPr>
              <w:t xml:space="preserve"> </w:t>
            </w:r>
            <w:r w:rsidRPr="002D1C5F">
              <w:rPr>
                <w:rFonts w:asciiTheme="minorHAnsi" w:hAnsiTheme="minorHAnsi" w:cstheme="minorHAnsi"/>
                <w:szCs w:val="24"/>
              </w:rPr>
              <w:t>koncesiji</w:t>
            </w:r>
            <w:r w:rsidR="00B13517">
              <w:rPr>
                <w:rFonts w:asciiTheme="minorHAnsi" w:hAnsiTheme="minorHAnsi" w:cstheme="minorHAnsi"/>
                <w:szCs w:val="24"/>
              </w:rPr>
              <w:t xml:space="preserve"> </w:t>
            </w:r>
            <w:r w:rsidRPr="002D1C5F">
              <w:rPr>
                <w:rFonts w:asciiTheme="minorHAnsi" w:hAnsiTheme="minorHAnsi" w:cstheme="minorHAnsi"/>
                <w:szCs w:val="24"/>
              </w:rPr>
              <w:t>odnosno</w:t>
            </w:r>
            <w:r w:rsidR="00B13517">
              <w:rPr>
                <w:rFonts w:asciiTheme="minorHAnsi" w:hAnsiTheme="minorHAnsi" w:cstheme="minorHAnsi"/>
                <w:szCs w:val="24"/>
              </w:rPr>
              <w:t xml:space="preserve"> </w:t>
            </w:r>
            <w:r w:rsidRPr="002D1C5F">
              <w:rPr>
                <w:rFonts w:asciiTheme="minorHAnsi" w:hAnsiTheme="minorHAnsi" w:cstheme="minorHAnsi"/>
                <w:szCs w:val="24"/>
              </w:rPr>
              <w:t>naplatom</w:t>
            </w:r>
            <w:r w:rsidR="00B13517">
              <w:rPr>
                <w:rFonts w:asciiTheme="minorHAnsi" w:hAnsiTheme="minorHAnsi" w:cstheme="minorHAnsi"/>
                <w:szCs w:val="24"/>
              </w:rPr>
              <w:t xml:space="preserve"> </w:t>
            </w:r>
            <w:r w:rsidRPr="002D1C5F">
              <w:rPr>
                <w:rFonts w:asciiTheme="minorHAnsi" w:hAnsiTheme="minorHAnsi" w:cstheme="minorHAnsi"/>
                <w:szCs w:val="24"/>
              </w:rPr>
              <w:t>naknade</w:t>
            </w:r>
            <w:r w:rsidR="00B13517">
              <w:rPr>
                <w:rFonts w:asciiTheme="minorHAnsi" w:hAnsiTheme="minorHAnsi" w:cstheme="minorHAnsi"/>
                <w:szCs w:val="24"/>
              </w:rPr>
              <w:t xml:space="preserve"> </w:t>
            </w:r>
            <w:r w:rsidRPr="002D1C5F">
              <w:rPr>
                <w:rFonts w:asciiTheme="minorHAnsi" w:hAnsiTheme="minorHAnsi" w:cstheme="minorHAnsi"/>
                <w:szCs w:val="24"/>
              </w:rPr>
              <w:t>štete</w:t>
            </w:r>
            <w:r w:rsidR="00B13517">
              <w:rPr>
                <w:rFonts w:asciiTheme="minorHAnsi" w:hAnsiTheme="minorHAnsi" w:cstheme="minorHAnsi"/>
                <w:szCs w:val="24"/>
              </w:rPr>
              <w:t xml:space="preserve"> </w:t>
            </w:r>
            <w:r w:rsidRPr="002D1C5F">
              <w:rPr>
                <w:rFonts w:asciiTheme="minorHAnsi" w:hAnsiTheme="minorHAnsi" w:cstheme="minorHAnsi"/>
                <w:szCs w:val="24"/>
              </w:rPr>
              <w:t>ili</w:t>
            </w:r>
            <w:r w:rsidR="00B13517">
              <w:rPr>
                <w:rFonts w:asciiTheme="minorHAnsi" w:hAnsiTheme="minorHAnsi" w:cstheme="minorHAnsi"/>
                <w:szCs w:val="24"/>
              </w:rPr>
              <w:t xml:space="preserve"> </w:t>
            </w:r>
            <w:r w:rsidRPr="002D1C5F">
              <w:rPr>
                <w:rFonts w:asciiTheme="minorHAnsi" w:hAnsiTheme="minorHAnsi" w:cstheme="minorHAnsi"/>
                <w:szCs w:val="24"/>
              </w:rPr>
              <w:t>sličnim</w:t>
            </w:r>
            <w:r w:rsidR="00B13517">
              <w:rPr>
                <w:rFonts w:asciiTheme="minorHAnsi" w:hAnsiTheme="minorHAnsi" w:cstheme="minorHAnsi"/>
                <w:szCs w:val="24"/>
              </w:rPr>
              <w:t xml:space="preserve"> </w:t>
            </w:r>
            <w:r w:rsidRPr="002D1C5F">
              <w:rPr>
                <w:rFonts w:asciiTheme="minorHAnsi" w:hAnsiTheme="minorHAnsi" w:cstheme="minorHAnsi"/>
                <w:szCs w:val="24"/>
              </w:rPr>
              <w:t>sankcijama</w:t>
            </w:r>
            <w:r w:rsidR="00B13517">
              <w:rPr>
                <w:rFonts w:asciiTheme="minorHAnsi" w:hAnsiTheme="minorHAnsi" w:cstheme="minorHAnsi"/>
                <w:szCs w:val="24"/>
              </w:rPr>
              <w:t xml:space="preserve"> </w:t>
            </w:r>
            <w:r w:rsidRPr="002D1C5F">
              <w:rPr>
                <w:rFonts w:asciiTheme="minorHAnsi" w:hAnsiTheme="minorHAnsi" w:cstheme="minorHAnsi"/>
                <w:szCs w:val="24"/>
              </w:rPr>
              <w:t>u</w:t>
            </w:r>
            <w:r w:rsidR="00B13517">
              <w:rPr>
                <w:rFonts w:asciiTheme="minorHAnsi" w:hAnsiTheme="minorHAnsi" w:cstheme="minorHAnsi"/>
                <w:szCs w:val="24"/>
              </w:rPr>
              <w:t xml:space="preserve"> </w:t>
            </w:r>
            <w:r w:rsidRPr="002D1C5F">
              <w:rPr>
                <w:rFonts w:asciiTheme="minorHAnsi" w:hAnsiTheme="minorHAnsi" w:cstheme="minorHAnsi"/>
                <w:szCs w:val="24"/>
              </w:rPr>
              <w:t>vezi</w:t>
            </w:r>
            <w:r w:rsidR="00B13517">
              <w:rPr>
                <w:rFonts w:asciiTheme="minorHAnsi" w:hAnsiTheme="minorHAnsi" w:cstheme="minorHAnsi"/>
                <w:szCs w:val="24"/>
              </w:rPr>
              <w:t xml:space="preserve"> </w:t>
            </w:r>
            <w:r w:rsidRPr="002D1C5F">
              <w:rPr>
                <w:rFonts w:asciiTheme="minorHAnsi" w:hAnsiTheme="minorHAnsi" w:cstheme="minorHAnsi"/>
                <w:szCs w:val="24"/>
              </w:rPr>
              <w:t>s</w:t>
            </w:r>
            <w:r w:rsidR="00B13517">
              <w:rPr>
                <w:rFonts w:asciiTheme="minorHAnsi" w:hAnsiTheme="minorHAnsi" w:cstheme="minorHAnsi"/>
                <w:szCs w:val="24"/>
              </w:rPr>
              <w:t xml:space="preserve"> </w:t>
            </w:r>
            <w:r w:rsidRPr="002D1C5F">
              <w:rPr>
                <w:rFonts w:asciiTheme="minorHAnsi" w:hAnsiTheme="minorHAnsi" w:cstheme="minorHAnsi"/>
                <w:szCs w:val="24"/>
              </w:rPr>
              <w:t>tim</w:t>
            </w:r>
            <w:r w:rsidR="00B13517">
              <w:rPr>
                <w:rFonts w:asciiTheme="minorHAnsi" w:hAnsiTheme="minorHAnsi" w:cstheme="minorHAnsi"/>
                <w:szCs w:val="24"/>
              </w:rPr>
              <w:t xml:space="preserve"> </w:t>
            </w:r>
            <w:r w:rsidRPr="002D1C5F">
              <w:rPr>
                <w:rFonts w:asciiTheme="minorHAnsi" w:hAnsiTheme="minorHAnsi" w:cstheme="minorHAnsi"/>
                <w:szCs w:val="24"/>
              </w:rPr>
              <w:t>prethodnim</w:t>
            </w:r>
            <w:r w:rsidR="00B13517">
              <w:rPr>
                <w:rFonts w:asciiTheme="minorHAnsi" w:hAnsiTheme="minorHAnsi" w:cstheme="minorHAnsi"/>
                <w:szCs w:val="24"/>
              </w:rPr>
              <w:t xml:space="preserve"> </w:t>
            </w:r>
            <w:r w:rsidRPr="002D1C5F">
              <w:rPr>
                <w:rFonts w:asciiTheme="minorHAnsi" w:hAnsiTheme="minorHAnsi" w:cstheme="minorHAnsi"/>
                <w:szCs w:val="24"/>
              </w:rPr>
              <w:t>ugovorom?</w:t>
            </w:r>
          </w:p>
          <w:p w:rsidR="00FC57A0" w:rsidRPr="002D1C5F" w:rsidRDefault="00FC57A0" w:rsidP="00E04CB5">
            <w:pPr>
              <w:pStyle w:val="NormalLeft"/>
              <w:spacing w:before="0" w:after="0"/>
              <w:jc w:val="both"/>
              <w:rPr>
                <w:rStyle w:val="NormalBoldChar"/>
                <w:rFonts w:asciiTheme="minorHAnsi" w:hAnsiTheme="minorHAnsi" w:cstheme="minorHAnsi"/>
                <w:b w:val="0"/>
                <w:w w:val="0"/>
                <w:szCs w:val="24"/>
              </w:rPr>
            </w:pPr>
            <w:r w:rsidRPr="002D1C5F">
              <w:rPr>
                <w:rFonts w:asciiTheme="minorHAnsi" w:hAnsiTheme="minorHAnsi" w:cstheme="minorHAnsi"/>
                <w:b/>
                <w:szCs w:val="24"/>
              </w:rPr>
              <w:t>Ako</w:t>
            </w:r>
            <w:r w:rsidR="00B13517">
              <w:rPr>
                <w:rFonts w:asciiTheme="minorHAnsi" w:hAnsiTheme="minorHAnsi" w:cstheme="minorHAnsi"/>
                <w:b/>
                <w:szCs w:val="24"/>
              </w:rPr>
              <w:t xml:space="preserve"> </w:t>
            </w:r>
            <w:r w:rsidRPr="002D1C5F">
              <w:rPr>
                <w:rFonts w:asciiTheme="minorHAnsi" w:hAnsiTheme="minorHAnsi" w:cstheme="minorHAnsi"/>
                <w:b/>
                <w:szCs w:val="24"/>
              </w:rPr>
              <w:t>je</w:t>
            </w:r>
            <w:r w:rsidR="00B13517">
              <w:rPr>
                <w:rFonts w:asciiTheme="minorHAnsi" w:hAnsiTheme="minorHAnsi" w:cstheme="minorHAnsi"/>
                <w:b/>
                <w:szCs w:val="24"/>
              </w:rPr>
              <w:t xml:space="preserve"> </w:t>
            </w:r>
            <w:r w:rsidRPr="002D1C5F">
              <w:rPr>
                <w:rFonts w:asciiTheme="minorHAnsi" w:hAnsiTheme="minorHAnsi" w:cstheme="minorHAnsi"/>
                <w:b/>
                <w:szCs w:val="24"/>
              </w:rPr>
              <w:t>odgovor</w:t>
            </w:r>
            <w:r w:rsidR="00B13517">
              <w:rPr>
                <w:rFonts w:asciiTheme="minorHAnsi" w:hAnsiTheme="minorHAnsi" w:cstheme="minorHAnsi"/>
                <w:b/>
                <w:szCs w:val="24"/>
              </w:rPr>
              <w:t xml:space="preserve"> </w:t>
            </w:r>
            <w:r w:rsidRPr="002D1C5F">
              <w:rPr>
                <w:rFonts w:asciiTheme="minorHAnsi" w:hAnsiTheme="minorHAnsi" w:cstheme="minorHAnsi"/>
                <w:b/>
                <w:szCs w:val="24"/>
              </w:rPr>
              <w:t>da</w:t>
            </w:r>
            <w:r w:rsidRPr="002D1C5F">
              <w:rPr>
                <w:rFonts w:asciiTheme="minorHAnsi" w:hAnsiTheme="minorHAnsi" w:cstheme="minorHAnsi"/>
                <w:szCs w:val="24"/>
              </w:rPr>
              <w:t>,</w:t>
            </w:r>
            <w:r w:rsidR="00B13517">
              <w:rPr>
                <w:rFonts w:asciiTheme="minorHAnsi" w:hAnsiTheme="minorHAnsi" w:cstheme="minorHAnsi"/>
                <w:szCs w:val="24"/>
              </w:rPr>
              <w:t xml:space="preserve"> </w:t>
            </w:r>
            <w:r w:rsidRPr="002D1C5F">
              <w:rPr>
                <w:rFonts w:asciiTheme="minorHAnsi" w:hAnsiTheme="minorHAnsi" w:cstheme="minorHAnsi"/>
                <w:szCs w:val="24"/>
              </w:rPr>
              <w:t>navedite</w:t>
            </w:r>
            <w:r w:rsidR="00B13517">
              <w:rPr>
                <w:rFonts w:asciiTheme="minorHAnsi" w:hAnsiTheme="minorHAnsi" w:cstheme="minorHAnsi"/>
                <w:szCs w:val="24"/>
              </w:rPr>
              <w:t xml:space="preserve"> </w:t>
            </w:r>
            <w:r w:rsidRPr="002D1C5F">
              <w:rPr>
                <w:rFonts w:asciiTheme="minorHAnsi" w:hAnsiTheme="minorHAnsi" w:cstheme="minorHAnsi"/>
                <w:szCs w:val="24"/>
              </w:rPr>
              <w:t>pojedinosti:</w:t>
            </w:r>
          </w:p>
        </w:tc>
        <w:tc>
          <w:tcPr>
            <w:tcW w:w="5245" w:type="dxa"/>
            <w:shd w:val="clear" w:color="auto" w:fill="auto"/>
          </w:tcPr>
          <w:p w:rsidR="00FC57A0" w:rsidRPr="002D1C5F" w:rsidRDefault="00FC57A0" w:rsidP="00B13517">
            <w:pPr>
              <w:jc w:val="both"/>
              <w:rPr>
                <w:rFonts w:asciiTheme="minorHAnsi" w:hAnsiTheme="minorHAnsi" w:cstheme="minorHAnsi"/>
              </w:rPr>
            </w:pPr>
            <w:r w:rsidRPr="002D1C5F">
              <w:rPr>
                <w:rFonts w:asciiTheme="minorHAnsi" w:hAnsiTheme="minorHAnsi" w:cstheme="minorHAnsi"/>
              </w:rPr>
              <w:t>[]</w:t>
            </w:r>
            <w:r w:rsidR="00B13517">
              <w:rPr>
                <w:rFonts w:asciiTheme="minorHAnsi" w:hAnsiTheme="minorHAnsi" w:cstheme="minorHAnsi"/>
              </w:rPr>
              <w:t xml:space="preserve"> </w:t>
            </w:r>
            <w:r w:rsidRPr="002D1C5F">
              <w:rPr>
                <w:rFonts w:asciiTheme="minorHAnsi" w:hAnsiTheme="minorHAnsi" w:cstheme="minorHAnsi"/>
              </w:rPr>
              <w:t>Da</w:t>
            </w:r>
            <w:r w:rsidR="00B13517">
              <w:rPr>
                <w:rFonts w:asciiTheme="minorHAnsi" w:hAnsiTheme="minorHAnsi" w:cstheme="minorHAnsi"/>
              </w:rPr>
              <w:t xml:space="preserve"> </w:t>
            </w:r>
            <w:r w:rsidRPr="002D1C5F">
              <w:rPr>
                <w:rFonts w:asciiTheme="minorHAnsi" w:hAnsiTheme="minorHAnsi" w:cstheme="minorHAnsi"/>
              </w:rPr>
              <w:t>[]</w:t>
            </w:r>
            <w:r w:rsidR="00B13517">
              <w:rPr>
                <w:rFonts w:asciiTheme="minorHAnsi" w:hAnsiTheme="minorHAnsi" w:cstheme="minorHAnsi"/>
              </w:rPr>
              <w:t xml:space="preserve"> </w:t>
            </w:r>
            <w:r w:rsidRPr="002D1C5F">
              <w:rPr>
                <w:rFonts w:asciiTheme="minorHAnsi" w:hAnsiTheme="minorHAnsi" w:cstheme="minorHAnsi"/>
              </w:rPr>
              <w:t>Ne</w:t>
            </w:r>
            <w:r w:rsidRPr="002D1C5F">
              <w:rPr>
                <w:rFonts w:asciiTheme="minorHAnsi" w:hAnsiTheme="minorHAnsi" w:cstheme="minorHAnsi"/>
              </w:rPr>
              <w:br/>
            </w:r>
            <w:r w:rsidRPr="002D1C5F">
              <w:rPr>
                <w:rFonts w:asciiTheme="minorHAnsi" w:hAnsiTheme="minorHAnsi" w:cstheme="minorHAnsi"/>
              </w:rPr>
              <w:br/>
            </w:r>
            <w:r w:rsidRPr="002D1C5F">
              <w:rPr>
                <w:rFonts w:asciiTheme="minorHAnsi" w:hAnsiTheme="minorHAnsi" w:cstheme="minorHAnsi"/>
              </w:rPr>
              <w:br/>
            </w:r>
            <w:r w:rsidRPr="002D1C5F">
              <w:rPr>
                <w:rFonts w:asciiTheme="minorHAnsi" w:hAnsiTheme="minorHAnsi" w:cstheme="minorHAnsi"/>
              </w:rPr>
              <w:br/>
            </w:r>
            <w:r w:rsidRPr="002D1C5F">
              <w:rPr>
                <w:rFonts w:asciiTheme="minorHAnsi" w:hAnsiTheme="minorHAnsi" w:cstheme="minorHAnsi"/>
              </w:rPr>
              <w:br/>
              <w:t>[…]</w:t>
            </w:r>
          </w:p>
        </w:tc>
      </w:tr>
      <w:tr w:rsidR="00FC57A0" w:rsidRPr="002D1C5F" w:rsidTr="00E04CB5">
        <w:trPr>
          <w:trHeight w:val="931"/>
        </w:trPr>
        <w:tc>
          <w:tcPr>
            <w:tcW w:w="4644" w:type="dxa"/>
            <w:vMerge/>
            <w:shd w:val="clear" w:color="auto" w:fill="auto"/>
          </w:tcPr>
          <w:p w:rsidR="00FC57A0" w:rsidRPr="002D1C5F" w:rsidRDefault="00FC57A0" w:rsidP="00E04CB5">
            <w:pPr>
              <w:pStyle w:val="NormalLeft"/>
              <w:spacing w:before="0" w:after="0"/>
              <w:jc w:val="both"/>
              <w:rPr>
                <w:rFonts w:asciiTheme="minorHAnsi" w:hAnsiTheme="minorHAnsi" w:cstheme="minorHAnsi"/>
                <w:szCs w:val="24"/>
              </w:rPr>
            </w:pPr>
          </w:p>
        </w:tc>
        <w:tc>
          <w:tcPr>
            <w:tcW w:w="5245" w:type="dxa"/>
            <w:shd w:val="clear" w:color="auto" w:fill="auto"/>
          </w:tcPr>
          <w:p w:rsidR="00FC57A0" w:rsidRPr="002D1C5F" w:rsidRDefault="00FC57A0" w:rsidP="00E04CB5">
            <w:pPr>
              <w:jc w:val="both"/>
              <w:rPr>
                <w:rFonts w:asciiTheme="minorHAnsi" w:hAnsiTheme="minorHAnsi" w:cstheme="minorHAnsi"/>
              </w:rPr>
            </w:pPr>
            <w:r w:rsidRPr="002D1C5F">
              <w:rPr>
                <w:rFonts w:asciiTheme="minorHAnsi" w:hAnsiTheme="minorHAnsi" w:cstheme="minorHAnsi"/>
                <w:b/>
              </w:rPr>
              <w:t>Ako</w:t>
            </w:r>
            <w:r w:rsidR="00B13517">
              <w:rPr>
                <w:rFonts w:asciiTheme="minorHAnsi" w:hAnsiTheme="minorHAnsi" w:cstheme="minorHAnsi"/>
                <w:b/>
              </w:rPr>
              <w:t xml:space="preserve"> </w:t>
            </w:r>
            <w:r w:rsidRPr="002D1C5F">
              <w:rPr>
                <w:rFonts w:asciiTheme="minorHAnsi" w:hAnsiTheme="minorHAnsi" w:cstheme="minorHAnsi"/>
                <w:b/>
              </w:rPr>
              <w:t>je</w:t>
            </w:r>
            <w:r w:rsidR="00B13517">
              <w:rPr>
                <w:rFonts w:asciiTheme="minorHAnsi" w:hAnsiTheme="minorHAnsi" w:cstheme="minorHAnsi"/>
                <w:b/>
              </w:rPr>
              <w:t xml:space="preserve"> </w:t>
            </w:r>
            <w:r w:rsidRPr="002D1C5F">
              <w:rPr>
                <w:rFonts w:asciiTheme="minorHAnsi" w:hAnsiTheme="minorHAnsi" w:cstheme="minorHAnsi"/>
                <w:b/>
              </w:rPr>
              <w:t>odgovor</w:t>
            </w:r>
            <w:r w:rsidR="00B13517">
              <w:rPr>
                <w:rFonts w:asciiTheme="minorHAnsi" w:hAnsiTheme="minorHAnsi" w:cstheme="minorHAnsi"/>
                <w:b/>
              </w:rPr>
              <w:t xml:space="preserve"> </w:t>
            </w:r>
            <w:r w:rsidRPr="002D1C5F">
              <w:rPr>
                <w:rFonts w:asciiTheme="minorHAnsi" w:hAnsiTheme="minorHAnsi" w:cstheme="minorHAnsi"/>
                <w:b/>
              </w:rPr>
              <w:t>da</w:t>
            </w:r>
            <w:r w:rsidRPr="002D1C5F">
              <w:rPr>
                <w:rFonts w:asciiTheme="minorHAnsi" w:hAnsiTheme="minorHAnsi" w:cstheme="minorHAnsi"/>
              </w:rPr>
              <w:t>,</w:t>
            </w:r>
            <w:r w:rsidR="00B13517">
              <w:rPr>
                <w:rFonts w:asciiTheme="minorHAnsi" w:hAnsiTheme="minorHAnsi" w:cstheme="minorHAnsi"/>
              </w:rPr>
              <w:t xml:space="preserve"> </w:t>
            </w:r>
            <w:r w:rsidRPr="002D1C5F">
              <w:rPr>
                <w:rFonts w:asciiTheme="minorHAnsi" w:hAnsiTheme="minorHAnsi" w:cstheme="minorHAnsi"/>
              </w:rPr>
              <w:t>je</w:t>
            </w:r>
            <w:r w:rsidR="00B13517">
              <w:rPr>
                <w:rFonts w:asciiTheme="minorHAnsi" w:hAnsiTheme="minorHAnsi" w:cstheme="minorHAnsi"/>
              </w:rPr>
              <w:t xml:space="preserve"> </w:t>
            </w:r>
            <w:r w:rsidRPr="002D1C5F">
              <w:rPr>
                <w:rFonts w:asciiTheme="minorHAnsi" w:hAnsiTheme="minorHAnsi" w:cstheme="minorHAnsi"/>
              </w:rPr>
              <w:t>li</w:t>
            </w:r>
            <w:r w:rsidR="00B13517">
              <w:rPr>
                <w:rFonts w:asciiTheme="minorHAnsi" w:hAnsiTheme="minorHAnsi" w:cstheme="minorHAnsi"/>
              </w:rPr>
              <w:t xml:space="preserve"> </w:t>
            </w:r>
            <w:r w:rsidRPr="002D1C5F">
              <w:rPr>
                <w:rFonts w:asciiTheme="minorHAnsi" w:hAnsiTheme="minorHAnsi" w:cstheme="minorHAnsi"/>
              </w:rPr>
              <w:t>gospodarski</w:t>
            </w:r>
            <w:r w:rsidR="00B13517">
              <w:rPr>
                <w:rFonts w:asciiTheme="minorHAnsi" w:hAnsiTheme="minorHAnsi" w:cstheme="minorHAnsi"/>
              </w:rPr>
              <w:t xml:space="preserve"> </w:t>
            </w:r>
            <w:r w:rsidRPr="002D1C5F">
              <w:rPr>
                <w:rFonts w:asciiTheme="minorHAnsi" w:hAnsiTheme="minorHAnsi" w:cstheme="minorHAnsi"/>
              </w:rPr>
              <w:t>subjekt</w:t>
            </w:r>
            <w:r w:rsidR="00B13517">
              <w:rPr>
                <w:rFonts w:asciiTheme="minorHAnsi" w:hAnsiTheme="minorHAnsi" w:cstheme="minorHAnsi"/>
              </w:rPr>
              <w:t xml:space="preserve"> </w:t>
            </w:r>
            <w:r w:rsidRPr="002D1C5F">
              <w:rPr>
                <w:rFonts w:asciiTheme="minorHAnsi" w:hAnsiTheme="minorHAnsi" w:cstheme="minorHAnsi"/>
              </w:rPr>
              <w:t>poduzeo</w:t>
            </w:r>
            <w:r w:rsidR="00B13517">
              <w:rPr>
                <w:rFonts w:asciiTheme="minorHAnsi" w:hAnsiTheme="minorHAnsi" w:cstheme="minorHAnsi"/>
              </w:rPr>
              <w:t xml:space="preserve"> </w:t>
            </w:r>
            <w:r w:rsidRPr="002D1C5F">
              <w:rPr>
                <w:rFonts w:asciiTheme="minorHAnsi" w:hAnsiTheme="minorHAnsi" w:cstheme="minorHAnsi"/>
              </w:rPr>
              <w:t>mjere</w:t>
            </w:r>
            <w:r w:rsidR="00B13517">
              <w:rPr>
                <w:rFonts w:asciiTheme="minorHAnsi" w:hAnsiTheme="minorHAnsi" w:cstheme="minorHAnsi"/>
              </w:rPr>
              <w:t xml:space="preserve"> </w:t>
            </w:r>
            <w:r w:rsidRPr="002D1C5F">
              <w:rPr>
                <w:rFonts w:asciiTheme="minorHAnsi" w:hAnsiTheme="minorHAnsi" w:cstheme="minorHAnsi"/>
              </w:rPr>
              <w:t>samokorigiranja?</w:t>
            </w:r>
            <w:r w:rsidR="00B13517">
              <w:rPr>
                <w:rFonts w:asciiTheme="minorHAnsi" w:hAnsiTheme="minorHAnsi" w:cstheme="minorHAnsi"/>
              </w:rPr>
              <w:t xml:space="preserve"> </w:t>
            </w:r>
            <w:r w:rsidRPr="002D1C5F">
              <w:rPr>
                <w:rFonts w:asciiTheme="minorHAnsi" w:hAnsiTheme="minorHAnsi" w:cstheme="minorHAnsi"/>
              </w:rPr>
              <w:t>[]</w:t>
            </w:r>
            <w:r w:rsidR="00B13517">
              <w:rPr>
                <w:rFonts w:asciiTheme="minorHAnsi" w:hAnsiTheme="minorHAnsi" w:cstheme="minorHAnsi"/>
              </w:rPr>
              <w:t xml:space="preserve"> </w:t>
            </w:r>
            <w:r w:rsidRPr="002D1C5F">
              <w:rPr>
                <w:rFonts w:asciiTheme="minorHAnsi" w:hAnsiTheme="minorHAnsi" w:cstheme="minorHAnsi"/>
              </w:rPr>
              <w:t>Da</w:t>
            </w:r>
            <w:r w:rsidR="00B13517">
              <w:rPr>
                <w:rFonts w:asciiTheme="minorHAnsi" w:hAnsiTheme="minorHAnsi" w:cstheme="minorHAnsi"/>
              </w:rPr>
              <w:t xml:space="preserve"> </w:t>
            </w:r>
            <w:r w:rsidRPr="002D1C5F">
              <w:rPr>
                <w:rFonts w:asciiTheme="minorHAnsi" w:hAnsiTheme="minorHAnsi" w:cstheme="minorHAnsi"/>
              </w:rPr>
              <w:t>[]</w:t>
            </w:r>
            <w:r w:rsidR="00B13517">
              <w:rPr>
                <w:rFonts w:asciiTheme="minorHAnsi" w:hAnsiTheme="minorHAnsi" w:cstheme="minorHAnsi"/>
              </w:rPr>
              <w:t xml:space="preserve"> </w:t>
            </w:r>
            <w:r w:rsidRPr="002D1C5F">
              <w:rPr>
                <w:rFonts w:asciiTheme="minorHAnsi" w:hAnsiTheme="minorHAnsi" w:cstheme="minorHAnsi"/>
              </w:rPr>
              <w:t>Ne</w:t>
            </w:r>
            <w:r w:rsidRPr="002D1C5F">
              <w:rPr>
                <w:rFonts w:asciiTheme="minorHAnsi" w:hAnsiTheme="minorHAnsi" w:cstheme="minorHAnsi"/>
              </w:rPr>
              <w:br/>
            </w:r>
            <w:r w:rsidRPr="002D1C5F">
              <w:rPr>
                <w:rFonts w:asciiTheme="minorHAnsi" w:hAnsiTheme="minorHAnsi" w:cstheme="minorHAnsi"/>
                <w:b/>
              </w:rPr>
              <w:t>Ako</w:t>
            </w:r>
            <w:r w:rsidR="00B13517">
              <w:rPr>
                <w:rFonts w:asciiTheme="minorHAnsi" w:hAnsiTheme="minorHAnsi" w:cstheme="minorHAnsi"/>
                <w:b/>
              </w:rPr>
              <w:t xml:space="preserve"> </w:t>
            </w:r>
            <w:r w:rsidRPr="002D1C5F">
              <w:rPr>
                <w:rFonts w:asciiTheme="minorHAnsi" w:hAnsiTheme="minorHAnsi" w:cstheme="minorHAnsi"/>
                <w:b/>
              </w:rPr>
              <w:t>jest,</w:t>
            </w:r>
            <w:r w:rsidR="00B13517">
              <w:rPr>
                <w:rFonts w:asciiTheme="minorHAnsi" w:hAnsiTheme="minorHAnsi" w:cstheme="minorHAnsi"/>
              </w:rPr>
              <w:t xml:space="preserve"> </w:t>
            </w:r>
            <w:r w:rsidRPr="002D1C5F">
              <w:rPr>
                <w:rFonts w:asciiTheme="minorHAnsi" w:hAnsiTheme="minorHAnsi" w:cstheme="minorHAnsi"/>
              </w:rPr>
              <w:t>opišite</w:t>
            </w:r>
            <w:r w:rsidR="00B13517">
              <w:rPr>
                <w:rFonts w:asciiTheme="minorHAnsi" w:hAnsiTheme="minorHAnsi" w:cstheme="minorHAnsi"/>
              </w:rPr>
              <w:t xml:space="preserve"> </w:t>
            </w:r>
            <w:r w:rsidRPr="002D1C5F">
              <w:rPr>
                <w:rFonts w:asciiTheme="minorHAnsi" w:hAnsiTheme="minorHAnsi" w:cstheme="minorHAnsi"/>
              </w:rPr>
              <w:t>poduzete</w:t>
            </w:r>
            <w:r w:rsidR="00B13517">
              <w:rPr>
                <w:rFonts w:asciiTheme="minorHAnsi" w:hAnsiTheme="minorHAnsi" w:cstheme="minorHAnsi"/>
              </w:rPr>
              <w:t xml:space="preserve"> </w:t>
            </w:r>
            <w:r w:rsidRPr="002D1C5F">
              <w:rPr>
                <w:rFonts w:asciiTheme="minorHAnsi" w:hAnsiTheme="minorHAnsi" w:cstheme="minorHAnsi"/>
              </w:rPr>
              <w:t>mjere:</w:t>
            </w:r>
            <w:r w:rsidR="00B13517">
              <w:rPr>
                <w:rFonts w:asciiTheme="minorHAnsi" w:hAnsiTheme="minorHAnsi" w:cstheme="minorHAnsi"/>
              </w:rPr>
              <w:t xml:space="preserve"> </w:t>
            </w:r>
            <w:r w:rsidRPr="002D1C5F">
              <w:rPr>
                <w:rFonts w:asciiTheme="minorHAnsi" w:hAnsiTheme="minorHAnsi" w:cstheme="minorHAnsi"/>
              </w:rPr>
              <w:t>[……]</w:t>
            </w:r>
          </w:p>
        </w:tc>
      </w:tr>
      <w:tr w:rsidR="00FC57A0" w:rsidRPr="002D1C5F" w:rsidTr="00E04CB5">
        <w:tc>
          <w:tcPr>
            <w:tcW w:w="4644" w:type="dxa"/>
            <w:shd w:val="clear" w:color="auto" w:fill="FFFF00"/>
          </w:tcPr>
          <w:p w:rsidR="00FC57A0" w:rsidRPr="002D1C5F" w:rsidRDefault="00FC57A0" w:rsidP="00E04CB5">
            <w:pPr>
              <w:pStyle w:val="NormalLeft"/>
              <w:spacing w:before="0" w:after="0"/>
              <w:jc w:val="both"/>
              <w:rPr>
                <w:rFonts w:asciiTheme="minorHAnsi" w:hAnsiTheme="minorHAnsi" w:cstheme="minorHAnsi"/>
                <w:szCs w:val="24"/>
              </w:rPr>
            </w:pPr>
            <w:r w:rsidRPr="002D1C5F">
              <w:rPr>
                <w:rFonts w:asciiTheme="minorHAnsi" w:hAnsiTheme="minorHAnsi" w:cstheme="minorHAnsi"/>
                <w:szCs w:val="24"/>
              </w:rPr>
              <w:t>Može</w:t>
            </w:r>
            <w:r w:rsidR="00B13517">
              <w:rPr>
                <w:rFonts w:asciiTheme="minorHAnsi" w:hAnsiTheme="minorHAnsi" w:cstheme="minorHAnsi"/>
                <w:szCs w:val="24"/>
              </w:rPr>
              <w:t xml:space="preserve"> </w:t>
            </w:r>
            <w:r w:rsidRPr="002D1C5F">
              <w:rPr>
                <w:rFonts w:asciiTheme="minorHAnsi" w:hAnsiTheme="minorHAnsi" w:cstheme="minorHAnsi"/>
                <w:szCs w:val="24"/>
              </w:rPr>
              <w:t>li</w:t>
            </w:r>
            <w:r w:rsidR="00B13517">
              <w:rPr>
                <w:rFonts w:asciiTheme="minorHAnsi" w:hAnsiTheme="minorHAnsi" w:cstheme="minorHAnsi"/>
                <w:szCs w:val="24"/>
              </w:rPr>
              <w:t xml:space="preserve"> </w:t>
            </w:r>
            <w:r w:rsidRPr="002D1C5F">
              <w:rPr>
                <w:rFonts w:asciiTheme="minorHAnsi" w:hAnsiTheme="minorHAnsi" w:cstheme="minorHAnsi"/>
                <w:szCs w:val="24"/>
              </w:rPr>
              <w:t>gospodarski</w:t>
            </w:r>
            <w:r w:rsidR="00B13517">
              <w:rPr>
                <w:rFonts w:asciiTheme="minorHAnsi" w:hAnsiTheme="minorHAnsi" w:cstheme="minorHAnsi"/>
                <w:szCs w:val="24"/>
              </w:rPr>
              <w:t xml:space="preserve"> </w:t>
            </w:r>
            <w:r w:rsidRPr="002D1C5F">
              <w:rPr>
                <w:rFonts w:asciiTheme="minorHAnsi" w:hAnsiTheme="minorHAnsi" w:cstheme="minorHAnsi"/>
                <w:szCs w:val="24"/>
              </w:rPr>
              <w:t>subjekt</w:t>
            </w:r>
            <w:r w:rsidR="00B13517">
              <w:rPr>
                <w:rFonts w:asciiTheme="minorHAnsi" w:hAnsiTheme="minorHAnsi" w:cstheme="minorHAnsi"/>
                <w:szCs w:val="24"/>
              </w:rPr>
              <w:t xml:space="preserve"> </w:t>
            </w:r>
            <w:r w:rsidRPr="002D1C5F">
              <w:rPr>
                <w:rFonts w:asciiTheme="minorHAnsi" w:hAnsiTheme="minorHAnsi" w:cstheme="minorHAnsi"/>
                <w:szCs w:val="24"/>
              </w:rPr>
              <w:t>potvrditi</w:t>
            </w:r>
            <w:r w:rsidR="00B13517">
              <w:rPr>
                <w:rFonts w:asciiTheme="minorHAnsi" w:hAnsiTheme="minorHAnsi" w:cstheme="minorHAnsi"/>
                <w:szCs w:val="24"/>
              </w:rPr>
              <w:t xml:space="preserve"> </w:t>
            </w:r>
            <w:r w:rsidRPr="002D1C5F">
              <w:rPr>
                <w:rFonts w:asciiTheme="minorHAnsi" w:hAnsiTheme="minorHAnsi" w:cstheme="minorHAnsi"/>
                <w:szCs w:val="24"/>
              </w:rPr>
              <w:t>sljedeće</w:t>
            </w:r>
            <w:r w:rsidR="00B13517">
              <w:rPr>
                <w:rFonts w:asciiTheme="minorHAnsi" w:hAnsiTheme="minorHAnsi" w:cstheme="minorHAnsi"/>
                <w:szCs w:val="24"/>
              </w:rPr>
              <w:t xml:space="preserve"> </w:t>
            </w:r>
            <w:r w:rsidRPr="002D1C5F">
              <w:rPr>
                <w:rFonts w:asciiTheme="minorHAnsi" w:hAnsiTheme="minorHAnsi" w:cstheme="minorHAnsi"/>
                <w:szCs w:val="24"/>
              </w:rPr>
              <w:t>činjenice:</w:t>
            </w:r>
          </w:p>
          <w:p w:rsidR="00FC57A0" w:rsidRPr="002D1C5F" w:rsidRDefault="00FC57A0" w:rsidP="00E04CB5">
            <w:pPr>
              <w:pStyle w:val="NormalLeft"/>
              <w:spacing w:before="0" w:after="0"/>
              <w:jc w:val="both"/>
              <w:rPr>
                <w:rFonts w:asciiTheme="minorHAnsi" w:hAnsiTheme="minorHAnsi" w:cstheme="minorHAnsi"/>
                <w:szCs w:val="24"/>
              </w:rPr>
            </w:pPr>
            <w:r w:rsidRPr="002D1C5F">
              <w:rPr>
                <w:rFonts w:asciiTheme="minorHAnsi" w:hAnsiTheme="minorHAnsi" w:cstheme="minorHAnsi"/>
                <w:szCs w:val="24"/>
              </w:rPr>
              <w:t>a)</w:t>
            </w:r>
            <w:r w:rsidR="00B13517">
              <w:rPr>
                <w:rFonts w:asciiTheme="minorHAnsi" w:hAnsiTheme="minorHAnsi" w:cstheme="minorHAnsi"/>
                <w:szCs w:val="24"/>
              </w:rPr>
              <w:t xml:space="preserve"> </w:t>
            </w:r>
            <w:r w:rsidRPr="002D1C5F">
              <w:rPr>
                <w:rStyle w:val="NormalBoldChar"/>
                <w:rFonts w:asciiTheme="minorHAnsi" w:hAnsiTheme="minorHAnsi" w:cstheme="minorHAnsi"/>
                <w:b w:val="0"/>
                <w:w w:val="0"/>
                <w:szCs w:val="24"/>
              </w:rPr>
              <w:t>da</w:t>
            </w:r>
            <w:r w:rsidR="00B13517">
              <w:rPr>
                <w:rStyle w:val="NormalBoldChar"/>
                <w:rFonts w:asciiTheme="minorHAnsi" w:hAnsiTheme="minorHAnsi" w:cstheme="minorHAnsi"/>
                <w:b w:val="0"/>
                <w:w w:val="0"/>
                <w:szCs w:val="24"/>
              </w:rPr>
              <w:t xml:space="preserve"> </w:t>
            </w:r>
            <w:r w:rsidRPr="002D1C5F">
              <w:rPr>
                <w:rStyle w:val="NormalBoldChar"/>
                <w:rFonts w:asciiTheme="minorHAnsi" w:hAnsiTheme="minorHAnsi" w:cstheme="minorHAnsi"/>
                <w:b w:val="0"/>
                <w:w w:val="0"/>
                <w:szCs w:val="24"/>
              </w:rPr>
              <w:t>nije</w:t>
            </w:r>
            <w:r w:rsidR="00B13517">
              <w:rPr>
                <w:rStyle w:val="NormalBoldChar"/>
                <w:rFonts w:asciiTheme="minorHAnsi" w:hAnsiTheme="minorHAnsi" w:cstheme="minorHAnsi"/>
                <w:b w:val="0"/>
                <w:w w:val="0"/>
                <w:szCs w:val="24"/>
              </w:rPr>
              <w:t xml:space="preserve"> </w:t>
            </w:r>
            <w:r w:rsidRPr="002D1C5F">
              <w:rPr>
                <w:rFonts w:asciiTheme="minorHAnsi" w:hAnsiTheme="minorHAnsi" w:cstheme="minorHAnsi"/>
                <w:szCs w:val="24"/>
              </w:rPr>
              <w:t>kriv</w:t>
            </w:r>
            <w:r w:rsidR="00B13517">
              <w:rPr>
                <w:rFonts w:asciiTheme="minorHAnsi" w:hAnsiTheme="minorHAnsi" w:cstheme="minorHAnsi"/>
                <w:szCs w:val="24"/>
              </w:rPr>
              <w:t xml:space="preserve"> </w:t>
            </w:r>
            <w:r w:rsidRPr="002D1C5F">
              <w:rPr>
                <w:rFonts w:asciiTheme="minorHAnsi" w:hAnsiTheme="minorHAnsi" w:cstheme="minorHAnsi"/>
                <w:szCs w:val="24"/>
              </w:rPr>
              <w:t>za</w:t>
            </w:r>
            <w:r w:rsidR="00B13517">
              <w:rPr>
                <w:rFonts w:asciiTheme="minorHAnsi" w:hAnsiTheme="minorHAnsi" w:cstheme="minorHAnsi"/>
                <w:szCs w:val="24"/>
              </w:rPr>
              <w:t xml:space="preserve"> </w:t>
            </w:r>
            <w:r w:rsidRPr="002D1C5F">
              <w:rPr>
                <w:rFonts w:asciiTheme="minorHAnsi" w:hAnsiTheme="minorHAnsi" w:cstheme="minorHAnsi"/>
                <w:szCs w:val="24"/>
              </w:rPr>
              <w:t>ozbiljno</w:t>
            </w:r>
            <w:r w:rsidR="00B13517">
              <w:rPr>
                <w:rFonts w:asciiTheme="minorHAnsi" w:hAnsiTheme="minorHAnsi" w:cstheme="minorHAnsi"/>
                <w:szCs w:val="24"/>
              </w:rPr>
              <w:t xml:space="preserve"> </w:t>
            </w:r>
            <w:r w:rsidRPr="002D1C5F">
              <w:rPr>
                <w:rFonts w:asciiTheme="minorHAnsi" w:hAnsiTheme="minorHAnsi" w:cstheme="minorHAnsi"/>
                <w:b/>
                <w:szCs w:val="24"/>
              </w:rPr>
              <w:t>lažno</w:t>
            </w:r>
            <w:r w:rsidR="00B13517">
              <w:rPr>
                <w:rFonts w:asciiTheme="minorHAnsi" w:hAnsiTheme="minorHAnsi" w:cstheme="minorHAnsi"/>
                <w:b/>
                <w:szCs w:val="24"/>
              </w:rPr>
              <w:t xml:space="preserve"> </w:t>
            </w:r>
            <w:r w:rsidRPr="002D1C5F">
              <w:rPr>
                <w:rFonts w:asciiTheme="minorHAnsi" w:hAnsiTheme="minorHAnsi" w:cstheme="minorHAnsi"/>
                <w:b/>
                <w:szCs w:val="24"/>
              </w:rPr>
              <w:t>prikazivanje</w:t>
            </w:r>
            <w:r w:rsidR="00B13517">
              <w:rPr>
                <w:rFonts w:asciiTheme="minorHAnsi" w:hAnsiTheme="minorHAnsi" w:cstheme="minorHAnsi"/>
                <w:szCs w:val="24"/>
              </w:rPr>
              <w:t xml:space="preserve"> </w:t>
            </w:r>
            <w:r w:rsidRPr="002D1C5F">
              <w:rPr>
                <w:rFonts w:asciiTheme="minorHAnsi" w:hAnsiTheme="minorHAnsi" w:cstheme="minorHAnsi"/>
                <w:szCs w:val="24"/>
              </w:rPr>
              <w:t>pri</w:t>
            </w:r>
            <w:r w:rsidR="00B13517">
              <w:rPr>
                <w:rFonts w:asciiTheme="minorHAnsi" w:hAnsiTheme="minorHAnsi" w:cstheme="minorHAnsi"/>
                <w:szCs w:val="24"/>
              </w:rPr>
              <w:t xml:space="preserve"> </w:t>
            </w:r>
            <w:r w:rsidRPr="002D1C5F">
              <w:rPr>
                <w:rFonts w:asciiTheme="minorHAnsi" w:hAnsiTheme="minorHAnsi" w:cstheme="minorHAnsi"/>
                <w:szCs w:val="24"/>
              </w:rPr>
              <w:t>dostavi</w:t>
            </w:r>
            <w:r w:rsidR="00B13517">
              <w:rPr>
                <w:rFonts w:asciiTheme="minorHAnsi" w:hAnsiTheme="minorHAnsi" w:cstheme="minorHAnsi"/>
                <w:szCs w:val="24"/>
              </w:rPr>
              <w:t xml:space="preserve"> </w:t>
            </w:r>
            <w:r w:rsidRPr="002D1C5F">
              <w:rPr>
                <w:rFonts w:asciiTheme="minorHAnsi" w:hAnsiTheme="minorHAnsi" w:cstheme="minorHAnsi"/>
                <w:szCs w:val="24"/>
              </w:rPr>
              <w:t>podataka</w:t>
            </w:r>
            <w:r w:rsidR="00B13517">
              <w:rPr>
                <w:rFonts w:asciiTheme="minorHAnsi" w:hAnsiTheme="minorHAnsi" w:cstheme="minorHAnsi"/>
                <w:szCs w:val="24"/>
              </w:rPr>
              <w:t xml:space="preserve"> </w:t>
            </w:r>
            <w:r w:rsidRPr="002D1C5F">
              <w:rPr>
                <w:rFonts w:asciiTheme="minorHAnsi" w:hAnsiTheme="minorHAnsi" w:cstheme="minorHAnsi"/>
                <w:szCs w:val="24"/>
              </w:rPr>
              <w:t>zatraženih</w:t>
            </w:r>
            <w:r w:rsidR="00B13517">
              <w:rPr>
                <w:rFonts w:asciiTheme="minorHAnsi" w:hAnsiTheme="minorHAnsi" w:cstheme="minorHAnsi"/>
                <w:szCs w:val="24"/>
              </w:rPr>
              <w:t xml:space="preserve"> </w:t>
            </w:r>
            <w:r w:rsidRPr="002D1C5F">
              <w:rPr>
                <w:rFonts w:asciiTheme="minorHAnsi" w:hAnsiTheme="minorHAnsi" w:cstheme="minorHAnsi"/>
                <w:szCs w:val="24"/>
              </w:rPr>
              <w:t>radi</w:t>
            </w:r>
            <w:r w:rsidR="00B13517">
              <w:rPr>
                <w:rFonts w:asciiTheme="minorHAnsi" w:hAnsiTheme="minorHAnsi" w:cstheme="minorHAnsi"/>
                <w:szCs w:val="24"/>
              </w:rPr>
              <w:t xml:space="preserve"> </w:t>
            </w:r>
            <w:r w:rsidRPr="002D1C5F">
              <w:rPr>
                <w:rFonts w:asciiTheme="minorHAnsi" w:hAnsiTheme="minorHAnsi" w:cstheme="minorHAnsi"/>
                <w:szCs w:val="24"/>
              </w:rPr>
              <w:t>provjere</w:t>
            </w:r>
            <w:r w:rsidR="00B13517">
              <w:rPr>
                <w:rFonts w:asciiTheme="minorHAnsi" w:hAnsiTheme="minorHAnsi" w:cstheme="minorHAnsi"/>
                <w:szCs w:val="24"/>
              </w:rPr>
              <w:t xml:space="preserve"> </w:t>
            </w:r>
            <w:r w:rsidRPr="002D1C5F">
              <w:rPr>
                <w:rFonts w:asciiTheme="minorHAnsi" w:hAnsiTheme="minorHAnsi" w:cstheme="minorHAnsi"/>
                <w:szCs w:val="24"/>
              </w:rPr>
              <w:lastRenderedPageBreak/>
              <w:t>nepostojanja</w:t>
            </w:r>
            <w:r w:rsidR="00B13517">
              <w:rPr>
                <w:rFonts w:asciiTheme="minorHAnsi" w:hAnsiTheme="minorHAnsi" w:cstheme="minorHAnsi"/>
                <w:szCs w:val="24"/>
              </w:rPr>
              <w:t xml:space="preserve"> </w:t>
            </w:r>
            <w:r w:rsidRPr="002D1C5F">
              <w:rPr>
                <w:rFonts w:asciiTheme="minorHAnsi" w:hAnsiTheme="minorHAnsi" w:cstheme="minorHAnsi"/>
                <w:szCs w:val="24"/>
              </w:rPr>
              <w:t>osnova</w:t>
            </w:r>
            <w:r w:rsidR="00B13517">
              <w:rPr>
                <w:rFonts w:asciiTheme="minorHAnsi" w:hAnsiTheme="minorHAnsi" w:cstheme="minorHAnsi"/>
                <w:szCs w:val="24"/>
              </w:rPr>
              <w:t xml:space="preserve"> </w:t>
            </w:r>
            <w:r w:rsidRPr="002D1C5F">
              <w:rPr>
                <w:rFonts w:asciiTheme="minorHAnsi" w:hAnsiTheme="minorHAnsi" w:cstheme="minorHAnsi"/>
                <w:szCs w:val="24"/>
              </w:rPr>
              <w:t>za</w:t>
            </w:r>
            <w:r w:rsidR="00B13517">
              <w:rPr>
                <w:rFonts w:asciiTheme="minorHAnsi" w:hAnsiTheme="minorHAnsi" w:cstheme="minorHAnsi"/>
                <w:szCs w:val="24"/>
              </w:rPr>
              <w:t xml:space="preserve"> </w:t>
            </w:r>
            <w:r w:rsidRPr="002D1C5F">
              <w:rPr>
                <w:rFonts w:asciiTheme="minorHAnsi" w:hAnsiTheme="minorHAnsi" w:cstheme="minorHAnsi"/>
                <w:szCs w:val="24"/>
              </w:rPr>
              <w:t>isključenje</w:t>
            </w:r>
            <w:r w:rsidR="00B13517">
              <w:rPr>
                <w:rFonts w:asciiTheme="minorHAnsi" w:hAnsiTheme="minorHAnsi" w:cstheme="minorHAnsi"/>
                <w:szCs w:val="24"/>
              </w:rPr>
              <w:t xml:space="preserve"> </w:t>
            </w:r>
            <w:r w:rsidRPr="002D1C5F">
              <w:rPr>
                <w:rFonts w:asciiTheme="minorHAnsi" w:hAnsiTheme="minorHAnsi" w:cstheme="minorHAnsi"/>
                <w:szCs w:val="24"/>
              </w:rPr>
              <w:t>ili</w:t>
            </w:r>
            <w:r w:rsidR="00B13517">
              <w:rPr>
                <w:rFonts w:asciiTheme="minorHAnsi" w:hAnsiTheme="minorHAnsi" w:cstheme="minorHAnsi"/>
                <w:szCs w:val="24"/>
              </w:rPr>
              <w:t xml:space="preserve"> </w:t>
            </w:r>
            <w:r w:rsidRPr="002D1C5F">
              <w:rPr>
                <w:rFonts w:asciiTheme="minorHAnsi" w:hAnsiTheme="minorHAnsi" w:cstheme="minorHAnsi"/>
                <w:szCs w:val="24"/>
              </w:rPr>
              <w:t>ispunjenje</w:t>
            </w:r>
            <w:r w:rsidR="00B13517">
              <w:rPr>
                <w:rFonts w:asciiTheme="minorHAnsi" w:hAnsiTheme="minorHAnsi" w:cstheme="minorHAnsi"/>
                <w:szCs w:val="24"/>
              </w:rPr>
              <w:t xml:space="preserve"> </w:t>
            </w:r>
            <w:r w:rsidRPr="002D1C5F">
              <w:rPr>
                <w:rFonts w:asciiTheme="minorHAnsi" w:hAnsiTheme="minorHAnsi" w:cstheme="minorHAnsi"/>
                <w:szCs w:val="24"/>
              </w:rPr>
              <w:t>kriterija</w:t>
            </w:r>
            <w:r w:rsidR="00B13517">
              <w:rPr>
                <w:rFonts w:asciiTheme="minorHAnsi" w:hAnsiTheme="minorHAnsi" w:cstheme="minorHAnsi"/>
                <w:szCs w:val="24"/>
              </w:rPr>
              <w:t xml:space="preserve"> </w:t>
            </w:r>
            <w:r w:rsidRPr="002D1C5F">
              <w:rPr>
                <w:rFonts w:asciiTheme="minorHAnsi" w:hAnsiTheme="minorHAnsi" w:cstheme="minorHAnsi"/>
                <w:szCs w:val="24"/>
              </w:rPr>
              <w:t>za</w:t>
            </w:r>
            <w:r w:rsidR="00B13517">
              <w:rPr>
                <w:rFonts w:asciiTheme="minorHAnsi" w:hAnsiTheme="minorHAnsi" w:cstheme="minorHAnsi"/>
                <w:szCs w:val="24"/>
              </w:rPr>
              <w:t xml:space="preserve"> </w:t>
            </w:r>
            <w:r w:rsidRPr="002D1C5F">
              <w:rPr>
                <w:rFonts w:asciiTheme="minorHAnsi" w:hAnsiTheme="minorHAnsi" w:cstheme="minorHAnsi"/>
                <w:szCs w:val="24"/>
              </w:rPr>
              <w:t>odabir;</w:t>
            </w:r>
          </w:p>
          <w:p w:rsidR="00FC57A0" w:rsidRPr="002D1C5F" w:rsidRDefault="00FC57A0" w:rsidP="00E04CB5">
            <w:pPr>
              <w:pStyle w:val="NormalLeft"/>
              <w:spacing w:before="0" w:after="0"/>
              <w:jc w:val="both"/>
              <w:rPr>
                <w:rFonts w:asciiTheme="minorHAnsi" w:hAnsiTheme="minorHAnsi" w:cstheme="minorHAnsi"/>
                <w:szCs w:val="24"/>
              </w:rPr>
            </w:pPr>
            <w:r w:rsidRPr="002D1C5F">
              <w:rPr>
                <w:rFonts w:asciiTheme="minorHAnsi" w:hAnsiTheme="minorHAnsi" w:cstheme="minorHAnsi"/>
                <w:szCs w:val="24"/>
              </w:rPr>
              <w:t>b)</w:t>
            </w:r>
            <w:r w:rsidR="00B13517">
              <w:rPr>
                <w:rFonts w:asciiTheme="minorHAnsi" w:hAnsiTheme="minorHAnsi" w:cstheme="minorHAnsi"/>
                <w:szCs w:val="24"/>
              </w:rPr>
              <w:t xml:space="preserve"> </w:t>
            </w:r>
            <w:r w:rsidRPr="002D1C5F">
              <w:rPr>
                <w:rStyle w:val="NormalBoldChar"/>
                <w:rFonts w:asciiTheme="minorHAnsi" w:hAnsiTheme="minorHAnsi" w:cstheme="minorHAnsi"/>
                <w:b w:val="0"/>
                <w:w w:val="0"/>
                <w:szCs w:val="24"/>
              </w:rPr>
              <w:t>da</w:t>
            </w:r>
            <w:r w:rsidR="00B13517">
              <w:rPr>
                <w:rFonts w:asciiTheme="minorHAnsi" w:hAnsiTheme="minorHAnsi" w:cstheme="minorHAnsi"/>
                <w:szCs w:val="24"/>
              </w:rPr>
              <w:t xml:space="preserve"> </w:t>
            </w:r>
            <w:r w:rsidRPr="002D1C5F">
              <w:rPr>
                <w:rFonts w:asciiTheme="minorHAnsi" w:hAnsiTheme="minorHAnsi" w:cstheme="minorHAnsi"/>
                <w:szCs w:val="24"/>
              </w:rPr>
              <w:t>nije</w:t>
            </w:r>
            <w:r w:rsidR="00B13517">
              <w:rPr>
                <w:rFonts w:asciiTheme="minorHAnsi" w:hAnsiTheme="minorHAnsi" w:cstheme="minorHAnsi"/>
                <w:szCs w:val="24"/>
              </w:rPr>
              <w:t xml:space="preserve"> </w:t>
            </w:r>
            <w:r w:rsidRPr="002D1C5F">
              <w:rPr>
                <w:rFonts w:asciiTheme="minorHAnsi" w:hAnsiTheme="minorHAnsi" w:cstheme="minorHAnsi"/>
                <w:b/>
                <w:szCs w:val="24"/>
              </w:rPr>
              <w:t>prikrio</w:t>
            </w:r>
            <w:r w:rsidR="00B13517">
              <w:rPr>
                <w:rFonts w:asciiTheme="minorHAnsi" w:hAnsiTheme="minorHAnsi" w:cstheme="minorHAnsi"/>
                <w:szCs w:val="24"/>
              </w:rPr>
              <w:t xml:space="preserve"> </w:t>
            </w:r>
            <w:r w:rsidRPr="002D1C5F">
              <w:rPr>
                <w:rFonts w:asciiTheme="minorHAnsi" w:hAnsiTheme="minorHAnsi" w:cstheme="minorHAnsi"/>
                <w:szCs w:val="24"/>
              </w:rPr>
              <w:t>takve</w:t>
            </w:r>
            <w:r w:rsidR="00B13517">
              <w:rPr>
                <w:rFonts w:asciiTheme="minorHAnsi" w:hAnsiTheme="minorHAnsi" w:cstheme="minorHAnsi"/>
                <w:szCs w:val="24"/>
              </w:rPr>
              <w:t xml:space="preserve"> </w:t>
            </w:r>
            <w:r w:rsidRPr="002D1C5F">
              <w:rPr>
                <w:rFonts w:asciiTheme="minorHAnsi" w:hAnsiTheme="minorHAnsi" w:cstheme="minorHAnsi"/>
                <w:szCs w:val="24"/>
              </w:rPr>
              <w:t>podatke;</w:t>
            </w:r>
          </w:p>
          <w:p w:rsidR="00FC57A0" w:rsidRPr="002D1C5F" w:rsidRDefault="00FC57A0" w:rsidP="00E04CB5">
            <w:pPr>
              <w:pStyle w:val="NormalLeft"/>
              <w:spacing w:before="0" w:after="0"/>
              <w:jc w:val="both"/>
              <w:rPr>
                <w:rFonts w:asciiTheme="minorHAnsi" w:hAnsiTheme="minorHAnsi" w:cstheme="minorHAnsi"/>
                <w:szCs w:val="24"/>
              </w:rPr>
            </w:pPr>
            <w:r w:rsidRPr="002D1C5F">
              <w:rPr>
                <w:rFonts w:asciiTheme="minorHAnsi" w:hAnsiTheme="minorHAnsi" w:cstheme="minorHAnsi"/>
                <w:szCs w:val="24"/>
              </w:rPr>
              <w:t>c)</w:t>
            </w:r>
            <w:r w:rsidR="00B13517">
              <w:rPr>
                <w:rFonts w:asciiTheme="minorHAnsi" w:hAnsiTheme="minorHAnsi" w:cstheme="minorHAnsi"/>
                <w:szCs w:val="24"/>
              </w:rPr>
              <w:t xml:space="preserve"> </w:t>
            </w:r>
            <w:r w:rsidRPr="002D1C5F">
              <w:rPr>
                <w:rFonts w:asciiTheme="minorHAnsi" w:hAnsiTheme="minorHAnsi" w:cstheme="minorHAnsi"/>
                <w:szCs w:val="24"/>
              </w:rPr>
              <w:t>da</w:t>
            </w:r>
            <w:r w:rsidR="00B13517">
              <w:rPr>
                <w:rFonts w:asciiTheme="minorHAnsi" w:hAnsiTheme="minorHAnsi" w:cstheme="minorHAnsi"/>
                <w:szCs w:val="24"/>
              </w:rPr>
              <w:t xml:space="preserve"> </w:t>
            </w:r>
            <w:r w:rsidRPr="002D1C5F">
              <w:rPr>
                <w:rFonts w:asciiTheme="minorHAnsi" w:hAnsiTheme="minorHAnsi" w:cstheme="minorHAnsi"/>
                <w:szCs w:val="24"/>
              </w:rPr>
              <w:t>je</w:t>
            </w:r>
            <w:r w:rsidR="00B13517">
              <w:rPr>
                <w:rFonts w:asciiTheme="minorHAnsi" w:hAnsiTheme="minorHAnsi" w:cstheme="minorHAnsi"/>
                <w:szCs w:val="24"/>
              </w:rPr>
              <w:t xml:space="preserve"> </w:t>
            </w:r>
            <w:r w:rsidRPr="002D1C5F">
              <w:rPr>
                <w:rFonts w:asciiTheme="minorHAnsi" w:hAnsiTheme="minorHAnsi" w:cstheme="minorHAnsi"/>
                <w:szCs w:val="24"/>
              </w:rPr>
              <w:t>bio</w:t>
            </w:r>
            <w:r w:rsidR="00B13517">
              <w:rPr>
                <w:rFonts w:asciiTheme="minorHAnsi" w:hAnsiTheme="minorHAnsi" w:cstheme="minorHAnsi"/>
                <w:szCs w:val="24"/>
              </w:rPr>
              <w:t xml:space="preserve"> </w:t>
            </w:r>
            <w:r w:rsidRPr="002D1C5F">
              <w:rPr>
                <w:rFonts w:asciiTheme="minorHAnsi" w:hAnsiTheme="minorHAnsi" w:cstheme="minorHAnsi"/>
                <w:szCs w:val="24"/>
              </w:rPr>
              <w:t>u</w:t>
            </w:r>
            <w:r w:rsidR="00B13517">
              <w:rPr>
                <w:rFonts w:asciiTheme="minorHAnsi" w:hAnsiTheme="minorHAnsi" w:cstheme="minorHAnsi"/>
                <w:szCs w:val="24"/>
              </w:rPr>
              <w:t xml:space="preserve"> </w:t>
            </w:r>
            <w:r w:rsidRPr="002D1C5F">
              <w:rPr>
                <w:rFonts w:asciiTheme="minorHAnsi" w:hAnsiTheme="minorHAnsi" w:cstheme="minorHAnsi"/>
                <w:szCs w:val="24"/>
              </w:rPr>
              <w:t>stanju</w:t>
            </w:r>
            <w:r w:rsidR="00B13517">
              <w:rPr>
                <w:rFonts w:asciiTheme="minorHAnsi" w:hAnsiTheme="minorHAnsi" w:cstheme="minorHAnsi"/>
                <w:szCs w:val="24"/>
              </w:rPr>
              <w:t xml:space="preserve"> </w:t>
            </w:r>
            <w:r w:rsidRPr="002D1C5F">
              <w:rPr>
                <w:rFonts w:asciiTheme="minorHAnsi" w:hAnsiTheme="minorHAnsi" w:cstheme="minorHAnsi"/>
                <w:szCs w:val="24"/>
              </w:rPr>
              <w:t>bez</w:t>
            </w:r>
            <w:r w:rsidR="00B13517">
              <w:rPr>
                <w:rFonts w:asciiTheme="minorHAnsi" w:hAnsiTheme="minorHAnsi" w:cstheme="minorHAnsi"/>
                <w:szCs w:val="24"/>
              </w:rPr>
              <w:t xml:space="preserve"> </w:t>
            </w:r>
            <w:r w:rsidRPr="002D1C5F">
              <w:rPr>
                <w:rFonts w:asciiTheme="minorHAnsi" w:hAnsiTheme="minorHAnsi" w:cstheme="minorHAnsi"/>
                <w:szCs w:val="24"/>
              </w:rPr>
              <w:t>odgode</w:t>
            </w:r>
            <w:r w:rsidR="00B13517">
              <w:rPr>
                <w:rFonts w:asciiTheme="minorHAnsi" w:hAnsiTheme="minorHAnsi" w:cstheme="minorHAnsi"/>
                <w:szCs w:val="24"/>
              </w:rPr>
              <w:t xml:space="preserve"> </w:t>
            </w:r>
            <w:r w:rsidRPr="002D1C5F">
              <w:rPr>
                <w:rFonts w:asciiTheme="minorHAnsi" w:hAnsiTheme="minorHAnsi" w:cstheme="minorHAnsi"/>
                <w:szCs w:val="24"/>
              </w:rPr>
              <w:t>priložiti</w:t>
            </w:r>
            <w:r w:rsidR="00B13517">
              <w:rPr>
                <w:rFonts w:asciiTheme="minorHAnsi" w:hAnsiTheme="minorHAnsi" w:cstheme="minorHAnsi"/>
                <w:szCs w:val="24"/>
              </w:rPr>
              <w:t xml:space="preserve"> </w:t>
            </w:r>
            <w:r w:rsidRPr="002D1C5F">
              <w:rPr>
                <w:rFonts w:asciiTheme="minorHAnsi" w:hAnsiTheme="minorHAnsi" w:cstheme="minorHAnsi"/>
                <w:szCs w:val="24"/>
              </w:rPr>
              <w:t>dodatne</w:t>
            </w:r>
            <w:r w:rsidR="00B13517">
              <w:rPr>
                <w:rFonts w:asciiTheme="minorHAnsi" w:hAnsiTheme="minorHAnsi" w:cstheme="minorHAnsi"/>
                <w:szCs w:val="24"/>
              </w:rPr>
              <w:t xml:space="preserve"> </w:t>
            </w:r>
            <w:r w:rsidRPr="002D1C5F">
              <w:rPr>
                <w:rFonts w:asciiTheme="minorHAnsi" w:hAnsiTheme="minorHAnsi" w:cstheme="minorHAnsi"/>
                <w:szCs w:val="24"/>
              </w:rPr>
              <w:t>dokumente</w:t>
            </w:r>
            <w:r w:rsidR="00B13517">
              <w:rPr>
                <w:rFonts w:asciiTheme="minorHAnsi" w:hAnsiTheme="minorHAnsi" w:cstheme="minorHAnsi"/>
                <w:szCs w:val="24"/>
              </w:rPr>
              <w:t xml:space="preserve"> </w:t>
            </w:r>
            <w:r w:rsidRPr="002D1C5F">
              <w:rPr>
                <w:rFonts w:asciiTheme="minorHAnsi" w:hAnsiTheme="minorHAnsi" w:cstheme="minorHAnsi"/>
                <w:szCs w:val="24"/>
              </w:rPr>
              <w:t>koje</w:t>
            </w:r>
            <w:r w:rsidR="00B13517">
              <w:rPr>
                <w:rFonts w:asciiTheme="minorHAnsi" w:hAnsiTheme="minorHAnsi" w:cstheme="minorHAnsi"/>
                <w:szCs w:val="24"/>
              </w:rPr>
              <w:t xml:space="preserve"> </w:t>
            </w:r>
            <w:r w:rsidRPr="002D1C5F">
              <w:rPr>
                <w:rFonts w:asciiTheme="minorHAnsi" w:hAnsiTheme="minorHAnsi" w:cstheme="minorHAnsi"/>
                <w:szCs w:val="24"/>
              </w:rPr>
              <w:t>je</w:t>
            </w:r>
            <w:r w:rsidR="00B13517">
              <w:rPr>
                <w:rFonts w:asciiTheme="minorHAnsi" w:hAnsiTheme="minorHAnsi" w:cstheme="minorHAnsi"/>
                <w:szCs w:val="24"/>
              </w:rPr>
              <w:t xml:space="preserve"> </w:t>
            </w:r>
            <w:r w:rsidRPr="002D1C5F">
              <w:rPr>
                <w:rFonts w:asciiTheme="minorHAnsi" w:hAnsiTheme="minorHAnsi" w:cstheme="minorHAnsi"/>
                <w:szCs w:val="24"/>
              </w:rPr>
              <w:t>zatražio</w:t>
            </w:r>
            <w:r w:rsidR="00B13517">
              <w:rPr>
                <w:rFonts w:asciiTheme="minorHAnsi" w:hAnsiTheme="minorHAnsi" w:cstheme="minorHAnsi"/>
                <w:szCs w:val="24"/>
              </w:rPr>
              <w:t xml:space="preserve"> </w:t>
            </w:r>
            <w:r w:rsidRPr="002D1C5F">
              <w:rPr>
                <w:rFonts w:asciiTheme="minorHAnsi" w:hAnsiTheme="minorHAnsi" w:cstheme="minorHAnsi"/>
                <w:szCs w:val="24"/>
              </w:rPr>
              <w:t>javni</w:t>
            </w:r>
            <w:r w:rsidR="00B13517">
              <w:rPr>
                <w:rFonts w:asciiTheme="minorHAnsi" w:hAnsiTheme="minorHAnsi" w:cstheme="minorHAnsi"/>
                <w:szCs w:val="24"/>
              </w:rPr>
              <w:t xml:space="preserve"> </w:t>
            </w:r>
            <w:r w:rsidRPr="002D1C5F">
              <w:rPr>
                <w:rFonts w:asciiTheme="minorHAnsi" w:hAnsiTheme="minorHAnsi" w:cstheme="minorHAnsi"/>
                <w:szCs w:val="24"/>
              </w:rPr>
              <w:t>naručitelj</w:t>
            </w:r>
            <w:r w:rsidR="00B13517">
              <w:rPr>
                <w:rFonts w:asciiTheme="minorHAnsi" w:hAnsiTheme="minorHAnsi" w:cstheme="minorHAnsi"/>
                <w:szCs w:val="24"/>
              </w:rPr>
              <w:t xml:space="preserve"> </w:t>
            </w:r>
            <w:r w:rsidRPr="002D1C5F">
              <w:rPr>
                <w:rFonts w:asciiTheme="minorHAnsi" w:hAnsiTheme="minorHAnsi" w:cstheme="minorHAnsi"/>
                <w:szCs w:val="24"/>
              </w:rPr>
              <w:t>ili</w:t>
            </w:r>
            <w:r w:rsidR="00B13517">
              <w:rPr>
                <w:rFonts w:asciiTheme="minorHAnsi" w:hAnsiTheme="minorHAnsi" w:cstheme="minorHAnsi"/>
                <w:szCs w:val="24"/>
              </w:rPr>
              <w:t xml:space="preserve"> </w:t>
            </w:r>
            <w:r w:rsidRPr="002D1C5F">
              <w:rPr>
                <w:rFonts w:asciiTheme="minorHAnsi" w:hAnsiTheme="minorHAnsi" w:cstheme="minorHAnsi"/>
                <w:szCs w:val="24"/>
              </w:rPr>
              <w:t>naručitelj</w:t>
            </w:r>
            <w:r w:rsidR="00B13517">
              <w:rPr>
                <w:rFonts w:asciiTheme="minorHAnsi" w:hAnsiTheme="minorHAnsi" w:cstheme="minorHAnsi"/>
                <w:szCs w:val="24"/>
              </w:rPr>
              <w:t xml:space="preserve"> </w:t>
            </w:r>
            <w:r w:rsidRPr="002D1C5F">
              <w:rPr>
                <w:rFonts w:asciiTheme="minorHAnsi" w:hAnsiTheme="minorHAnsi" w:cstheme="minorHAnsi"/>
                <w:szCs w:val="24"/>
              </w:rPr>
              <w:t>te</w:t>
            </w:r>
          </w:p>
          <w:p w:rsidR="00FC57A0" w:rsidRPr="002D1C5F" w:rsidRDefault="00FC57A0" w:rsidP="00E04CB5">
            <w:pPr>
              <w:pStyle w:val="NormalLeft"/>
              <w:spacing w:before="0" w:after="0"/>
              <w:jc w:val="both"/>
              <w:rPr>
                <w:rFonts w:asciiTheme="minorHAnsi" w:hAnsiTheme="minorHAnsi" w:cstheme="minorHAnsi"/>
                <w:szCs w:val="24"/>
              </w:rPr>
            </w:pPr>
            <w:r w:rsidRPr="002D1C5F">
              <w:rPr>
                <w:rFonts w:asciiTheme="minorHAnsi" w:hAnsiTheme="minorHAnsi" w:cstheme="minorHAnsi"/>
                <w:szCs w:val="24"/>
              </w:rPr>
              <w:t>d)</w:t>
            </w:r>
            <w:r w:rsidR="00B13517">
              <w:rPr>
                <w:rFonts w:asciiTheme="minorHAnsi" w:hAnsiTheme="minorHAnsi" w:cstheme="minorHAnsi"/>
                <w:szCs w:val="24"/>
              </w:rPr>
              <w:t xml:space="preserve"> </w:t>
            </w:r>
            <w:r w:rsidRPr="002D1C5F">
              <w:rPr>
                <w:rFonts w:asciiTheme="minorHAnsi" w:hAnsiTheme="minorHAnsi" w:cstheme="minorHAnsi"/>
                <w:szCs w:val="24"/>
              </w:rPr>
              <w:t>da</w:t>
            </w:r>
            <w:r w:rsidR="00B13517">
              <w:rPr>
                <w:rFonts w:asciiTheme="minorHAnsi" w:hAnsiTheme="minorHAnsi" w:cstheme="minorHAnsi"/>
                <w:szCs w:val="24"/>
              </w:rPr>
              <w:t xml:space="preserve"> </w:t>
            </w:r>
            <w:r w:rsidRPr="002D1C5F">
              <w:rPr>
                <w:rFonts w:asciiTheme="minorHAnsi" w:hAnsiTheme="minorHAnsi" w:cstheme="minorHAnsi"/>
                <w:szCs w:val="24"/>
              </w:rPr>
              <w:t>nije</w:t>
            </w:r>
            <w:r w:rsidR="00B13517">
              <w:rPr>
                <w:rFonts w:asciiTheme="minorHAnsi" w:hAnsiTheme="minorHAnsi" w:cstheme="minorHAnsi"/>
                <w:szCs w:val="24"/>
              </w:rPr>
              <w:t xml:space="preserve"> </w:t>
            </w:r>
            <w:r w:rsidRPr="002D1C5F">
              <w:rPr>
                <w:rFonts w:asciiTheme="minorHAnsi" w:hAnsiTheme="minorHAnsi" w:cstheme="minorHAnsi"/>
                <w:szCs w:val="24"/>
              </w:rPr>
              <w:t>pokušao</w:t>
            </w:r>
            <w:r w:rsidR="00B13517">
              <w:rPr>
                <w:rFonts w:asciiTheme="minorHAnsi" w:hAnsiTheme="minorHAnsi" w:cstheme="minorHAnsi"/>
                <w:szCs w:val="24"/>
              </w:rPr>
              <w:t xml:space="preserve"> </w:t>
            </w:r>
            <w:r w:rsidRPr="002D1C5F">
              <w:rPr>
                <w:rFonts w:asciiTheme="minorHAnsi" w:hAnsiTheme="minorHAnsi" w:cstheme="minorHAnsi"/>
                <w:szCs w:val="24"/>
              </w:rPr>
              <w:t>na</w:t>
            </w:r>
            <w:r w:rsidR="00B13517">
              <w:rPr>
                <w:rFonts w:asciiTheme="minorHAnsi" w:hAnsiTheme="minorHAnsi" w:cstheme="minorHAnsi"/>
                <w:szCs w:val="24"/>
              </w:rPr>
              <w:t xml:space="preserve"> </w:t>
            </w:r>
            <w:r w:rsidRPr="002D1C5F">
              <w:rPr>
                <w:rFonts w:asciiTheme="minorHAnsi" w:hAnsiTheme="minorHAnsi" w:cstheme="minorHAnsi"/>
                <w:szCs w:val="24"/>
              </w:rPr>
              <w:t>nedoličan</w:t>
            </w:r>
            <w:r w:rsidR="00B13517">
              <w:rPr>
                <w:rFonts w:asciiTheme="minorHAnsi" w:hAnsiTheme="minorHAnsi" w:cstheme="minorHAnsi"/>
                <w:szCs w:val="24"/>
              </w:rPr>
              <w:t xml:space="preserve"> </w:t>
            </w:r>
            <w:r w:rsidRPr="002D1C5F">
              <w:rPr>
                <w:rFonts w:asciiTheme="minorHAnsi" w:hAnsiTheme="minorHAnsi" w:cstheme="minorHAnsi"/>
                <w:szCs w:val="24"/>
              </w:rPr>
              <w:t>način</w:t>
            </w:r>
            <w:r w:rsidR="00B13517">
              <w:rPr>
                <w:rFonts w:asciiTheme="minorHAnsi" w:hAnsiTheme="minorHAnsi" w:cstheme="minorHAnsi"/>
                <w:szCs w:val="24"/>
              </w:rPr>
              <w:t xml:space="preserve"> </w:t>
            </w:r>
            <w:r w:rsidRPr="002D1C5F">
              <w:rPr>
                <w:rFonts w:asciiTheme="minorHAnsi" w:hAnsiTheme="minorHAnsi" w:cstheme="minorHAnsi"/>
                <w:szCs w:val="24"/>
              </w:rPr>
              <w:t>utjecati</w:t>
            </w:r>
            <w:r w:rsidR="00B13517">
              <w:rPr>
                <w:rFonts w:asciiTheme="minorHAnsi" w:hAnsiTheme="minorHAnsi" w:cstheme="minorHAnsi"/>
                <w:szCs w:val="24"/>
              </w:rPr>
              <w:t xml:space="preserve"> </w:t>
            </w:r>
            <w:r w:rsidRPr="002D1C5F">
              <w:rPr>
                <w:rFonts w:asciiTheme="minorHAnsi" w:hAnsiTheme="minorHAnsi" w:cstheme="minorHAnsi"/>
                <w:szCs w:val="24"/>
              </w:rPr>
              <w:t>na</w:t>
            </w:r>
            <w:r w:rsidR="00B13517">
              <w:rPr>
                <w:rFonts w:asciiTheme="minorHAnsi" w:hAnsiTheme="minorHAnsi" w:cstheme="minorHAnsi"/>
                <w:szCs w:val="24"/>
              </w:rPr>
              <w:t xml:space="preserve"> </w:t>
            </w:r>
            <w:r w:rsidRPr="002D1C5F">
              <w:rPr>
                <w:rFonts w:asciiTheme="minorHAnsi" w:hAnsiTheme="minorHAnsi" w:cstheme="minorHAnsi"/>
                <w:szCs w:val="24"/>
              </w:rPr>
              <w:t>postupak</w:t>
            </w:r>
            <w:r w:rsidR="00B13517">
              <w:rPr>
                <w:rFonts w:asciiTheme="minorHAnsi" w:hAnsiTheme="minorHAnsi" w:cstheme="minorHAnsi"/>
                <w:szCs w:val="24"/>
              </w:rPr>
              <w:t xml:space="preserve"> </w:t>
            </w:r>
            <w:r w:rsidRPr="002D1C5F">
              <w:rPr>
                <w:rFonts w:asciiTheme="minorHAnsi" w:hAnsiTheme="minorHAnsi" w:cstheme="minorHAnsi"/>
                <w:szCs w:val="24"/>
              </w:rPr>
              <w:t>odlučivanja</w:t>
            </w:r>
            <w:r w:rsidR="00B13517">
              <w:rPr>
                <w:rFonts w:asciiTheme="minorHAnsi" w:hAnsiTheme="minorHAnsi" w:cstheme="minorHAnsi"/>
                <w:szCs w:val="24"/>
              </w:rPr>
              <w:t xml:space="preserve"> </w:t>
            </w:r>
            <w:r w:rsidRPr="002D1C5F">
              <w:rPr>
                <w:rFonts w:asciiTheme="minorHAnsi" w:hAnsiTheme="minorHAnsi" w:cstheme="minorHAnsi"/>
                <w:szCs w:val="24"/>
              </w:rPr>
              <w:t>javnog</w:t>
            </w:r>
            <w:r w:rsidR="00B13517">
              <w:rPr>
                <w:rFonts w:asciiTheme="minorHAnsi" w:hAnsiTheme="minorHAnsi" w:cstheme="minorHAnsi"/>
                <w:szCs w:val="24"/>
              </w:rPr>
              <w:t xml:space="preserve"> </w:t>
            </w:r>
            <w:r w:rsidRPr="002D1C5F">
              <w:rPr>
                <w:rFonts w:asciiTheme="minorHAnsi" w:hAnsiTheme="minorHAnsi" w:cstheme="minorHAnsi"/>
                <w:szCs w:val="24"/>
              </w:rPr>
              <w:t>naručitelja</w:t>
            </w:r>
            <w:r w:rsidR="00B13517">
              <w:rPr>
                <w:rFonts w:asciiTheme="minorHAnsi" w:hAnsiTheme="minorHAnsi" w:cstheme="minorHAnsi"/>
                <w:szCs w:val="24"/>
              </w:rPr>
              <w:t xml:space="preserve"> </w:t>
            </w:r>
            <w:r w:rsidRPr="002D1C5F">
              <w:rPr>
                <w:rFonts w:asciiTheme="minorHAnsi" w:hAnsiTheme="minorHAnsi" w:cstheme="minorHAnsi"/>
                <w:szCs w:val="24"/>
              </w:rPr>
              <w:t>ili</w:t>
            </w:r>
            <w:r w:rsidR="00B13517">
              <w:rPr>
                <w:rFonts w:asciiTheme="minorHAnsi" w:hAnsiTheme="minorHAnsi" w:cstheme="minorHAnsi"/>
                <w:szCs w:val="24"/>
              </w:rPr>
              <w:t xml:space="preserve"> </w:t>
            </w:r>
            <w:r w:rsidRPr="002D1C5F">
              <w:rPr>
                <w:rFonts w:asciiTheme="minorHAnsi" w:hAnsiTheme="minorHAnsi" w:cstheme="minorHAnsi"/>
                <w:szCs w:val="24"/>
              </w:rPr>
              <w:t>naručitelja,</w:t>
            </w:r>
            <w:r w:rsidR="00B13517">
              <w:rPr>
                <w:rFonts w:asciiTheme="minorHAnsi" w:hAnsiTheme="minorHAnsi" w:cstheme="minorHAnsi"/>
                <w:szCs w:val="24"/>
              </w:rPr>
              <w:t xml:space="preserve"> </w:t>
            </w:r>
            <w:r w:rsidRPr="002D1C5F">
              <w:rPr>
                <w:rFonts w:asciiTheme="minorHAnsi" w:hAnsiTheme="minorHAnsi" w:cstheme="minorHAnsi"/>
                <w:szCs w:val="24"/>
              </w:rPr>
              <w:t>doći</w:t>
            </w:r>
            <w:r w:rsidR="00B13517">
              <w:rPr>
                <w:rFonts w:asciiTheme="minorHAnsi" w:hAnsiTheme="minorHAnsi" w:cstheme="minorHAnsi"/>
                <w:szCs w:val="24"/>
              </w:rPr>
              <w:t xml:space="preserve"> </w:t>
            </w:r>
            <w:r w:rsidRPr="002D1C5F">
              <w:rPr>
                <w:rFonts w:asciiTheme="minorHAnsi" w:hAnsiTheme="minorHAnsi" w:cstheme="minorHAnsi"/>
                <w:szCs w:val="24"/>
              </w:rPr>
              <w:t>do</w:t>
            </w:r>
            <w:r w:rsidR="00B13517">
              <w:rPr>
                <w:rFonts w:asciiTheme="minorHAnsi" w:hAnsiTheme="minorHAnsi" w:cstheme="minorHAnsi"/>
                <w:szCs w:val="24"/>
              </w:rPr>
              <w:t xml:space="preserve"> </w:t>
            </w:r>
            <w:r w:rsidRPr="002D1C5F">
              <w:rPr>
                <w:rFonts w:asciiTheme="minorHAnsi" w:hAnsiTheme="minorHAnsi" w:cstheme="minorHAnsi"/>
                <w:szCs w:val="24"/>
              </w:rPr>
              <w:t>povjerljivih</w:t>
            </w:r>
            <w:r w:rsidR="00B13517">
              <w:rPr>
                <w:rFonts w:asciiTheme="minorHAnsi" w:hAnsiTheme="minorHAnsi" w:cstheme="minorHAnsi"/>
                <w:szCs w:val="24"/>
              </w:rPr>
              <w:t xml:space="preserve"> </w:t>
            </w:r>
            <w:r w:rsidRPr="002D1C5F">
              <w:rPr>
                <w:rFonts w:asciiTheme="minorHAnsi" w:hAnsiTheme="minorHAnsi" w:cstheme="minorHAnsi"/>
                <w:szCs w:val="24"/>
              </w:rPr>
              <w:t>informacija</w:t>
            </w:r>
            <w:r w:rsidR="00B13517">
              <w:rPr>
                <w:rFonts w:asciiTheme="minorHAnsi" w:hAnsiTheme="minorHAnsi" w:cstheme="minorHAnsi"/>
                <w:szCs w:val="24"/>
              </w:rPr>
              <w:t xml:space="preserve"> </w:t>
            </w:r>
            <w:r w:rsidRPr="002D1C5F">
              <w:rPr>
                <w:rFonts w:asciiTheme="minorHAnsi" w:hAnsiTheme="minorHAnsi" w:cstheme="minorHAnsi"/>
                <w:szCs w:val="24"/>
              </w:rPr>
              <w:t>kojima</w:t>
            </w:r>
            <w:r w:rsidR="00B13517">
              <w:rPr>
                <w:rFonts w:asciiTheme="minorHAnsi" w:hAnsiTheme="minorHAnsi" w:cstheme="minorHAnsi"/>
                <w:szCs w:val="24"/>
              </w:rPr>
              <w:t xml:space="preserve"> </w:t>
            </w:r>
            <w:r w:rsidRPr="002D1C5F">
              <w:rPr>
                <w:rFonts w:asciiTheme="minorHAnsi" w:hAnsiTheme="minorHAnsi" w:cstheme="minorHAnsi"/>
                <w:szCs w:val="24"/>
              </w:rPr>
              <w:t>bi</w:t>
            </w:r>
            <w:r w:rsidR="00B13517">
              <w:rPr>
                <w:rFonts w:asciiTheme="minorHAnsi" w:hAnsiTheme="minorHAnsi" w:cstheme="minorHAnsi"/>
                <w:szCs w:val="24"/>
              </w:rPr>
              <w:t xml:space="preserve"> </w:t>
            </w:r>
            <w:r w:rsidRPr="002D1C5F">
              <w:rPr>
                <w:rFonts w:asciiTheme="minorHAnsi" w:hAnsiTheme="minorHAnsi" w:cstheme="minorHAnsi"/>
                <w:szCs w:val="24"/>
              </w:rPr>
              <w:t>mu</w:t>
            </w:r>
            <w:r w:rsidR="00B13517">
              <w:rPr>
                <w:rFonts w:asciiTheme="minorHAnsi" w:hAnsiTheme="minorHAnsi" w:cstheme="minorHAnsi"/>
                <w:szCs w:val="24"/>
              </w:rPr>
              <w:t xml:space="preserve"> </w:t>
            </w:r>
            <w:r w:rsidRPr="002D1C5F">
              <w:rPr>
                <w:rFonts w:asciiTheme="minorHAnsi" w:hAnsiTheme="minorHAnsi" w:cstheme="minorHAnsi"/>
                <w:szCs w:val="24"/>
              </w:rPr>
              <w:t>se</w:t>
            </w:r>
            <w:r w:rsidR="00B13517">
              <w:rPr>
                <w:rFonts w:asciiTheme="minorHAnsi" w:hAnsiTheme="minorHAnsi" w:cstheme="minorHAnsi"/>
                <w:szCs w:val="24"/>
              </w:rPr>
              <w:t xml:space="preserve"> </w:t>
            </w:r>
            <w:r w:rsidRPr="002D1C5F">
              <w:rPr>
                <w:rFonts w:asciiTheme="minorHAnsi" w:hAnsiTheme="minorHAnsi" w:cstheme="minorHAnsi"/>
                <w:szCs w:val="24"/>
              </w:rPr>
              <w:t>omogućila</w:t>
            </w:r>
            <w:r w:rsidR="00B13517">
              <w:rPr>
                <w:rFonts w:asciiTheme="minorHAnsi" w:hAnsiTheme="minorHAnsi" w:cstheme="minorHAnsi"/>
                <w:szCs w:val="24"/>
              </w:rPr>
              <w:t xml:space="preserve"> </w:t>
            </w:r>
            <w:r w:rsidRPr="002D1C5F">
              <w:rPr>
                <w:rFonts w:asciiTheme="minorHAnsi" w:hAnsiTheme="minorHAnsi" w:cstheme="minorHAnsi"/>
                <w:szCs w:val="24"/>
              </w:rPr>
              <w:t>nepoštena</w:t>
            </w:r>
            <w:r w:rsidR="00B13517">
              <w:rPr>
                <w:rFonts w:asciiTheme="minorHAnsi" w:hAnsiTheme="minorHAnsi" w:cstheme="minorHAnsi"/>
                <w:szCs w:val="24"/>
              </w:rPr>
              <w:t xml:space="preserve"> </w:t>
            </w:r>
            <w:r w:rsidRPr="002D1C5F">
              <w:rPr>
                <w:rFonts w:asciiTheme="minorHAnsi" w:hAnsiTheme="minorHAnsi" w:cstheme="minorHAnsi"/>
                <w:szCs w:val="24"/>
              </w:rPr>
              <w:t>prednost</w:t>
            </w:r>
            <w:r w:rsidR="00B13517">
              <w:rPr>
                <w:rFonts w:asciiTheme="minorHAnsi" w:hAnsiTheme="minorHAnsi" w:cstheme="minorHAnsi"/>
                <w:szCs w:val="24"/>
              </w:rPr>
              <w:t xml:space="preserve"> </w:t>
            </w:r>
            <w:r w:rsidRPr="002D1C5F">
              <w:rPr>
                <w:rFonts w:asciiTheme="minorHAnsi" w:hAnsiTheme="minorHAnsi" w:cstheme="minorHAnsi"/>
                <w:szCs w:val="24"/>
              </w:rPr>
              <w:t>u</w:t>
            </w:r>
            <w:r w:rsidR="00B13517">
              <w:rPr>
                <w:rFonts w:asciiTheme="minorHAnsi" w:hAnsiTheme="minorHAnsi" w:cstheme="minorHAnsi"/>
                <w:szCs w:val="24"/>
              </w:rPr>
              <w:t xml:space="preserve"> </w:t>
            </w:r>
            <w:r w:rsidRPr="002D1C5F">
              <w:rPr>
                <w:rFonts w:asciiTheme="minorHAnsi" w:hAnsiTheme="minorHAnsi" w:cstheme="minorHAnsi"/>
                <w:szCs w:val="24"/>
              </w:rPr>
              <w:t>postupku</w:t>
            </w:r>
            <w:r w:rsidR="00B13517">
              <w:rPr>
                <w:rFonts w:asciiTheme="minorHAnsi" w:hAnsiTheme="minorHAnsi" w:cstheme="minorHAnsi"/>
                <w:szCs w:val="24"/>
              </w:rPr>
              <w:t xml:space="preserve"> </w:t>
            </w:r>
            <w:r w:rsidRPr="002D1C5F">
              <w:rPr>
                <w:rFonts w:asciiTheme="minorHAnsi" w:hAnsiTheme="minorHAnsi" w:cstheme="minorHAnsi"/>
                <w:szCs w:val="24"/>
              </w:rPr>
              <w:t>nabave</w:t>
            </w:r>
            <w:r w:rsidR="00B13517">
              <w:rPr>
                <w:rFonts w:asciiTheme="minorHAnsi" w:hAnsiTheme="minorHAnsi" w:cstheme="minorHAnsi"/>
                <w:szCs w:val="24"/>
              </w:rPr>
              <w:t xml:space="preserve"> </w:t>
            </w:r>
            <w:r w:rsidRPr="002D1C5F">
              <w:rPr>
                <w:rFonts w:asciiTheme="minorHAnsi" w:hAnsiTheme="minorHAnsi" w:cstheme="minorHAnsi"/>
                <w:szCs w:val="24"/>
              </w:rPr>
              <w:t>ili</w:t>
            </w:r>
            <w:r w:rsidR="00B13517">
              <w:rPr>
                <w:rFonts w:asciiTheme="minorHAnsi" w:hAnsiTheme="minorHAnsi" w:cstheme="minorHAnsi"/>
                <w:szCs w:val="24"/>
              </w:rPr>
              <w:t xml:space="preserve"> </w:t>
            </w:r>
            <w:r w:rsidRPr="002D1C5F">
              <w:rPr>
                <w:rFonts w:asciiTheme="minorHAnsi" w:hAnsiTheme="minorHAnsi" w:cstheme="minorHAnsi"/>
                <w:szCs w:val="24"/>
              </w:rPr>
              <w:t>nepažnjom</w:t>
            </w:r>
            <w:r w:rsidR="00B13517">
              <w:rPr>
                <w:rFonts w:asciiTheme="minorHAnsi" w:hAnsiTheme="minorHAnsi" w:cstheme="minorHAnsi"/>
                <w:szCs w:val="24"/>
              </w:rPr>
              <w:t xml:space="preserve"> </w:t>
            </w:r>
            <w:r w:rsidRPr="002D1C5F">
              <w:rPr>
                <w:rFonts w:asciiTheme="minorHAnsi" w:hAnsiTheme="minorHAnsi" w:cstheme="minorHAnsi"/>
                <w:szCs w:val="24"/>
              </w:rPr>
              <w:t>pružiti</w:t>
            </w:r>
            <w:r w:rsidR="00B13517">
              <w:rPr>
                <w:rFonts w:asciiTheme="minorHAnsi" w:hAnsiTheme="minorHAnsi" w:cstheme="minorHAnsi"/>
                <w:szCs w:val="24"/>
              </w:rPr>
              <w:t xml:space="preserve"> </w:t>
            </w:r>
            <w:r w:rsidRPr="002D1C5F">
              <w:rPr>
                <w:rFonts w:asciiTheme="minorHAnsi" w:hAnsiTheme="minorHAnsi" w:cstheme="minorHAnsi"/>
                <w:szCs w:val="24"/>
              </w:rPr>
              <w:t>krive</w:t>
            </w:r>
            <w:r w:rsidR="00B13517">
              <w:rPr>
                <w:rFonts w:asciiTheme="minorHAnsi" w:hAnsiTheme="minorHAnsi" w:cstheme="minorHAnsi"/>
                <w:szCs w:val="24"/>
              </w:rPr>
              <w:t xml:space="preserve"> </w:t>
            </w:r>
            <w:r w:rsidRPr="002D1C5F">
              <w:rPr>
                <w:rFonts w:asciiTheme="minorHAnsi" w:hAnsiTheme="minorHAnsi" w:cstheme="minorHAnsi"/>
                <w:szCs w:val="24"/>
              </w:rPr>
              <w:t>informacije</w:t>
            </w:r>
            <w:r w:rsidR="00B13517">
              <w:rPr>
                <w:rFonts w:asciiTheme="minorHAnsi" w:hAnsiTheme="minorHAnsi" w:cstheme="minorHAnsi"/>
                <w:szCs w:val="24"/>
              </w:rPr>
              <w:t xml:space="preserve"> </w:t>
            </w:r>
            <w:r w:rsidRPr="002D1C5F">
              <w:rPr>
                <w:rFonts w:asciiTheme="minorHAnsi" w:hAnsiTheme="minorHAnsi" w:cstheme="minorHAnsi"/>
                <w:szCs w:val="24"/>
              </w:rPr>
              <w:t>koje</w:t>
            </w:r>
            <w:r w:rsidR="00B13517">
              <w:rPr>
                <w:rFonts w:asciiTheme="minorHAnsi" w:hAnsiTheme="minorHAnsi" w:cstheme="minorHAnsi"/>
                <w:szCs w:val="24"/>
              </w:rPr>
              <w:t xml:space="preserve"> </w:t>
            </w:r>
            <w:r w:rsidRPr="002D1C5F">
              <w:rPr>
                <w:rFonts w:asciiTheme="minorHAnsi" w:hAnsiTheme="minorHAnsi" w:cstheme="minorHAnsi"/>
                <w:szCs w:val="24"/>
              </w:rPr>
              <w:t>mogu</w:t>
            </w:r>
            <w:r w:rsidR="00B13517">
              <w:rPr>
                <w:rFonts w:asciiTheme="minorHAnsi" w:hAnsiTheme="minorHAnsi" w:cstheme="minorHAnsi"/>
                <w:szCs w:val="24"/>
              </w:rPr>
              <w:t xml:space="preserve"> </w:t>
            </w:r>
            <w:r w:rsidRPr="002D1C5F">
              <w:rPr>
                <w:rFonts w:asciiTheme="minorHAnsi" w:hAnsiTheme="minorHAnsi" w:cstheme="minorHAnsi"/>
                <w:szCs w:val="24"/>
              </w:rPr>
              <w:t>imati</w:t>
            </w:r>
            <w:r w:rsidR="00B13517">
              <w:rPr>
                <w:rFonts w:asciiTheme="minorHAnsi" w:hAnsiTheme="minorHAnsi" w:cstheme="minorHAnsi"/>
                <w:szCs w:val="24"/>
              </w:rPr>
              <w:t xml:space="preserve"> </w:t>
            </w:r>
            <w:r w:rsidRPr="002D1C5F">
              <w:rPr>
                <w:rFonts w:asciiTheme="minorHAnsi" w:hAnsiTheme="minorHAnsi" w:cstheme="minorHAnsi"/>
                <w:szCs w:val="24"/>
              </w:rPr>
              <w:t>važan</w:t>
            </w:r>
            <w:r w:rsidR="00B13517">
              <w:rPr>
                <w:rFonts w:asciiTheme="minorHAnsi" w:hAnsiTheme="minorHAnsi" w:cstheme="minorHAnsi"/>
                <w:szCs w:val="24"/>
              </w:rPr>
              <w:t xml:space="preserve"> </w:t>
            </w:r>
            <w:r w:rsidRPr="002D1C5F">
              <w:rPr>
                <w:rFonts w:asciiTheme="minorHAnsi" w:hAnsiTheme="minorHAnsi" w:cstheme="minorHAnsi"/>
                <w:szCs w:val="24"/>
              </w:rPr>
              <w:t>utjecaj</w:t>
            </w:r>
            <w:r w:rsidR="00B13517">
              <w:rPr>
                <w:rFonts w:asciiTheme="minorHAnsi" w:hAnsiTheme="minorHAnsi" w:cstheme="minorHAnsi"/>
                <w:szCs w:val="24"/>
              </w:rPr>
              <w:t xml:space="preserve"> </w:t>
            </w:r>
            <w:r w:rsidRPr="002D1C5F">
              <w:rPr>
                <w:rFonts w:asciiTheme="minorHAnsi" w:hAnsiTheme="minorHAnsi" w:cstheme="minorHAnsi"/>
                <w:szCs w:val="24"/>
              </w:rPr>
              <w:t>na</w:t>
            </w:r>
            <w:r w:rsidR="00B13517">
              <w:rPr>
                <w:rFonts w:asciiTheme="minorHAnsi" w:hAnsiTheme="minorHAnsi" w:cstheme="minorHAnsi"/>
                <w:szCs w:val="24"/>
              </w:rPr>
              <w:t xml:space="preserve"> </w:t>
            </w:r>
            <w:r w:rsidRPr="002D1C5F">
              <w:rPr>
                <w:rFonts w:asciiTheme="minorHAnsi" w:hAnsiTheme="minorHAnsi" w:cstheme="minorHAnsi"/>
                <w:szCs w:val="24"/>
              </w:rPr>
              <w:t>odluke</w:t>
            </w:r>
            <w:r w:rsidR="00B13517">
              <w:rPr>
                <w:rFonts w:asciiTheme="minorHAnsi" w:hAnsiTheme="minorHAnsi" w:cstheme="minorHAnsi"/>
                <w:szCs w:val="24"/>
              </w:rPr>
              <w:t xml:space="preserve"> </w:t>
            </w:r>
            <w:r w:rsidRPr="002D1C5F">
              <w:rPr>
                <w:rFonts w:asciiTheme="minorHAnsi" w:hAnsiTheme="minorHAnsi" w:cstheme="minorHAnsi"/>
                <w:szCs w:val="24"/>
              </w:rPr>
              <w:t>o</w:t>
            </w:r>
            <w:r w:rsidR="00B13517">
              <w:rPr>
                <w:rFonts w:asciiTheme="minorHAnsi" w:hAnsiTheme="minorHAnsi" w:cstheme="minorHAnsi"/>
                <w:szCs w:val="24"/>
              </w:rPr>
              <w:t xml:space="preserve"> </w:t>
            </w:r>
            <w:r w:rsidRPr="002D1C5F">
              <w:rPr>
                <w:rFonts w:asciiTheme="minorHAnsi" w:hAnsiTheme="minorHAnsi" w:cstheme="minorHAnsi"/>
                <w:szCs w:val="24"/>
              </w:rPr>
              <w:t>isključenju,</w:t>
            </w:r>
            <w:r w:rsidR="00B13517">
              <w:rPr>
                <w:rFonts w:asciiTheme="minorHAnsi" w:hAnsiTheme="minorHAnsi" w:cstheme="minorHAnsi"/>
                <w:szCs w:val="24"/>
              </w:rPr>
              <w:t xml:space="preserve"> </w:t>
            </w:r>
            <w:r w:rsidRPr="002D1C5F">
              <w:rPr>
                <w:rFonts w:asciiTheme="minorHAnsi" w:hAnsiTheme="minorHAnsi" w:cstheme="minorHAnsi"/>
                <w:szCs w:val="24"/>
              </w:rPr>
              <w:t>odabiru</w:t>
            </w:r>
            <w:r w:rsidR="00B13517">
              <w:rPr>
                <w:rFonts w:asciiTheme="minorHAnsi" w:hAnsiTheme="minorHAnsi" w:cstheme="minorHAnsi"/>
                <w:szCs w:val="24"/>
              </w:rPr>
              <w:t xml:space="preserve"> </w:t>
            </w:r>
            <w:r w:rsidRPr="002D1C5F">
              <w:rPr>
                <w:rFonts w:asciiTheme="minorHAnsi" w:hAnsiTheme="minorHAnsi" w:cstheme="minorHAnsi"/>
                <w:szCs w:val="24"/>
              </w:rPr>
              <w:t>ili</w:t>
            </w:r>
            <w:r w:rsidR="00B13517">
              <w:rPr>
                <w:rFonts w:asciiTheme="minorHAnsi" w:hAnsiTheme="minorHAnsi" w:cstheme="minorHAnsi"/>
                <w:szCs w:val="24"/>
              </w:rPr>
              <w:t xml:space="preserve"> </w:t>
            </w:r>
            <w:r w:rsidRPr="002D1C5F">
              <w:rPr>
                <w:rFonts w:asciiTheme="minorHAnsi" w:hAnsiTheme="minorHAnsi" w:cstheme="minorHAnsi"/>
                <w:szCs w:val="24"/>
              </w:rPr>
              <w:t>dodjeli?</w:t>
            </w:r>
          </w:p>
        </w:tc>
        <w:tc>
          <w:tcPr>
            <w:tcW w:w="5245" w:type="dxa"/>
            <w:shd w:val="clear" w:color="auto" w:fill="FFFF00"/>
          </w:tcPr>
          <w:p w:rsidR="00FC57A0" w:rsidRPr="002D1C5F" w:rsidRDefault="00FC57A0" w:rsidP="00E04CB5">
            <w:pPr>
              <w:jc w:val="both"/>
              <w:rPr>
                <w:rFonts w:asciiTheme="minorHAnsi" w:hAnsiTheme="minorHAnsi" w:cstheme="minorHAnsi"/>
              </w:rPr>
            </w:pPr>
            <w:r w:rsidRPr="002D1C5F">
              <w:rPr>
                <w:rFonts w:asciiTheme="minorHAnsi" w:hAnsiTheme="minorHAnsi" w:cstheme="minorHAnsi"/>
              </w:rPr>
              <w:lastRenderedPageBreak/>
              <w:t>[]</w:t>
            </w:r>
            <w:r w:rsidR="00B13517">
              <w:rPr>
                <w:rFonts w:asciiTheme="minorHAnsi" w:hAnsiTheme="minorHAnsi" w:cstheme="minorHAnsi"/>
              </w:rPr>
              <w:t xml:space="preserve"> </w:t>
            </w:r>
            <w:r w:rsidRPr="002D1C5F">
              <w:rPr>
                <w:rFonts w:asciiTheme="minorHAnsi" w:hAnsiTheme="minorHAnsi" w:cstheme="minorHAnsi"/>
              </w:rPr>
              <w:t>Da</w:t>
            </w:r>
            <w:r w:rsidR="00B13517">
              <w:rPr>
                <w:rFonts w:asciiTheme="minorHAnsi" w:hAnsiTheme="minorHAnsi" w:cstheme="minorHAnsi"/>
              </w:rPr>
              <w:t xml:space="preserve"> </w:t>
            </w:r>
            <w:r w:rsidRPr="002D1C5F">
              <w:rPr>
                <w:rFonts w:asciiTheme="minorHAnsi" w:hAnsiTheme="minorHAnsi" w:cstheme="minorHAnsi"/>
              </w:rPr>
              <w:t>[]</w:t>
            </w:r>
            <w:r w:rsidR="00B13517">
              <w:rPr>
                <w:rFonts w:asciiTheme="minorHAnsi" w:hAnsiTheme="minorHAnsi" w:cstheme="minorHAnsi"/>
              </w:rPr>
              <w:t xml:space="preserve"> </w:t>
            </w:r>
            <w:r w:rsidRPr="002D1C5F">
              <w:rPr>
                <w:rFonts w:asciiTheme="minorHAnsi" w:hAnsiTheme="minorHAnsi" w:cstheme="minorHAnsi"/>
              </w:rPr>
              <w:t>Ne</w:t>
            </w:r>
          </w:p>
        </w:tc>
      </w:tr>
    </w:tbl>
    <w:p w:rsidR="00FC57A0" w:rsidRPr="002D1C5F" w:rsidRDefault="00FC57A0" w:rsidP="0081222A">
      <w:pPr>
        <w:rPr>
          <w:rFonts w:asciiTheme="minorHAnsi" w:hAnsiTheme="minorHAnsi" w:cstheme="minorHAnsi"/>
        </w:rPr>
      </w:pPr>
    </w:p>
    <w:p w:rsidR="00FC57A0" w:rsidRPr="002D1C5F" w:rsidRDefault="00FC57A0" w:rsidP="00FC57A0">
      <w:pPr>
        <w:pStyle w:val="SectionTitle"/>
        <w:spacing w:before="0" w:after="0"/>
        <w:jc w:val="both"/>
        <w:rPr>
          <w:rFonts w:asciiTheme="minorHAnsi" w:hAnsiTheme="minorHAnsi" w:cstheme="minorHAnsi"/>
          <w:sz w:val="24"/>
          <w:szCs w:val="24"/>
        </w:rPr>
      </w:pPr>
      <w:r w:rsidRPr="002D1C5F">
        <w:rPr>
          <w:rFonts w:asciiTheme="minorHAnsi" w:hAnsiTheme="minorHAnsi" w:cstheme="minorHAnsi"/>
          <w:sz w:val="24"/>
          <w:szCs w:val="24"/>
        </w:rPr>
        <w:t>D:</w:t>
      </w:r>
      <w:r w:rsidR="00B13517">
        <w:rPr>
          <w:rFonts w:asciiTheme="minorHAnsi" w:hAnsiTheme="minorHAnsi" w:cstheme="minorHAnsi"/>
          <w:sz w:val="24"/>
          <w:szCs w:val="24"/>
        </w:rPr>
        <w:t xml:space="preserve"> </w:t>
      </w:r>
      <w:r w:rsidRPr="002D1C5F">
        <w:rPr>
          <w:rFonts w:asciiTheme="minorHAnsi" w:hAnsiTheme="minorHAnsi" w:cstheme="minorHAnsi"/>
          <w:sz w:val="24"/>
          <w:szCs w:val="24"/>
        </w:rPr>
        <w:t>Ostale</w:t>
      </w:r>
      <w:r w:rsidR="00B13517">
        <w:rPr>
          <w:rFonts w:asciiTheme="minorHAnsi" w:hAnsiTheme="minorHAnsi" w:cstheme="minorHAnsi"/>
          <w:sz w:val="24"/>
          <w:szCs w:val="24"/>
        </w:rPr>
        <w:t xml:space="preserve"> </w:t>
      </w:r>
      <w:r w:rsidRPr="002D1C5F">
        <w:rPr>
          <w:rFonts w:asciiTheme="minorHAnsi" w:hAnsiTheme="minorHAnsi" w:cstheme="minorHAnsi"/>
          <w:sz w:val="24"/>
          <w:szCs w:val="24"/>
        </w:rPr>
        <w:t>osnove</w:t>
      </w:r>
      <w:r w:rsidR="00B13517">
        <w:rPr>
          <w:rFonts w:asciiTheme="minorHAnsi" w:hAnsiTheme="minorHAnsi" w:cstheme="minorHAnsi"/>
          <w:sz w:val="24"/>
          <w:szCs w:val="24"/>
        </w:rPr>
        <w:t xml:space="preserve"> </w:t>
      </w:r>
      <w:r w:rsidRPr="002D1C5F">
        <w:rPr>
          <w:rFonts w:asciiTheme="minorHAnsi" w:hAnsiTheme="minorHAnsi" w:cstheme="minorHAnsi"/>
          <w:sz w:val="24"/>
          <w:szCs w:val="24"/>
        </w:rPr>
        <w:t>za</w:t>
      </w:r>
      <w:r w:rsidR="00B13517">
        <w:rPr>
          <w:rFonts w:asciiTheme="minorHAnsi" w:hAnsiTheme="minorHAnsi" w:cstheme="minorHAnsi"/>
          <w:sz w:val="24"/>
          <w:szCs w:val="24"/>
        </w:rPr>
        <w:t xml:space="preserve"> </w:t>
      </w:r>
      <w:r w:rsidRPr="002D1C5F">
        <w:rPr>
          <w:rFonts w:asciiTheme="minorHAnsi" w:hAnsiTheme="minorHAnsi" w:cstheme="minorHAnsi"/>
          <w:sz w:val="24"/>
          <w:szCs w:val="24"/>
        </w:rPr>
        <w:t>isključenje</w:t>
      </w:r>
      <w:r w:rsidR="00B13517">
        <w:rPr>
          <w:rFonts w:asciiTheme="minorHAnsi" w:hAnsiTheme="minorHAnsi" w:cstheme="minorHAnsi"/>
          <w:sz w:val="24"/>
          <w:szCs w:val="24"/>
        </w:rPr>
        <w:t xml:space="preserve"> </w:t>
      </w:r>
      <w:r w:rsidRPr="002D1C5F">
        <w:rPr>
          <w:rFonts w:asciiTheme="minorHAnsi" w:hAnsiTheme="minorHAnsi" w:cstheme="minorHAnsi"/>
          <w:sz w:val="24"/>
          <w:szCs w:val="24"/>
        </w:rPr>
        <w:t>koje</w:t>
      </w:r>
      <w:r w:rsidR="00B13517">
        <w:rPr>
          <w:rFonts w:asciiTheme="minorHAnsi" w:hAnsiTheme="minorHAnsi" w:cstheme="minorHAnsi"/>
          <w:sz w:val="24"/>
          <w:szCs w:val="24"/>
        </w:rPr>
        <w:t xml:space="preserve"> </w:t>
      </w:r>
      <w:r w:rsidRPr="002D1C5F">
        <w:rPr>
          <w:rFonts w:asciiTheme="minorHAnsi" w:hAnsiTheme="minorHAnsi" w:cstheme="minorHAnsi"/>
          <w:sz w:val="24"/>
          <w:szCs w:val="24"/>
        </w:rPr>
        <w:t>mogu</w:t>
      </w:r>
      <w:r w:rsidR="00B13517">
        <w:rPr>
          <w:rFonts w:asciiTheme="minorHAnsi" w:hAnsiTheme="minorHAnsi" w:cstheme="minorHAnsi"/>
          <w:sz w:val="24"/>
          <w:szCs w:val="24"/>
        </w:rPr>
        <w:t xml:space="preserve"> </w:t>
      </w:r>
      <w:r w:rsidRPr="002D1C5F">
        <w:rPr>
          <w:rFonts w:asciiTheme="minorHAnsi" w:hAnsiTheme="minorHAnsi" w:cstheme="minorHAnsi"/>
          <w:sz w:val="24"/>
          <w:szCs w:val="24"/>
        </w:rPr>
        <w:t>biti</w:t>
      </w:r>
      <w:r w:rsidR="00B13517">
        <w:rPr>
          <w:rFonts w:asciiTheme="minorHAnsi" w:hAnsiTheme="minorHAnsi" w:cstheme="minorHAnsi"/>
          <w:sz w:val="24"/>
          <w:szCs w:val="24"/>
        </w:rPr>
        <w:t xml:space="preserve"> </w:t>
      </w:r>
      <w:r w:rsidRPr="002D1C5F">
        <w:rPr>
          <w:rFonts w:asciiTheme="minorHAnsi" w:hAnsiTheme="minorHAnsi" w:cstheme="minorHAnsi"/>
          <w:sz w:val="24"/>
          <w:szCs w:val="24"/>
        </w:rPr>
        <w:t>predviđene</w:t>
      </w:r>
      <w:r w:rsidR="00B13517">
        <w:rPr>
          <w:rFonts w:asciiTheme="minorHAnsi" w:hAnsiTheme="minorHAnsi" w:cstheme="minorHAnsi"/>
          <w:sz w:val="24"/>
          <w:szCs w:val="24"/>
        </w:rPr>
        <w:t xml:space="preserve"> </w:t>
      </w:r>
      <w:r w:rsidRPr="002D1C5F">
        <w:rPr>
          <w:rFonts w:asciiTheme="minorHAnsi" w:hAnsiTheme="minorHAnsi" w:cstheme="minorHAnsi"/>
          <w:sz w:val="24"/>
          <w:szCs w:val="24"/>
        </w:rPr>
        <w:t>u</w:t>
      </w:r>
      <w:r w:rsidR="00B13517">
        <w:rPr>
          <w:rFonts w:asciiTheme="minorHAnsi" w:hAnsiTheme="minorHAnsi" w:cstheme="minorHAnsi"/>
          <w:sz w:val="24"/>
          <w:szCs w:val="24"/>
        </w:rPr>
        <w:t xml:space="preserve"> </w:t>
      </w:r>
      <w:r w:rsidRPr="002D1C5F">
        <w:rPr>
          <w:rFonts w:asciiTheme="minorHAnsi" w:hAnsiTheme="minorHAnsi" w:cstheme="minorHAnsi"/>
          <w:sz w:val="24"/>
          <w:szCs w:val="24"/>
        </w:rPr>
        <w:t>nacionalnom</w:t>
      </w:r>
      <w:r w:rsidR="00B13517">
        <w:rPr>
          <w:rFonts w:asciiTheme="minorHAnsi" w:hAnsiTheme="minorHAnsi" w:cstheme="minorHAnsi"/>
          <w:sz w:val="24"/>
          <w:szCs w:val="24"/>
        </w:rPr>
        <w:t xml:space="preserve"> </w:t>
      </w:r>
      <w:r w:rsidRPr="002D1C5F">
        <w:rPr>
          <w:rFonts w:asciiTheme="minorHAnsi" w:hAnsiTheme="minorHAnsi" w:cstheme="minorHAnsi"/>
          <w:sz w:val="24"/>
          <w:szCs w:val="24"/>
        </w:rPr>
        <w:t>zakonodavstvu</w:t>
      </w:r>
      <w:r w:rsidR="00B13517">
        <w:rPr>
          <w:rFonts w:asciiTheme="minorHAnsi" w:hAnsiTheme="minorHAnsi" w:cstheme="minorHAnsi"/>
          <w:sz w:val="24"/>
          <w:szCs w:val="24"/>
        </w:rPr>
        <w:t xml:space="preserve"> </w:t>
      </w:r>
      <w:r w:rsidRPr="002D1C5F">
        <w:rPr>
          <w:rFonts w:asciiTheme="minorHAnsi" w:hAnsiTheme="minorHAnsi" w:cstheme="minorHAnsi"/>
          <w:sz w:val="24"/>
          <w:szCs w:val="24"/>
        </w:rPr>
        <w:t>države</w:t>
      </w:r>
      <w:r w:rsidR="00B13517">
        <w:rPr>
          <w:rFonts w:asciiTheme="minorHAnsi" w:hAnsiTheme="minorHAnsi" w:cstheme="minorHAnsi"/>
          <w:sz w:val="24"/>
          <w:szCs w:val="24"/>
        </w:rPr>
        <w:t xml:space="preserve"> </w:t>
      </w:r>
      <w:r w:rsidRPr="002D1C5F">
        <w:rPr>
          <w:rFonts w:asciiTheme="minorHAnsi" w:hAnsiTheme="minorHAnsi" w:cstheme="minorHAnsi"/>
          <w:sz w:val="24"/>
          <w:szCs w:val="24"/>
        </w:rPr>
        <w:t>članice</w:t>
      </w:r>
      <w:r w:rsidR="00B13517">
        <w:rPr>
          <w:rFonts w:asciiTheme="minorHAnsi" w:hAnsiTheme="minorHAnsi" w:cstheme="minorHAnsi"/>
          <w:sz w:val="24"/>
          <w:szCs w:val="24"/>
        </w:rPr>
        <w:t xml:space="preserve"> </w:t>
      </w:r>
      <w:r w:rsidRPr="002D1C5F">
        <w:rPr>
          <w:rFonts w:asciiTheme="minorHAnsi" w:hAnsiTheme="minorHAnsi" w:cstheme="minorHAnsi"/>
          <w:sz w:val="24"/>
          <w:szCs w:val="24"/>
        </w:rPr>
        <w:t>javnog</w:t>
      </w:r>
      <w:r w:rsidR="00B13517">
        <w:rPr>
          <w:rFonts w:asciiTheme="minorHAnsi" w:hAnsiTheme="minorHAnsi" w:cstheme="minorHAnsi"/>
          <w:sz w:val="24"/>
          <w:szCs w:val="24"/>
        </w:rPr>
        <w:t xml:space="preserve"> </w:t>
      </w:r>
      <w:r w:rsidRPr="002D1C5F">
        <w:rPr>
          <w:rFonts w:asciiTheme="minorHAnsi" w:hAnsiTheme="minorHAnsi" w:cstheme="minorHAnsi"/>
          <w:sz w:val="24"/>
          <w:szCs w:val="24"/>
        </w:rPr>
        <w:t>naručitelja</w:t>
      </w:r>
      <w:r w:rsidR="00B13517">
        <w:rPr>
          <w:rFonts w:asciiTheme="minorHAnsi" w:hAnsiTheme="minorHAnsi" w:cstheme="minorHAnsi"/>
          <w:sz w:val="24"/>
          <w:szCs w:val="24"/>
        </w:rPr>
        <w:t xml:space="preserve"> </w:t>
      </w:r>
      <w:r w:rsidRPr="002D1C5F">
        <w:rPr>
          <w:rFonts w:asciiTheme="minorHAnsi" w:hAnsiTheme="minorHAnsi" w:cstheme="minorHAnsi"/>
          <w:sz w:val="24"/>
          <w:szCs w:val="24"/>
        </w:rPr>
        <w:t>ili</w:t>
      </w:r>
      <w:r w:rsidR="00B13517">
        <w:rPr>
          <w:rFonts w:asciiTheme="minorHAnsi" w:hAnsiTheme="minorHAnsi" w:cstheme="minorHAnsi"/>
          <w:sz w:val="24"/>
          <w:szCs w:val="24"/>
        </w:rPr>
        <w:t xml:space="preserve"> </w:t>
      </w:r>
      <w:r w:rsidRPr="002D1C5F">
        <w:rPr>
          <w:rFonts w:asciiTheme="minorHAnsi" w:hAnsiTheme="minorHAnsi" w:cstheme="minorHAnsi"/>
          <w:sz w:val="24"/>
          <w:szCs w:val="24"/>
        </w:rPr>
        <w:t>naručitelja</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5245"/>
      </w:tblGrid>
      <w:tr w:rsidR="00FC57A0" w:rsidRPr="002D1C5F" w:rsidTr="00E04CB5">
        <w:tc>
          <w:tcPr>
            <w:tcW w:w="4644" w:type="dxa"/>
            <w:shd w:val="clear" w:color="auto" w:fill="auto"/>
          </w:tcPr>
          <w:p w:rsidR="00FC57A0" w:rsidRPr="002D1C5F" w:rsidRDefault="00FC57A0" w:rsidP="00E04CB5">
            <w:pPr>
              <w:jc w:val="both"/>
              <w:rPr>
                <w:rFonts w:asciiTheme="minorHAnsi" w:hAnsiTheme="minorHAnsi" w:cstheme="minorHAnsi"/>
                <w:b/>
                <w:i/>
              </w:rPr>
            </w:pPr>
            <w:r w:rsidRPr="002D1C5F">
              <w:rPr>
                <w:rFonts w:asciiTheme="minorHAnsi" w:hAnsiTheme="minorHAnsi" w:cstheme="minorHAnsi"/>
                <w:b/>
                <w:i/>
              </w:rPr>
              <w:t>Isključivo</w:t>
            </w:r>
            <w:r w:rsidR="00B13517">
              <w:rPr>
                <w:rFonts w:asciiTheme="minorHAnsi" w:hAnsiTheme="minorHAnsi" w:cstheme="minorHAnsi"/>
                <w:b/>
                <w:i/>
              </w:rPr>
              <w:t xml:space="preserve"> </w:t>
            </w:r>
            <w:r w:rsidRPr="002D1C5F">
              <w:rPr>
                <w:rFonts w:asciiTheme="minorHAnsi" w:hAnsiTheme="minorHAnsi" w:cstheme="minorHAnsi"/>
                <w:b/>
                <w:i/>
              </w:rPr>
              <w:t>nacionalne</w:t>
            </w:r>
            <w:r w:rsidR="00B13517">
              <w:rPr>
                <w:rFonts w:asciiTheme="minorHAnsi" w:hAnsiTheme="minorHAnsi" w:cstheme="minorHAnsi"/>
                <w:b/>
                <w:i/>
              </w:rPr>
              <w:t xml:space="preserve"> </w:t>
            </w:r>
            <w:r w:rsidRPr="002D1C5F">
              <w:rPr>
                <w:rFonts w:asciiTheme="minorHAnsi" w:hAnsiTheme="minorHAnsi" w:cstheme="minorHAnsi"/>
                <w:b/>
                <w:i/>
              </w:rPr>
              <w:t>osnove</w:t>
            </w:r>
            <w:r w:rsidR="00B13517">
              <w:rPr>
                <w:rFonts w:asciiTheme="minorHAnsi" w:hAnsiTheme="minorHAnsi" w:cstheme="minorHAnsi"/>
                <w:b/>
                <w:i/>
              </w:rPr>
              <w:t xml:space="preserve"> </w:t>
            </w:r>
            <w:r w:rsidRPr="002D1C5F">
              <w:rPr>
                <w:rFonts w:asciiTheme="minorHAnsi" w:hAnsiTheme="minorHAnsi" w:cstheme="minorHAnsi"/>
                <w:b/>
                <w:i/>
              </w:rPr>
              <w:t>za</w:t>
            </w:r>
            <w:r w:rsidR="00B13517">
              <w:rPr>
                <w:rFonts w:asciiTheme="minorHAnsi" w:hAnsiTheme="minorHAnsi" w:cstheme="minorHAnsi"/>
                <w:b/>
                <w:i/>
              </w:rPr>
              <w:t xml:space="preserve"> </w:t>
            </w:r>
            <w:r w:rsidRPr="002D1C5F">
              <w:rPr>
                <w:rFonts w:asciiTheme="minorHAnsi" w:hAnsiTheme="minorHAnsi" w:cstheme="minorHAnsi"/>
                <w:b/>
                <w:i/>
              </w:rPr>
              <w:t>isključenje</w:t>
            </w:r>
          </w:p>
        </w:tc>
        <w:tc>
          <w:tcPr>
            <w:tcW w:w="5245" w:type="dxa"/>
            <w:shd w:val="clear" w:color="auto" w:fill="auto"/>
          </w:tcPr>
          <w:p w:rsidR="00FC57A0" w:rsidRPr="002D1C5F" w:rsidRDefault="00FC57A0" w:rsidP="00E04CB5">
            <w:pPr>
              <w:jc w:val="both"/>
              <w:rPr>
                <w:rFonts w:asciiTheme="minorHAnsi" w:hAnsiTheme="minorHAnsi" w:cstheme="minorHAnsi"/>
                <w:b/>
                <w:i/>
              </w:rPr>
            </w:pPr>
            <w:r w:rsidRPr="002D1C5F">
              <w:rPr>
                <w:rFonts w:asciiTheme="minorHAnsi" w:hAnsiTheme="minorHAnsi" w:cstheme="minorHAnsi"/>
                <w:b/>
                <w:i/>
              </w:rPr>
              <w:t>Odgovor:</w:t>
            </w:r>
          </w:p>
        </w:tc>
      </w:tr>
      <w:tr w:rsidR="00FC57A0" w:rsidRPr="002D1C5F" w:rsidTr="00E04CB5">
        <w:tc>
          <w:tcPr>
            <w:tcW w:w="4644" w:type="dxa"/>
            <w:shd w:val="clear" w:color="auto" w:fill="auto"/>
          </w:tcPr>
          <w:p w:rsidR="00FC57A0" w:rsidRPr="002D1C5F" w:rsidRDefault="00FC57A0" w:rsidP="00E04CB5">
            <w:pPr>
              <w:jc w:val="both"/>
              <w:rPr>
                <w:rFonts w:asciiTheme="minorHAnsi" w:hAnsiTheme="minorHAnsi" w:cstheme="minorHAnsi"/>
              </w:rPr>
            </w:pPr>
            <w:r w:rsidRPr="002D1C5F">
              <w:rPr>
                <w:rFonts w:asciiTheme="minorHAnsi" w:hAnsiTheme="minorHAnsi" w:cstheme="minorHAnsi"/>
              </w:rPr>
              <w:t>Jesu</w:t>
            </w:r>
            <w:r w:rsidR="00B13517">
              <w:rPr>
                <w:rFonts w:asciiTheme="minorHAnsi" w:hAnsiTheme="minorHAnsi" w:cstheme="minorHAnsi"/>
              </w:rPr>
              <w:t xml:space="preserve"> </w:t>
            </w:r>
            <w:r w:rsidRPr="002D1C5F">
              <w:rPr>
                <w:rFonts w:asciiTheme="minorHAnsi" w:hAnsiTheme="minorHAnsi" w:cstheme="minorHAnsi"/>
              </w:rPr>
              <w:t>li</w:t>
            </w:r>
            <w:r w:rsidR="00B13517">
              <w:rPr>
                <w:rFonts w:asciiTheme="minorHAnsi" w:hAnsiTheme="minorHAnsi" w:cstheme="minorHAnsi"/>
              </w:rPr>
              <w:t xml:space="preserve"> </w:t>
            </w:r>
            <w:r w:rsidRPr="002D1C5F">
              <w:rPr>
                <w:rFonts w:asciiTheme="minorHAnsi" w:hAnsiTheme="minorHAnsi" w:cstheme="minorHAnsi"/>
              </w:rPr>
              <w:t>primjenjive</w:t>
            </w:r>
            <w:r w:rsidR="00B13517">
              <w:rPr>
                <w:rFonts w:asciiTheme="minorHAnsi" w:hAnsiTheme="minorHAnsi" w:cstheme="minorHAnsi"/>
              </w:rPr>
              <w:t xml:space="preserve"> </w:t>
            </w:r>
            <w:r w:rsidRPr="002D1C5F">
              <w:rPr>
                <w:rFonts w:asciiTheme="minorHAnsi" w:hAnsiTheme="minorHAnsi" w:cstheme="minorHAnsi"/>
                <w:b/>
              </w:rPr>
              <w:t>isključivo</w:t>
            </w:r>
            <w:r w:rsidR="00B13517">
              <w:rPr>
                <w:rFonts w:asciiTheme="minorHAnsi" w:hAnsiTheme="minorHAnsi" w:cstheme="minorHAnsi"/>
                <w:b/>
              </w:rPr>
              <w:t xml:space="preserve"> </w:t>
            </w:r>
            <w:r w:rsidRPr="002D1C5F">
              <w:rPr>
                <w:rFonts w:asciiTheme="minorHAnsi" w:hAnsiTheme="minorHAnsi" w:cstheme="minorHAnsi"/>
                <w:b/>
              </w:rPr>
              <w:t>nacionalne</w:t>
            </w:r>
            <w:r w:rsidR="00B13517">
              <w:rPr>
                <w:rFonts w:asciiTheme="minorHAnsi" w:hAnsiTheme="minorHAnsi" w:cstheme="minorHAnsi"/>
                <w:b/>
              </w:rPr>
              <w:t xml:space="preserve"> </w:t>
            </w:r>
            <w:r w:rsidRPr="002D1C5F">
              <w:rPr>
                <w:rFonts w:asciiTheme="minorHAnsi" w:hAnsiTheme="minorHAnsi" w:cstheme="minorHAnsi"/>
                <w:b/>
              </w:rPr>
              <w:t>osnove</w:t>
            </w:r>
            <w:r w:rsidR="00B13517">
              <w:rPr>
                <w:rFonts w:asciiTheme="minorHAnsi" w:hAnsiTheme="minorHAnsi" w:cstheme="minorHAnsi"/>
                <w:b/>
              </w:rPr>
              <w:t xml:space="preserve"> </w:t>
            </w:r>
            <w:r w:rsidRPr="002D1C5F">
              <w:rPr>
                <w:rFonts w:asciiTheme="minorHAnsi" w:hAnsiTheme="minorHAnsi" w:cstheme="minorHAnsi"/>
                <w:b/>
              </w:rPr>
              <w:t>za</w:t>
            </w:r>
            <w:r w:rsidR="00B13517">
              <w:rPr>
                <w:rFonts w:asciiTheme="minorHAnsi" w:hAnsiTheme="minorHAnsi" w:cstheme="minorHAnsi"/>
                <w:b/>
              </w:rPr>
              <w:t xml:space="preserve"> </w:t>
            </w:r>
            <w:r w:rsidRPr="002D1C5F">
              <w:rPr>
                <w:rFonts w:asciiTheme="minorHAnsi" w:hAnsiTheme="minorHAnsi" w:cstheme="minorHAnsi"/>
                <w:b/>
              </w:rPr>
              <w:t>isključenje</w:t>
            </w:r>
            <w:r w:rsidR="00B13517">
              <w:rPr>
                <w:rFonts w:asciiTheme="minorHAnsi" w:hAnsiTheme="minorHAnsi" w:cstheme="minorHAnsi"/>
              </w:rPr>
              <w:t xml:space="preserve"> </w:t>
            </w:r>
            <w:r w:rsidRPr="002D1C5F">
              <w:rPr>
                <w:rFonts w:asciiTheme="minorHAnsi" w:hAnsiTheme="minorHAnsi" w:cstheme="minorHAnsi"/>
              </w:rPr>
              <w:t>navedene</w:t>
            </w:r>
            <w:r w:rsidR="00B13517">
              <w:rPr>
                <w:rFonts w:asciiTheme="minorHAnsi" w:hAnsiTheme="minorHAnsi" w:cstheme="minorHAnsi"/>
              </w:rPr>
              <w:t xml:space="preserve"> </w:t>
            </w:r>
            <w:r w:rsidRPr="002D1C5F">
              <w:rPr>
                <w:rFonts w:asciiTheme="minorHAnsi" w:hAnsiTheme="minorHAnsi" w:cstheme="minorHAnsi"/>
              </w:rPr>
              <w:t>u</w:t>
            </w:r>
            <w:r w:rsidR="00B13517">
              <w:rPr>
                <w:rFonts w:asciiTheme="minorHAnsi" w:hAnsiTheme="minorHAnsi" w:cstheme="minorHAnsi"/>
              </w:rPr>
              <w:t xml:space="preserve"> </w:t>
            </w:r>
            <w:r w:rsidRPr="002D1C5F">
              <w:rPr>
                <w:rFonts w:asciiTheme="minorHAnsi" w:hAnsiTheme="minorHAnsi" w:cstheme="minorHAnsi"/>
              </w:rPr>
              <w:t>odgovarajućoj</w:t>
            </w:r>
            <w:r w:rsidR="00B13517">
              <w:rPr>
                <w:rFonts w:asciiTheme="minorHAnsi" w:hAnsiTheme="minorHAnsi" w:cstheme="minorHAnsi"/>
              </w:rPr>
              <w:t xml:space="preserve"> </w:t>
            </w:r>
            <w:r w:rsidRPr="002D1C5F">
              <w:rPr>
                <w:rFonts w:asciiTheme="minorHAnsi" w:hAnsiTheme="minorHAnsi" w:cstheme="minorHAnsi"/>
              </w:rPr>
              <w:t>obavijesti</w:t>
            </w:r>
            <w:r w:rsidR="00B13517">
              <w:rPr>
                <w:rFonts w:asciiTheme="minorHAnsi" w:hAnsiTheme="minorHAnsi" w:cstheme="minorHAnsi"/>
              </w:rPr>
              <w:t xml:space="preserve"> </w:t>
            </w:r>
            <w:r w:rsidRPr="002D1C5F">
              <w:rPr>
                <w:rFonts w:asciiTheme="minorHAnsi" w:hAnsiTheme="minorHAnsi" w:cstheme="minorHAnsi"/>
              </w:rPr>
              <w:t>ili</w:t>
            </w:r>
            <w:r w:rsidR="00B13517">
              <w:rPr>
                <w:rFonts w:asciiTheme="minorHAnsi" w:hAnsiTheme="minorHAnsi" w:cstheme="minorHAnsi"/>
              </w:rPr>
              <w:t xml:space="preserve"> </w:t>
            </w:r>
            <w:r w:rsidRPr="002D1C5F">
              <w:rPr>
                <w:rFonts w:asciiTheme="minorHAnsi" w:hAnsiTheme="minorHAnsi" w:cstheme="minorHAnsi"/>
              </w:rPr>
              <w:t>u</w:t>
            </w:r>
            <w:r w:rsidR="00B13517">
              <w:rPr>
                <w:rFonts w:asciiTheme="minorHAnsi" w:hAnsiTheme="minorHAnsi" w:cstheme="minorHAnsi"/>
              </w:rPr>
              <w:t xml:space="preserve"> </w:t>
            </w:r>
            <w:r w:rsidRPr="002D1C5F">
              <w:rPr>
                <w:rFonts w:asciiTheme="minorHAnsi" w:hAnsiTheme="minorHAnsi" w:cstheme="minorHAnsi"/>
              </w:rPr>
              <w:t>dokumentaciji</w:t>
            </w:r>
            <w:r w:rsidR="00B13517">
              <w:rPr>
                <w:rFonts w:asciiTheme="minorHAnsi" w:hAnsiTheme="minorHAnsi" w:cstheme="minorHAnsi"/>
              </w:rPr>
              <w:t xml:space="preserve"> </w:t>
            </w:r>
            <w:r w:rsidRPr="002D1C5F">
              <w:rPr>
                <w:rFonts w:asciiTheme="minorHAnsi" w:hAnsiTheme="minorHAnsi" w:cstheme="minorHAnsi"/>
              </w:rPr>
              <w:t>o</w:t>
            </w:r>
            <w:r w:rsidR="00B13517">
              <w:rPr>
                <w:rFonts w:asciiTheme="minorHAnsi" w:hAnsiTheme="minorHAnsi" w:cstheme="minorHAnsi"/>
              </w:rPr>
              <w:t xml:space="preserve"> </w:t>
            </w:r>
            <w:r w:rsidRPr="002D1C5F">
              <w:rPr>
                <w:rFonts w:asciiTheme="minorHAnsi" w:hAnsiTheme="minorHAnsi" w:cstheme="minorHAnsi"/>
              </w:rPr>
              <w:t>nabavi?</w:t>
            </w:r>
          </w:p>
          <w:p w:rsidR="00FC57A0" w:rsidRPr="002D1C5F" w:rsidRDefault="00FC57A0" w:rsidP="00E04CB5">
            <w:pPr>
              <w:jc w:val="both"/>
              <w:rPr>
                <w:rFonts w:asciiTheme="minorHAnsi" w:hAnsiTheme="minorHAnsi" w:cstheme="minorHAnsi"/>
              </w:rPr>
            </w:pPr>
            <w:r w:rsidRPr="002D1C5F">
              <w:rPr>
                <w:rFonts w:asciiTheme="minorHAnsi" w:hAnsiTheme="minorHAnsi" w:cstheme="minorHAnsi"/>
                <w:i/>
              </w:rPr>
              <w:t>Ako</w:t>
            </w:r>
            <w:r w:rsidR="00B13517">
              <w:rPr>
                <w:rFonts w:asciiTheme="minorHAnsi" w:hAnsiTheme="minorHAnsi" w:cstheme="minorHAnsi"/>
                <w:i/>
              </w:rPr>
              <w:t xml:space="preserve"> </w:t>
            </w:r>
            <w:r w:rsidRPr="002D1C5F">
              <w:rPr>
                <w:rFonts w:asciiTheme="minorHAnsi" w:hAnsiTheme="minorHAnsi" w:cstheme="minorHAnsi"/>
                <w:i/>
              </w:rPr>
              <w:t>je</w:t>
            </w:r>
            <w:r w:rsidR="00B13517">
              <w:rPr>
                <w:rFonts w:asciiTheme="minorHAnsi" w:hAnsiTheme="minorHAnsi" w:cstheme="minorHAnsi"/>
                <w:i/>
              </w:rPr>
              <w:t xml:space="preserve"> </w:t>
            </w:r>
            <w:r w:rsidRPr="002D1C5F">
              <w:rPr>
                <w:rFonts w:asciiTheme="minorHAnsi" w:hAnsiTheme="minorHAnsi" w:cstheme="minorHAnsi"/>
                <w:i/>
              </w:rPr>
              <w:t>dokumentacija</w:t>
            </w:r>
            <w:r w:rsidR="00B13517">
              <w:rPr>
                <w:rFonts w:asciiTheme="minorHAnsi" w:hAnsiTheme="minorHAnsi" w:cstheme="minorHAnsi"/>
                <w:i/>
              </w:rPr>
              <w:t xml:space="preserve"> </w:t>
            </w:r>
            <w:r w:rsidRPr="002D1C5F">
              <w:rPr>
                <w:rFonts w:asciiTheme="minorHAnsi" w:hAnsiTheme="minorHAnsi" w:cstheme="minorHAnsi"/>
                <w:i/>
              </w:rPr>
              <w:t>zatražena</w:t>
            </w:r>
            <w:r w:rsidR="00B13517">
              <w:rPr>
                <w:rFonts w:asciiTheme="minorHAnsi" w:hAnsiTheme="minorHAnsi" w:cstheme="minorHAnsi"/>
                <w:i/>
              </w:rPr>
              <w:t xml:space="preserve"> </w:t>
            </w:r>
            <w:r w:rsidRPr="002D1C5F">
              <w:rPr>
                <w:rFonts w:asciiTheme="minorHAnsi" w:hAnsiTheme="minorHAnsi" w:cstheme="minorHAnsi"/>
                <w:i/>
              </w:rPr>
              <w:t>u</w:t>
            </w:r>
            <w:r w:rsidR="00B13517">
              <w:rPr>
                <w:rFonts w:asciiTheme="minorHAnsi" w:hAnsiTheme="minorHAnsi" w:cstheme="minorHAnsi"/>
                <w:i/>
              </w:rPr>
              <w:t xml:space="preserve"> </w:t>
            </w:r>
            <w:r w:rsidRPr="002D1C5F">
              <w:rPr>
                <w:rFonts w:asciiTheme="minorHAnsi" w:hAnsiTheme="minorHAnsi" w:cstheme="minorHAnsi"/>
                <w:i/>
              </w:rPr>
              <w:t>odgovarajućoj</w:t>
            </w:r>
            <w:r w:rsidR="00B13517">
              <w:rPr>
                <w:rFonts w:asciiTheme="minorHAnsi" w:hAnsiTheme="minorHAnsi" w:cstheme="minorHAnsi"/>
                <w:i/>
              </w:rPr>
              <w:t xml:space="preserve"> </w:t>
            </w:r>
            <w:r w:rsidRPr="002D1C5F">
              <w:rPr>
                <w:rFonts w:asciiTheme="minorHAnsi" w:hAnsiTheme="minorHAnsi" w:cstheme="minorHAnsi"/>
                <w:i/>
              </w:rPr>
              <w:t>obavijesti</w:t>
            </w:r>
            <w:r w:rsidR="00B13517">
              <w:rPr>
                <w:rFonts w:asciiTheme="minorHAnsi" w:hAnsiTheme="minorHAnsi" w:cstheme="minorHAnsi"/>
                <w:i/>
              </w:rPr>
              <w:t xml:space="preserve"> </w:t>
            </w:r>
            <w:r w:rsidRPr="002D1C5F">
              <w:rPr>
                <w:rFonts w:asciiTheme="minorHAnsi" w:hAnsiTheme="minorHAnsi" w:cstheme="minorHAnsi"/>
                <w:i/>
              </w:rPr>
              <w:t>ili</w:t>
            </w:r>
            <w:r w:rsidR="00B13517">
              <w:rPr>
                <w:rFonts w:asciiTheme="minorHAnsi" w:hAnsiTheme="minorHAnsi" w:cstheme="minorHAnsi"/>
                <w:i/>
              </w:rPr>
              <w:t xml:space="preserve"> </w:t>
            </w:r>
            <w:r w:rsidRPr="002D1C5F">
              <w:rPr>
                <w:rFonts w:asciiTheme="minorHAnsi" w:hAnsiTheme="minorHAnsi" w:cstheme="minorHAnsi"/>
                <w:i/>
              </w:rPr>
              <w:t>u</w:t>
            </w:r>
            <w:r w:rsidR="00B13517">
              <w:rPr>
                <w:rFonts w:asciiTheme="minorHAnsi" w:hAnsiTheme="minorHAnsi" w:cstheme="minorHAnsi"/>
                <w:i/>
              </w:rPr>
              <w:t xml:space="preserve"> </w:t>
            </w:r>
            <w:r w:rsidRPr="002D1C5F">
              <w:rPr>
                <w:rFonts w:asciiTheme="minorHAnsi" w:hAnsiTheme="minorHAnsi" w:cstheme="minorHAnsi"/>
                <w:i/>
              </w:rPr>
              <w:t>dokumentaciji</w:t>
            </w:r>
            <w:r w:rsidR="00B13517">
              <w:rPr>
                <w:rFonts w:asciiTheme="minorHAnsi" w:hAnsiTheme="minorHAnsi" w:cstheme="minorHAnsi"/>
                <w:i/>
              </w:rPr>
              <w:t xml:space="preserve"> </w:t>
            </w:r>
            <w:r w:rsidRPr="002D1C5F">
              <w:rPr>
                <w:rFonts w:asciiTheme="minorHAnsi" w:hAnsiTheme="minorHAnsi" w:cstheme="minorHAnsi"/>
                <w:i/>
              </w:rPr>
              <w:t>o</w:t>
            </w:r>
            <w:r w:rsidR="00B13517">
              <w:rPr>
                <w:rFonts w:asciiTheme="minorHAnsi" w:hAnsiTheme="minorHAnsi" w:cstheme="minorHAnsi"/>
                <w:i/>
              </w:rPr>
              <w:t xml:space="preserve"> </w:t>
            </w:r>
            <w:r w:rsidRPr="002D1C5F">
              <w:rPr>
                <w:rFonts w:asciiTheme="minorHAnsi" w:hAnsiTheme="minorHAnsi" w:cstheme="minorHAnsi"/>
                <w:i/>
              </w:rPr>
              <w:t>nabavi</w:t>
            </w:r>
            <w:r w:rsidR="00B13517">
              <w:rPr>
                <w:rFonts w:asciiTheme="minorHAnsi" w:hAnsiTheme="minorHAnsi" w:cstheme="minorHAnsi"/>
                <w:i/>
              </w:rPr>
              <w:t xml:space="preserve"> </w:t>
            </w:r>
            <w:r w:rsidRPr="002D1C5F">
              <w:rPr>
                <w:rFonts w:asciiTheme="minorHAnsi" w:hAnsiTheme="minorHAnsi" w:cstheme="minorHAnsi"/>
                <w:i/>
              </w:rPr>
              <w:t>dostupna</w:t>
            </w:r>
            <w:r w:rsidR="00B13517">
              <w:rPr>
                <w:rFonts w:asciiTheme="minorHAnsi" w:hAnsiTheme="minorHAnsi" w:cstheme="minorHAnsi"/>
                <w:i/>
              </w:rPr>
              <w:t xml:space="preserve"> </w:t>
            </w:r>
            <w:r w:rsidRPr="002D1C5F">
              <w:rPr>
                <w:rFonts w:asciiTheme="minorHAnsi" w:hAnsiTheme="minorHAnsi" w:cstheme="minorHAnsi"/>
                <w:i/>
              </w:rPr>
              <w:t>u</w:t>
            </w:r>
            <w:r w:rsidR="00B13517">
              <w:rPr>
                <w:rFonts w:asciiTheme="minorHAnsi" w:hAnsiTheme="minorHAnsi" w:cstheme="minorHAnsi"/>
                <w:i/>
              </w:rPr>
              <w:t xml:space="preserve"> </w:t>
            </w:r>
            <w:r w:rsidRPr="002D1C5F">
              <w:rPr>
                <w:rFonts w:asciiTheme="minorHAnsi" w:hAnsiTheme="minorHAnsi" w:cstheme="minorHAnsi"/>
                <w:i/>
              </w:rPr>
              <w:t>elektroničkom</w:t>
            </w:r>
            <w:r w:rsidR="00B13517">
              <w:rPr>
                <w:rFonts w:asciiTheme="minorHAnsi" w:hAnsiTheme="minorHAnsi" w:cstheme="minorHAnsi"/>
                <w:i/>
              </w:rPr>
              <w:t xml:space="preserve"> </w:t>
            </w:r>
            <w:r w:rsidRPr="002D1C5F">
              <w:rPr>
                <w:rFonts w:asciiTheme="minorHAnsi" w:hAnsiTheme="minorHAnsi" w:cstheme="minorHAnsi"/>
                <w:i/>
              </w:rPr>
              <w:t>obliku,</w:t>
            </w:r>
            <w:r w:rsidR="00B13517">
              <w:rPr>
                <w:rFonts w:asciiTheme="minorHAnsi" w:hAnsiTheme="minorHAnsi" w:cstheme="minorHAnsi"/>
                <w:i/>
              </w:rPr>
              <w:t xml:space="preserve"> </w:t>
            </w:r>
            <w:r w:rsidRPr="002D1C5F">
              <w:rPr>
                <w:rFonts w:asciiTheme="minorHAnsi" w:hAnsiTheme="minorHAnsi" w:cstheme="minorHAnsi"/>
                <w:i/>
              </w:rPr>
              <w:t>navedite:</w:t>
            </w:r>
          </w:p>
        </w:tc>
        <w:tc>
          <w:tcPr>
            <w:tcW w:w="5245" w:type="dxa"/>
            <w:shd w:val="clear" w:color="auto" w:fill="auto"/>
          </w:tcPr>
          <w:p w:rsidR="00FC57A0" w:rsidRPr="002D1C5F" w:rsidRDefault="00FC57A0" w:rsidP="00E04CB5">
            <w:pPr>
              <w:jc w:val="both"/>
              <w:rPr>
                <w:rFonts w:asciiTheme="minorHAnsi" w:hAnsiTheme="minorHAnsi" w:cstheme="minorHAnsi"/>
              </w:rPr>
            </w:pPr>
            <w:r w:rsidRPr="002D1C5F">
              <w:rPr>
                <w:rFonts w:asciiTheme="minorHAnsi" w:hAnsiTheme="minorHAnsi" w:cstheme="minorHAnsi"/>
              </w:rPr>
              <w:t>[]</w:t>
            </w:r>
            <w:r w:rsidR="00B13517">
              <w:rPr>
                <w:rFonts w:asciiTheme="minorHAnsi" w:hAnsiTheme="minorHAnsi" w:cstheme="minorHAnsi"/>
              </w:rPr>
              <w:t xml:space="preserve"> </w:t>
            </w:r>
            <w:r w:rsidRPr="002D1C5F">
              <w:rPr>
                <w:rFonts w:asciiTheme="minorHAnsi" w:hAnsiTheme="minorHAnsi" w:cstheme="minorHAnsi"/>
              </w:rPr>
              <w:t>Da</w:t>
            </w:r>
            <w:r w:rsidR="00B13517">
              <w:rPr>
                <w:rFonts w:asciiTheme="minorHAnsi" w:hAnsiTheme="minorHAnsi" w:cstheme="minorHAnsi"/>
              </w:rPr>
              <w:t xml:space="preserve"> </w:t>
            </w:r>
            <w:r w:rsidRPr="002D1C5F">
              <w:rPr>
                <w:rFonts w:asciiTheme="minorHAnsi" w:hAnsiTheme="minorHAnsi" w:cstheme="minorHAnsi"/>
              </w:rPr>
              <w:t>[]</w:t>
            </w:r>
            <w:r w:rsidR="00B13517">
              <w:rPr>
                <w:rFonts w:asciiTheme="minorHAnsi" w:hAnsiTheme="minorHAnsi" w:cstheme="minorHAnsi"/>
              </w:rPr>
              <w:t xml:space="preserve"> </w:t>
            </w:r>
            <w:r w:rsidRPr="002D1C5F">
              <w:rPr>
                <w:rFonts w:asciiTheme="minorHAnsi" w:hAnsiTheme="minorHAnsi" w:cstheme="minorHAnsi"/>
              </w:rPr>
              <w:t>Ne</w:t>
            </w:r>
            <w:r w:rsidRPr="002D1C5F">
              <w:rPr>
                <w:rFonts w:asciiTheme="minorHAnsi" w:hAnsiTheme="minorHAnsi" w:cstheme="minorHAnsi"/>
              </w:rPr>
              <w:br/>
            </w:r>
            <w:r w:rsidRPr="002D1C5F">
              <w:rPr>
                <w:rFonts w:asciiTheme="minorHAnsi" w:hAnsiTheme="minorHAnsi" w:cstheme="minorHAnsi"/>
              </w:rPr>
              <w:br/>
            </w:r>
            <w:r w:rsidRPr="002D1C5F">
              <w:rPr>
                <w:rFonts w:asciiTheme="minorHAnsi" w:hAnsiTheme="minorHAnsi" w:cstheme="minorHAnsi"/>
              </w:rPr>
              <w:br/>
            </w:r>
            <w:r w:rsidRPr="002D1C5F">
              <w:rPr>
                <w:rFonts w:asciiTheme="minorHAnsi" w:hAnsiTheme="minorHAnsi" w:cstheme="minorHAnsi"/>
                <w:i/>
              </w:rPr>
              <w:t>(web-adresu,</w:t>
            </w:r>
            <w:r w:rsidR="00B13517">
              <w:rPr>
                <w:rFonts w:asciiTheme="minorHAnsi" w:hAnsiTheme="minorHAnsi" w:cstheme="minorHAnsi"/>
                <w:i/>
              </w:rPr>
              <w:t xml:space="preserve"> </w:t>
            </w:r>
            <w:r w:rsidRPr="002D1C5F">
              <w:rPr>
                <w:rFonts w:asciiTheme="minorHAnsi" w:hAnsiTheme="minorHAnsi" w:cstheme="minorHAnsi"/>
                <w:i/>
              </w:rPr>
              <w:t>nadležno</w:t>
            </w:r>
            <w:r w:rsidR="00B13517">
              <w:rPr>
                <w:rFonts w:asciiTheme="minorHAnsi" w:hAnsiTheme="minorHAnsi" w:cstheme="minorHAnsi"/>
                <w:i/>
              </w:rPr>
              <w:t xml:space="preserve"> </w:t>
            </w:r>
            <w:r w:rsidRPr="002D1C5F">
              <w:rPr>
                <w:rFonts w:asciiTheme="minorHAnsi" w:hAnsiTheme="minorHAnsi" w:cstheme="minorHAnsi"/>
                <w:i/>
              </w:rPr>
              <w:t>tijelo</w:t>
            </w:r>
            <w:r w:rsidR="00B13517">
              <w:rPr>
                <w:rFonts w:asciiTheme="minorHAnsi" w:hAnsiTheme="minorHAnsi" w:cstheme="minorHAnsi"/>
                <w:i/>
              </w:rPr>
              <w:t xml:space="preserve"> </w:t>
            </w:r>
            <w:r w:rsidRPr="002D1C5F">
              <w:rPr>
                <w:rFonts w:asciiTheme="minorHAnsi" w:hAnsiTheme="minorHAnsi" w:cstheme="minorHAnsi"/>
                <w:i/>
              </w:rPr>
              <w:t>ili</w:t>
            </w:r>
            <w:r w:rsidR="00B13517">
              <w:rPr>
                <w:rFonts w:asciiTheme="minorHAnsi" w:hAnsiTheme="minorHAnsi" w:cstheme="minorHAnsi"/>
                <w:i/>
              </w:rPr>
              <w:t xml:space="preserve"> </w:t>
            </w:r>
            <w:r w:rsidRPr="002D1C5F">
              <w:rPr>
                <w:rFonts w:asciiTheme="minorHAnsi" w:hAnsiTheme="minorHAnsi" w:cstheme="minorHAnsi"/>
                <w:i/>
              </w:rPr>
              <w:t>tijelo</w:t>
            </w:r>
            <w:r w:rsidR="00B13517">
              <w:rPr>
                <w:rFonts w:asciiTheme="minorHAnsi" w:hAnsiTheme="minorHAnsi" w:cstheme="minorHAnsi"/>
                <w:i/>
              </w:rPr>
              <w:t xml:space="preserve"> </w:t>
            </w:r>
            <w:r w:rsidRPr="002D1C5F">
              <w:rPr>
                <w:rFonts w:asciiTheme="minorHAnsi" w:hAnsiTheme="minorHAnsi" w:cstheme="minorHAnsi"/>
                <w:i/>
              </w:rPr>
              <w:t>koje</w:t>
            </w:r>
            <w:r w:rsidR="00B13517">
              <w:rPr>
                <w:rFonts w:asciiTheme="minorHAnsi" w:hAnsiTheme="minorHAnsi" w:cstheme="minorHAnsi"/>
                <w:i/>
              </w:rPr>
              <w:t xml:space="preserve"> </w:t>
            </w:r>
            <w:r w:rsidRPr="002D1C5F">
              <w:rPr>
                <w:rFonts w:asciiTheme="minorHAnsi" w:hAnsiTheme="minorHAnsi" w:cstheme="minorHAnsi"/>
                <w:i/>
              </w:rPr>
              <w:t>ju</w:t>
            </w:r>
            <w:r w:rsidR="00B13517">
              <w:rPr>
                <w:rFonts w:asciiTheme="minorHAnsi" w:hAnsiTheme="minorHAnsi" w:cstheme="minorHAnsi"/>
                <w:i/>
              </w:rPr>
              <w:t xml:space="preserve"> </w:t>
            </w:r>
            <w:r w:rsidRPr="002D1C5F">
              <w:rPr>
                <w:rFonts w:asciiTheme="minorHAnsi" w:hAnsiTheme="minorHAnsi" w:cstheme="minorHAnsi"/>
                <w:i/>
              </w:rPr>
              <w:t>izdaje,</w:t>
            </w:r>
            <w:r w:rsidR="00B13517">
              <w:rPr>
                <w:rFonts w:asciiTheme="minorHAnsi" w:hAnsiTheme="minorHAnsi" w:cstheme="minorHAnsi"/>
                <w:i/>
              </w:rPr>
              <w:t xml:space="preserve"> </w:t>
            </w:r>
            <w:r w:rsidRPr="002D1C5F">
              <w:rPr>
                <w:rFonts w:asciiTheme="minorHAnsi" w:hAnsiTheme="minorHAnsi" w:cstheme="minorHAnsi"/>
                <w:i/>
              </w:rPr>
              <w:t>precizno</w:t>
            </w:r>
            <w:r w:rsidR="00B13517">
              <w:rPr>
                <w:rFonts w:asciiTheme="minorHAnsi" w:hAnsiTheme="minorHAnsi" w:cstheme="minorHAnsi"/>
                <w:i/>
              </w:rPr>
              <w:t xml:space="preserve"> </w:t>
            </w:r>
            <w:r w:rsidRPr="002D1C5F">
              <w:rPr>
                <w:rFonts w:asciiTheme="minorHAnsi" w:hAnsiTheme="minorHAnsi" w:cstheme="minorHAnsi"/>
                <w:i/>
              </w:rPr>
              <w:t>upućivanje</w:t>
            </w:r>
            <w:r w:rsidR="00B13517">
              <w:rPr>
                <w:rFonts w:asciiTheme="minorHAnsi" w:hAnsiTheme="minorHAnsi" w:cstheme="minorHAnsi"/>
                <w:i/>
              </w:rPr>
              <w:t xml:space="preserve"> </w:t>
            </w:r>
            <w:r w:rsidRPr="002D1C5F">
              <w:rPr>
                <w:rFonts w:asciiTheme="minorHAnsi" w:hAnsiTheme="minorHAnsi" w:cstheme="minorHAnsi"/>
                <w:i/>
              </w:rPr>
              <w:t>na</w:t>
            </w:r>
            <w:r w:rsidR="00B13517">
              <w:rPr>
                <w:rFonts w:asciiTheme="minorHAnsi" w:hAnsiTheme="minorHAnsi" w:cstheme="minorHAnsi"/>
                <w:i/>
              </w:rPr>
              <w:t xml:space="preserve"> </w:t>
            </w:r>
            <w:r w:rsidRPr="002D1C5F">
              <w:rPr>
                <w:rFonts w:asciiTheme="minorHAnsi" w:hAnsiTheme="minorHAnsi" w:cstheme="minorHAnsi"/>
                <w:i/>
              </w:rPr>
              <w:t>dokumentaciju):</w:t>
            </w:r>
            <w:r w:rsidRPr="002D1C5F">
              <w:rPr>
                <w:rFonts w:asciiTheme="minorHAnsi" w:hAnsiTheme="minorHAnsi" w:cstheme="minorHAnsi"/>
                <w:i/>
              </w:rPr>
              <w:br/>
              <w:t>[……][……][……]</w:t>
            </w:r>
            <w:r w:rsidRPr="002D1C5F">
              <w:rPr>
                <w:rStyle w:val="FootnoteReference"/>
                <w:rFonts w:asciiTheme="minorHAnsi" w:hAnsiTheme="minorHAnsi" w:cstheme="minorHAnsi"/>
                <w:i/>
              </w:rPr>
              <w:footnoteReference w:id="31"/>
            </w:r>
          </w:p>
        </w:tc>
      </w:tr>
      <w:tr w:rsidR="00FC57A0" w:rsidRPr="002D1C5F" w:rsidTr="00E04CB5">
        <w:tc>
          <w:tcPr>
            <w:tcW w:w="4644" w:type="dxa"/>
            <w:shd w:val="clear" w:color="auto" w:fill="auto"/>
          </w:tcPr>
          <w:p w:rsidR="00367359" w:rsidRPr="002D1C5F" w:rsidRDefault="00FC57A0" w:rsidP="00E04CB5">
            <w:pPr>
              <w:jc w:val="both"/>
              <w:rPr>
                <w:rFonts w:asciiTheme="minorHAnsi" w:hAnsiTheme="minorHAnsi" w:cstheme="minorHAnsi"/>
              </w:rPr>
            </w:pPr>
            <w:r w:rsidRPr="002D1C5F">
              <w:rPr>
                <w:rStyle w:val="NormalBoldChar"/>
                <w:rFonts w:asciiTheme="minorHAnsi" w:eastAsia="Calibri" w:hAnsiTheme="minorHAnsi" w:cstheme="minorHAnsi"/>
              </w:rPr>
              <w:t>Ako</w:t>
            </w:r>
            <w:r w:rsidR="00B13517">
              <w:rPr>
                <w:rStyle w:val="NormalBoldChar"/>
                <w:rFonts w:asciiTheme="minorHAnsi" w:eastAsia="Calibri" w:hAnsiTheme="minorHAnsi" w:cstheme="minorHAnsi"/>
              </w:rPr>
              <w:t xml:space="preserve"> </w:t>
            </w:r>
            <w:r w:rsidRPr="002D1C5F">
              <w:rPr>
                <w:rStyle w:val="NormalBoldChar"/>
                <w:rFonts w:asciiTheme="minorHAnsi" w:eastAsia="Calibri" w:hAnsiTheme="minorHAnsi" w:cstheme="minorHAnsi"/>
              </w:rPr>
              <w:t>su</w:t>
            </w:r>
            <w:r w:rsidR="00B13517">
              <w:rPr>
                <w:rStyle w:val="NormalBoldChar"/>
                <w:rFonts w:asciiTheme="minorHAnsi" w:eastAsia="Calibri" w:hAnsiTheme="minorHAnsi" w:cstheme="minorHAnsi"/>
              </w:rPr>
              <w:t xml:space="preserve"> </w:t>
            </w:r>
            <w:r w:rsidRPr="002D1C5F">
              <w:rPr>
                <w:rStyle w:val="NormalBoldChar"/>
                <w:rFonts w:asciiTheme="minorHAnsi" w:eastAsia="Calibri" w:hAnsiTheme="minorHAnsi" w:cstheme="minorHAnsi"/>
              </w:rPr>
              <w:t>primjenjive</w:t>
            </w:r>
            <w:r w:rsidR="00B13517">
              <w:rPr>
                <w:rStyle w:val="NormalBoldChar"/>
                <w:rFonts w:asciiTheme="minorHAnsi" w:eastAsia="Calibri" w:hAnsiTheme="minorHAnsi" w:cstheme="minorHAnsi"/>
              </w:rPr>
              <w:t xml:space="preserve"> </w:t>
            </w:r>
            <w:r w:rsidRPr="002D1C5F">
              <w:rPr>
                <w:rStyle w:val="NormalBoldChar"/>
                <w:rFonts w:asciiTheme="minorHAnsi" w:eastAsia="Calibri" w:hAnsiTheme="minorHAnsi" w:cstheme="minorHAnsi"/>
              </w:rPr>
              <w:t>neke</w:t>
            </w:r>
            <w:r w:rsidR="00B13517">
              <w:rPr>
                <w:rStyle w:val="NormalBoldChar"/>
                <w:rFonts w:asciiTheme="minorHAnsi" w:eastAsia="Calibri" w:hAnsiTheme="minorHAnsi" w:cstheme="minorHAnsi"/>
              </w:rPr>
              <w:t xml:space="preserve"> </w:t>
            </w:r>
            <w:r w:rsidRPr="002D1C5F">
              <w:rPr>
                <w:rStyle w:val="NormalBoldChar"/>
                <w:rFonts w:asciiTheme="minorHAnsi" w:eastAsia="Calibri" w:hAnsiTheme="minorHAnsi" w:cstheme="minorHAnsi"/>
              </w:rPr>
              <w:t>od</w:t>
            </w:r>
            <w:r w:rsidR="00B13517">
              <w:rPr>
                <w:rStyle w:val="NormalBoldChar"/>
                <w:rFonts w:asciiTheme="minorHAnsi" w:eastAsia="Calibri" w:hAnsiTheme="minorHAnsi" w:cstheme="minorHAnsi"/>
              </w:rPr>
              <w:t xml:space="preserve"> </w:t>
            </w:r>
            <w:r w:rsidRPr="002D1C5F">
              <w:rPr>
                <w:rStyle w:val="NormalBoldChar"/>
                <w:rFonts w:asciiTheme="minorHAnsi" w:eastAsia="Calibri" w:hAnsiTheme="minorHAnsi" w:cstheme="minorHAnsi"/>
              </w:rPr>
              <w:t>isključivo</w:t>
            </w:r>
            <w:r w:rsidR="00B13517">
              <w:rPr>
                <w:rStyle w:val="NormalBoldChar"/>
                <w:rFonts w:asciiTheme="minorHAnsi" w:eastAsia="Calibri" w:hAnsiTheme="minorHAnsi" w:cstheme="minorHAnsi"/>
              </w:rPr>
              <w:t xml:space="preserve"> </w:t>
            </w:r>
            <w:r w:rsidRPr="002D1C5F">
              <w:rPr>
                <w:rStyle w:val="NormalBoldChar"/>
                <w:rFonts w:asciiTheme="minorHAnsi" w:eastAsia="Calibri" w:hAnsiTheme="minorHAnsi" w:cstheme="minorHAnsi"/>
              </w:rPr>
              <w:t>nacionalnih</w:t>
            </w:r>
            <w:r w:rsidR="00B13517">
              <w:rPr>
                <w:rStyle w:val="NormalBoldChar"/>
                <w:rFonts w:asciiTheme="minorHAnsi" w:eastAsia="Calibri" w:hAnsiTheme="minorHAnsi" w:cstheme="minorHAnsi"/>
              </w:rPr>
              <w:t xml:space="preserve"> </w:t>
            </w:r>
            <w:r w:rsidRPr="002D1C5F">
              <w:rPr>
                <w:rStyle w:val="NormalBoldChar"/>
                <w:rFonts w:asciiTheme="minorHAnsi" w:eastAsia="Calibri" w:hAnsiTheme="minorHAnsi" w:cstheme="minorHAnsi"/>
              </w:rPr>
              <w:t>osnova</w:t>
            </w:r>
            <w:r w:rsidR="00B13517">
              <w:rPr>
                <w:rStyle w:val="NormalBoldChar"/>
                <w:rFonts w:asciiTheme="minorHAnsi" w:eastAsia="Calibri" w:hAnsiTheme="minorHAnsi" w:cstheme="minorHAnsi"/>
              </w:rPr>
              <w:t xml:space="preserve"> </w:t>
            </w:r>
            <w:r w:rsidRPr="002D1C5F">
              <w:rPr>
                <w:rStyle w:val="NormalBoldChar"/>
                <w:rFonts w:asciiTheme="minorHAnsi" w:eastAsia="Calibri" w:hAnsiTheme="minorHAnsi" w:cstheme="minorHAnsi"/>
              </w:rPr>
              <w:t>za</w:t>
            </w:r>
            <w:r w:rsidR="00B13517">
              <w:rPr>
                <w:rStyle w:val="NormalBoldChar"/>
                <w:rFonts w:asciiTheme="minorHAnsi" w:eastAsia="Calibri" w:hAnsiTheme="minorHAnsi" w:cstheme="minorHAnsi"/>
              </w:rPr>
              <w:t xml:space="preserve"> </w:t>
            </w:r>
            <w:r w:rsidRPr="002D1C5F">
              <w:rPr>
                <w:rStyle w:val="NormalBoldChar"/>
                <w:rFonts w:asciiTheme="minorHAnsi" w:eastAsia="Calibri" w:hAnsiTheme="minorHAnsi" w:cstheme="minorHAnsi"/>
              </w:rPr>
              <w:t>isključenje</w:t>
            </w:r>
            <w:r w:rsidRPr="002D1C5F">
              <w:rPr>
                <w:rFonts w:asciiTheme="minorHAnsi" w:hAnsiTheme="minorHAnsi" w:cstheme="minorHAnsi"/>
              </w:rPr>
              <w:t>,</w:t>
            </w:r>
            <w:r w:rsidR="00B13517">
              <w:rPr>
                <w:rFonts w:asciiTheme="minorHAnsi" w:hAnsiTheme="minorHAnsi" w:cstheme="minorHAnsi"/>
              </w:rPr>
              <w:t xml:space="preserve"> </w:t>
            </w:r>
            <w:r w:rsidRPr="002D1C5F">
              <w:rPr>
                <w:rFonts w:asciiTheme="minorHAnsi" w:hAnsiTheme="minorHAnsi" w:cstheme="minorHAnsi"/>
              </w:rPr>
              <w:t>je</w:t>
            </w:r>
            <w:r w:rsidR="00B13517">
              <w:rPr>
                <w:rFonts w:asciiTheme="minorHAnsi" w:hAnsiTheme="minorHAnsi" w:cstheme="minorHAnsi"/>
              </w:rPr>
              <w:t xml:space="preserve"> </w:t>
            </w:r>
            <w:r w:rsidRPr="002D1C5F">
              <w:rPr>
                <w:rFonts w:asciiTheme="minorHAnsi" w:hAnsiTheme="minorHAnsi" w:cstheme="minorHAnsi"/>
              </w:rPr>
              <w:t>li</w:t>
            </w:r>
            <w:r w:rsidR="00B13517">
              <w:rPr>
                <w:rFonts w:asciiTheme="minorHAnsi" w:hAnsiTheme="minorHAnsi" w:cstheme="minorHAnsi"/>
              </w:rPr>
              <w:t xml:space="preserve"> </w:t>
            </w:r>
            <w:r w:rsidRPr="002D1C5F">
              <w:rPr>
                <w:rFonts w:asciiTheme="minorHAnsi" w:hAnsiTheme="minorHAnsi" w:cstheme="minorHAnsi"/>
              </w:rPr>
              <w:t>gospodarski</w:t>
            </w:r>
            <w:r w:rsidR="00B13517">
              <w:rPr>
                <w:rFonts w:asciiTheme="minorHAnsi" w:hAnsiTheme="minorHAnsi" w:cstheme="minorHAnsi"/>
              </w:rPr>
              <w:t xml:space="preserve"> </w:t>
            </w:r>
            <w:r w:rsidRPr="002D1C5F">
              <w:rPr>
                <w:rFonts w:asciiTheme="minorHAnsi" w:hAnsiTheme="minorHAnsi" w:cstheme="minorHAnsi"/>
              </w:rPr>
              <w:t>subjekt</w:t>
            </w:r>
            <w:r w:rsidR="00B13517">
              <w:rPr>
                <w:rFonts w:asciiTheme="minorHAnsi" w:hAnsiTheme="minorHAnsi" w:cstheme="minorHAnsi"/>
              </w:rPr>
              <w:t xml:space="preserve"> </w:t>
            </w:r>
            <w:r w:rsidRPr="002D1C5F">
              <w:rPr>
                <w:rFonts w:asciiTheme="minorHAnsi" w:hAnsiTheme="minorHAnsi" w:cstheme="minorHAnsi"/>
              </w:rPr>
              <w:t>poduzeo</w:t>
            </w:r>
            <w:r w:rsidR="00B13517">
              <w:rPr>
                <w:rFonts w:asciiTheme="minorHAnsi" w:hAnsiTheme="minorHAnsi" w:cstheme="minorHAnsi"/>
              </w:rPr>
              <w:t xml:space="preserve"> </w:t>
            </w:r>
            <w:r w:rsidRPr="002D1C5F">
              <w:rPr>
                <w:rFonts w:asciiTheme="minorHAnsi" w:hAnsiTheme="minorHAnsi" w:cstheme="minorHAnsi"/>
              </w:rPr>
              <w:t>mjere</w:t>
            </w:r>
            <w:r w:rsidR="00B13517">
              <w:rPr>
                <w:rFonts w:asciiTheme="minorHAnsi" w:hAnsiTheme="minorHAnsi" w:cstheme="minorHAnsi"/>
              </w:rPr>
              <w:t xml:space="preserve"> </w:t>
            </w:r>
            <w:r w:rsidRPr="002D1C5F">
              <w:rPr>
                <w:rFonts w:asciiTheme="minorHAnsi" w:hAnsiTheme="minorHAnsi" w:cstheme="minorHAnsi"/>
              </w:rPr>
              <w:t>samokorigiranja?</w:t>
            </w:r>
          </w:p>
          <w:p w:rsidR="00FC57A0" w:rsidRPr="002D1C5F" w:rsidRDefault="00FC57A0" w:rsidP="00E04CB5">
            <w:pPr>
              <w:jc w:val="both"/>
              <w:rPr>
                <w:rFonts w:asciiTheme="minorHAnsi" w:hAnsiTheme="minorHAnsi" w:cstheme="minorHAnsi"/>
              </w:rPr>
            </w:pPr>
            <w:r w:rsidRPr="002D1C5F">
              <w:rPr>
                <w:rFonts w:asciiTheme="minorHAnsi" w:hAnsiTheme="minorHAnsi" w:cstheme="minorHAnsi"/>
                <w:b/>
              </w:rPr>
              <w:t>Ako</w:t>
            </w:r>
            <w:r w:rsidR="00B13517">
              <w:rPr>
                <w:rFonts w:asciiTheme="minorHAnsi" w:hAnsiTheme="minorHAnsi" w:cstheme="minorHAnsi"/>
                <w:b/>
              </w:rPr>
              <w:t xml:space="preserve"> </w:t>
            </w:r>
            <w:r w:rsidRPr="002D1C5F">
              <w:rPr>
                <w:rFonts w:asciiTheme="minorHAnsi" w:hAnsiTheme="minorHAnsi" w:cstheme="minorHAnsi"/>
                <w:b/>
              </w:rPr>
              <w:t>jest,</w:t>
            </w:r>
            <w:r w:rsidR="00B13517">
              <w:rPr>
                <w:rFonts w:asciiTheme="minorHAnsi" w:hAnsiTheme="minorHAnsi" w:cstheme="minorHAnsi"/>
              </w:rPr>
              <w:t xml:space="preserve"> </w:t>
            </w:r>
            <w:r w:rsidRPr="002D1C5F">
              <w:rPr>
                <w:rFonts w:asciiTheme="minorHAnsi" w:hAnsiTheme="minorHAnsi" w:cstheme="minorHAnsi"/>
              </w:rPr>
              <w:t>opišite</w:t>
            </w:r>
            <w:r w:rsidR="00B13517">
              <w:rPr>
                <w:rFonts w:asciiTheme="minorHAnsi" w:hAnsiTheme="minorHAnsi" w:cstheme="minorHAnsi"/>
              </w:rPr>
              <w:t xml:space="preserve"> </w:t>
            </w:r>
            <w:r w:rsidRPr="002D1C5F">
              <w:rPr>
                <w:rFonts w:asciiTheme="minorHAnsi" w:hAnsiTheme="minorHAnsi" w:cstheme="minorHAnsi"/>
              </w:rPr>
              <w:t>poduzete</w:t>
            </w:r>
            <w:r w:rsidR="00B13517">
              <w:rPr>
                <w:rFonts w:asciiTheme="minorHAnsi" w:hAnsiTheme="minorHAnsi" w:cstheme="minorHAnsi"/>
              </w:rPr>
              <w:t xml:space="preserve"> </w:t>
            </w:r>
            <w:r w:rsidRPr="002D1C5F">
              <w:rPr>
                <w:rFonts w:asciiTheme="minorHAnsi" w:hAnsiTheme="minorHAnsi" w:cstheme="minorHAnsi"/>
              </w:rPr>
              <w:t>mjere:</w:t>
            </w:r>
            <w:r w:rsidR="00B13517">
              <w:rPr>
                <w:rFonts w:asciiTheme="minorHAnsi" w:hAnsiTheme="minorHAnsi" w:cstheme="minorHAnsi"/>
              </w:rPr>
              <w:t xml:space="preserve"> </w:t>
            </w:r>
          </w:p>
        </w:tc>
        <w:tc>
          <w:tcPr>
            <w:tcW w:w="5245" w:type="dxa"/>
            <w:shd w:val="clear" w:color="auto" w:fill="auto"/>
          </w:tcPr>
          <w:p w:rsidR="00FC57A0" w:rsidRPr="002D1C5F" w:rsidRDefault="00FC57A0" w:rsidP="00E04CB5">
            <w:pPr>
              <w:jc w:val="both"/>
              <w:rPr>
                <w:rFonts w:asciiTheme="minorHAnsi" w:hAnsiTheme="minorHAnsi" w:cstheme="minorHAnsi"/>
              </w:rPr>
            </w:pPr>
            <w:r w:rsidRPr="002D1C5F">
              <w:rPr>
                <w:rFonts w:asciiTheme="minorHAnsi" w:hAnsiTheme="minorHAnsi" w:cstheme="minorHAnsi"/>
              </w:rPr>
              <w:t>[]</w:t>
            </w:r>
            <w:r w:rsidR="00B13517">
              <w:rPr>
                <w:rFonts w:asciiTheme="minorHAnsi" w:hAnsiTheme="minorHAnsi" w:cstheme="minorHAnsi"/>
              </w:rPr>
              <w:t xml:space="preserve"> </w:t>
            </w:r>
            <w:r w:rsidRPr="002D1C5F">
              <w:rPr>
                <w:rFonts w:asciiTheme="minorHAnsi" w:hAnsiTheme="minorHAnsi" w:cstheme="minorHAnsi"/>
              </w:rPr>
              <w:t>Da</w:t>
            </w:r>
            <w:r w:rsidR="00B13517">
              <w:rPr>
                <w:rFonts w:asciiTheme="minorHAnsi" w:hAnsiTheme="minorHAnsi" w:cstheme="minorHAnsi"/>
              </w:rPr>
              <w:t xml:space="preserve"> </w:t>
            </w:r>
            <w:r w:rsidRPr="002D1C5F">
              <w:rPr>
                <w:rFonts w:asciiTheme="minorHAnsi" w:hAnsiTheme="minorHAnsi" w:cstheme="minorHAnsi"/>
              </w:rPr>
              <w:t>[]</w:t>
            </w:r>
            <w:r w:rsidR="00B13517">
              <w:rPr>
                <w:rFonts w:asciiTheme="minorHAnsi" w:hAnsiTheme="minorHAnsi" w:cstheme="minorHAnsi"/>
              </w:rPr>
              <w:t xml:space="preserve"> </w:t>
            </w:r>
            <w:r w:rsidRPr="002D1C5F">
              <w:rPr>
                <w:rFonts w:asciiTheme="minorHAnsi" w:hAnsiTheme="minorHAnsi" w:cstheme="minorHAnsi"/>
              </w:rPr>
              <w:t>Ne</w:t>
            </w:r>
            <w:r w:rsidRPr="002D1C5F">
              <w:rPr>
                <w:rFonts w:asciiTheme="minorHAnsi" w:hAnsiTheme="minorHAnsi" w:cstheme="minorHAnsi"/>
              </w:rPr>
              <w:br/>
            </w:r>
            <w:r w:rsidRPr="002D1C5F">
              <w:rPr>
                <w:rFonts w:asciiTheme="minorHAnsi" w:hAnsiTheme="minorHAnsi" w:cstheme="minorHAnsi"/>
              </w:rPr>
              <w:br/>
            </w:r>
            <w:r w:rsidRPr="002D1C5F">
              <w:rPr>
                <w:rFonts w:asciiTheme="minorHAnsi" w:hAnsiTheme="minorHAnsi" w:cstheme="minorHAnsi"/>
              </w:rPr>
              <w:br/>
              <w:t>[……]</w:t>
            </w:r>
          </w:p>
        </w:tc>
      </w:tr>
    </w:tbl>
    <w:p w:rsidR="00FC57A0" w:rsidRPr="002D1C5F" w:rsidRDefault="00FC57A0" w:rsidP="0081222A">
      <w:pPr>
        <w:rPr>
          <w:rFonts w:asciiTheme="minorHAnsi" w:hAnsiTheme="minorHAnsi" w:cstheme="minorHAnsi"/>
        </w:rPr>
      </w:pPr>
    </w:p>
    <w:p w:rsidR="00FC57A0" w:rsidRPr="002D1C5F" w:rsidRDefault="00FC57A0" w:rsidP="00FC57A0">
      <w:pPr>
        <w:pStyle w:val="ChapterTitle"/>
        <w:spacing w:before="0" w:after="0"/>
        <w:jc w:val="both"/>
        <w:rPr>
          <w:rFonts w:asciiTheme="minorHAnsi" w:hAnsiTheme="minorHAnsi" w:cstheme="minorHAnsi"/>
          <w:sz w:val="24"/>
          <w:szCs w:val="24"/>
        </w:rPr>
      </w:pPr>
      <w:r w:rsidRPr="002D1C5F">
        <w:rPr>
          <w:rFonts w:asciiTheme="minorHAnsi" w:hAnsiTheme="minorHAnsi" w:cstheme="minorHAnsi"/>
          <w:sz w:val="24"/>
          <w:szCs w:val="24"/>
        </w:rPr>
        <w:t>Dio</w:t>
      </w:r>
      <w:r w:rsidR="00B13517">
        <w:rPr>
          <w:rFonts w:asciiTheme="minorHAnsi" w:hAnsiTheme="minorHAnsi" w:cstheme="minorHAnsi"/>
          <w:sz w:val="24"/>
          <w:szCs w:val="24"/>
        </w:rPr>
        <w:t xml:space="preserve"> </w:t>
      </w:r>
      <w:r w:rsidRPr="002D1C5F">
        <w:rPr>
          <w:rFonts w:asciiTheme="minorHAnsi" w:hAnsiTheme="minorHAnsi" w:cstheme="minorHAnsi"/>
          <w:sz w:val="24"/>
          <w:szCs w:val="24"/>
        </w:rPr>
        <w:t>IV.:</w:t>
      </w:r>
      <w:r w:rsidR="00B13517">
        <w:rPr>
          <w:rFonts w:asciiTheme="minorHAnsi" w:hAnsiTheme="minorHAnsi" w:cstheme="minorHAnsi"/>
          <w:sz w:val="24"/>
          <w:szCs w:val="24"/>
        </w:rPr>
        <w:t xml:space="preserve"> </w:t>
      </w:r>
      <w:r w:rsidRPr="002D1C5F">
        <w:rPr>
          <w:rFonts w:asciiTheme="minorHAnsi" w:hAnsiTheme="minorHAnsi" w:cstheme="minorHAnsi"/>
          <w:sz w:val="24"/>
          <w:szCs w:val="24"/>
        </w:rPr>
        <w:t>Kriteriji</w:t>
      </w:r>
      <w:r w:rsidR="00B13517">
        <w:rPr>
          <w:rFonts w:asciiTheme="minorHAnsi" w:hAnsiTheme="minorHAnsi" w:cstheme="minorHAnsi"/>
          <w:sz w:val="24"/>
          <w:szCs w:val="24"/>
        </w:rPr>
        <w:t xml:space="preserve"> </w:t>
      </w:r>
      <w:r w:rsidRPr="002D1C5F">
        <w:rPr>
          <w:rFonts w:asciiTheme="minorHAnsi" w:hAnsiTheme="minorHAnsi" w:cstheme="minorHAnsi"/>
          <w:sz w:val="24"/>
          <w:szCs w:val="24"/>
        </w:rPr>
        <w:t>za</w:t>
      </w:r>
      <w:r w:rsidR="00B13517">
        <w:rPr>
          <w:rFonts w:asciiTheme="minorHAnsi" w:hAnsiTheme="minorHAnsi" w:cstheme="minorHAnsi"/>
          <w:sz w:val="24"/>
          <w:szCs w:val="24"/>
        </w:rPr>
        <w:t xml:space="preserve"> </w:t>
      </w:r>
      <w:r w:rsidRPr="002D1C5F">
        <w:rPr>
          <w:rFonts w:asciiTheme="minorHAnsi" w:hAnsiTheme="minorHAnsi" w:cstheme="minorHAnsi"/>
          <w:sz w:val="24"/>
          <w:szCs w:val="24"/>
        </w:rPr>
        <w:t>odabir</w:t>
      </w:r>
      <w:r w:rsidR="00B13517">
        <w:rPr>
          <w:rFonts w:asciiTheme="minorHAnsi" w:hAnsiTheme="minorHAnsi" w:cstheme="minorHAnsi"/>
          <w:sz w:val="24"/>
          <w:szCs w:val="24"/>
        </w:rPr>
        <w:t xml:space="preserve"> </w:t>
      </w:r>
      <w:r w:rsidRPr="002D1C5F">
        <w:rPr>
          <w:rFonts w:asciiTheme="minorHAnsi" w:hAnsiTheme="minorHAnsi" w:cstheme="minorHAnsi"/>
          <w:sz w:val="24"/>
          <w:szCs w:val="24"/>
        </w:rPr>
        <w:t>gospodarskog</w:t>
      </w:r>
      <w:r w:rsidR="00B13517">
        <w:rPr>
          <w:rFonts w:asciiTheme="minorHAnsi" w:hAnsiTheme="minorHAnsi" w:cstheme="minorHAnsi"/>
          <w:sz w:val="24"/>
          <w:szCs w:val="24"/>
        </w:rPr>
        <w:t xml:space="preserve"> </w:t>
      </w:r>
      <w:r w:rsidRPr="002D1C5F">
        <w:rPr>
          <w:rFonts w:asciiTheme="minorHAnsi" w:hAnsiTheme="minorHAnsi" w:cstheme="minorHAnsi"/>
          <w:sz w:val="24"/>
          <w:szCs w:val="24"/>
        </w:rPr>
        <w:t>subjekta</w:t>
      </w:r>
    </w:p>
    <w:p w:rsidR="00FC57A0" w:rsidRPr="002D1C5F" w:rsidRDefault="00FC57A0" w:rsidP="00FC57A0">
      <w:pPr>
        <w:jc w:val="both"/>
        <w:rPr>
          <w:rFonts w:asciiTheme="minorHAnsi" w:hAnsiTheme="minorHAnsi" w:cstheme="minorHAnsi"/>
          <w:b/>
          <w:i/>
        </w:rPr>
      </w:pPr>
      <w:r w:rsidRPr="002D1C5F">
        <w:rPr>
          <w:rFonts w:asciiTheme="minorHAnsi" w:hAnsiTheme="minorHAnsi" w:cstheme="minorHAnsi"/>
          <w:b/>
          <w:i/>
        </w:rPr>
        <w:t>U</w:t>
      </w:r>
      <w:r w:rsidR="00B13517">
        <w:rPr>
          <w:rFonts w:asciiTheme="minorHAnsi" w:hAnsiTheme="minorHAnsi" w:cstheme="minorHAnsi"/>
          <w:b/>
          <w:i/>
        </w:rPr>
        <w:t xml:space="preserve"> </w:t>
      </w:r>
      <w:r w:rsidRPr="002D1C5F">
        <w:rPr>
          <w:rFonts w:asciiTheme="minorHAnsi" w:hAnsiTheme="minorHAnsi" w:cstheme="minorHAnsi"/>
          <w:b/>
          <w:i/>
        </w:rPr>
        <w:t>pogledu</w:t>
      </w:r>
      <w:r w:rsidR="00B13517">
        <w:rPr>
          <w:rFonts w:asciiTheme="minorHAnsi" w:hAnsiTheme="minorHAnsi" w:cstheme="minorHAnsi"/>
          <w:b/>
          <w:i/>
        </w:rPr>
        <w:t xml:space="preserve"> </w:t>
      </w:r>
      <w:r w:rsidRPr="002D1C5F">
        <w:rPr>
          <w:rFonts w:asciiTheme="minorHAnsi" w:hAnsiTheme="minorHAnsi" w:cstheme="minorHAnsi"/>
          <w:b/>
          <w:i/>
        </w:rPr>
        <w:t>kriterija</w:t>
      </w:r>
      <w:r w:rsidR="00B13517">
        <w:rPr>
          <w:rFonts w:asciiTheme="minorHAnsi" w:hAnsiTheme="minorHAnsi" w:cstheme="minorHAnsi"/>
          <w:b/>
          <w:i/>
        </w:rPr>
        <w:t xml:space="preserve"> </w:t>
      </w:r>
      <w:r w:rsidRPr="002D1C5F">
        <w:rPr>
          <w:rFonts w:asciiTheme="minorHAnsi" w:hAnsiTheme="minorHAnsi" w:cstheme="minorHAnsi"/>
          <w:b/>
          <w:i/>
        </w:rPr>
        <w:t>za</w:t>
      </w:r>
      <w:r w:rsidR="00B13517">
        <w:rPr>
          <w:rFonts w:asciiTheme="minorHAnsi" w:hAnsiTheme="minorHAnsi" w:cstheme="minorHAnsi"/>
          <w:b/>
          <w:i/>
        </w:rPr>
        <w:t xml:space="preserve"> </w:t>
      </w:r>
      <w:r w:rsidRPr="002D1C5F">
        <w:rPr>
          <w:rFonts w:asciiTheme="minorHAnsi" w:hAnsiTheme="minorHAnsi" w:cstheme="minorHAnsi"/>
          <w:b/>
          <w:i/>
        </w:rPr>
        <w:t>odabir</w:t>
      </w:r>
      <w:r w:rsidR="00B13517">
        <w:rPr>
          <w:rFonts w:asciiTheme="minorHAnsi" w:hAnsiTheme="minorHAnsi" w:cstheme="minorHAnsi"/>
          <w:b/>
          <w:i/>
        </w:rPr>
        <w:t xml:space="preserve"> </w:t>
      </w:r>
      <w:r w:rsidRPr="002D1C5F">
        <w:rPr>
          <w:rFonts w:asciiTheme="minorHAnsi" w:hAnsiTheme="minorHAnsi" w:cstheme="minorHAnsi"/>
          <w:b/>
          <w:i/>
        </w:rPr>
        <w:t>(odjeljak</w:t>
      </w:r>
      <w:r w:rsidR="00B13517">
        <w:rPr>
          <w:rFonts w:asciiTheme="minorHAnsi" w:hAnsiTheme="minorHAnsi" w:cstheme="minorHAnsi"/>
          <w:b/>
          <w:i/>
        </w:rPr>
        <w:t xml:space="preserve"> </w:t>
      </w:r>
      <w:r w:rsidRPr="002D1C5F">
        <w:rPr>
          <w:rFonts w:asciiTheme="minorHAnsi" w:hAnsiTheme="minorHAnsi" w:cstheme="minorHAnsi"/>
          <w:b/>
          <w:i/>
        </w:rPr>
        <w:sym w:font="Symbol" w:char="F061"/>
      </w:r>
      <w:r w:rsidR="00B13517">
        <w:rPr>
          <w:rFonts w:asciiTheme="minorHAnsi" w:hAnsiTheme="minorHAnsi" w:cstheme="minorHAnsi"/>
          <w:b/>
          <w:i/>
        </w:rPr>
        <w:t xml:space="preserve"> </w:t>
      </w:r>
      <w:r w:rsidRPr="002D1C5F">
        <w:rPr>
          <w:rFonts w:asciiTheme="minorHAnsi" w:hAnsiTheme="minorHAnsi" w:cstheme="minorHAnsi"/>
          <w:b/>
          <w:i/>
        </w:rPr>
        <w:t>ili</w:t>
      </w:r>
      <w:r w:rsidR="00B13517">
        <w:rPr>
          <w:rFonts w:asciiTheme="minorHAnsi" w:hAnsiTheme="minorHAnsi" w:cstheme="minorHAnsi"/>
          <w:b/>
          <w:i/>
        </w:rPr>
        <w:t xml:space="preserve"> </w:t>
      </w:r>
      <w:r w:rsidRPr="002D1C5F">
        <w:rPr>
          <w:rFonts w:asciiTheme="minorHAnsi" w:hAnsiTheme="minorHAnsi" w:cstheme="minorHAnsi"/>
          <w:b/>
          <w:i/>
        </w:rPr>
        <w:t>odjeljci</w:t>
      </w:r>
      <w:r w:rsidR="00B13517">
        <w:rPr>
          <w:rFonts w:asciiTheme="minorHAnsi" w:hAnsiTheme="minorHAnsi" w:cstheme="minorHAnsi"/>
          <w:b/>
          <w:i/>
        </w:rPr>
        <w:t xml:space="preserve"> </w:t>
      </w:r>
      <w:r w:rsidRPr="002D1C5F">
        <w:rPr>
          <w:rFonts w:asciiTheme="minorHAnsi" w:hAnsiTheme="minorHAnsi" w:cstheme="minorHAnsi"/>
          <w:b/>
          <w:i/>
        </w:rPr>
        <w:t>od</w:t>
      </w:r>
      <w:r w:rsidR="00B13517">
        <w:rPr>
          <w:rFonts w:asciiTheme="minorHAnsi" w:hAnsiTheme="minorHAnsi" w:cstheme="minorHAnsi"/>
          <w:b/>
          <w:i/>
        </w:rPr>
        <w:t xml:space="preserve"> </w:t>
      </w:r>
      <w:r w:rsidRPr="002D1C5F">
        <w:rPr>
          <w:rFonts w:asciiTheme="minorHAnsi" w:hAnsiTheme="minorHAnsi" w:cstheme="minorHAnsi"/>
          <w:b/>
          <w:i/>
        </w:rPr>
        <w:t>A</w:t>
      </w:r>
      <w:r w:rsidR="00B13517">
        <w:rPr>
          <w:rFonts w:asciiTheme="minorHAnsi" w:hAnsiTheme="minorHAnsi" w:cstheme="minorHAnsi"/>
          <w:b/>
          <w:i/>
        </w:rPr>
        <w:t xml:space="preserve"> </w:t>
      </w:r>
      <w:r w:rsidRPr="002D1C5F">
        <w:rPr>
          <w:rFonts w:asciiTheme="minorHAnsi" w:hAnsiTheme="minorHAnsi" w:cstheme="minorHAnsi"/>
          <w:b/>
          <w:i/>
        </w:rPr>
        <w:t>do</w:t>
      </w:r>
      <w:r w:rsidR="00B13517">
        <w:rPr>
          <w:rFonts w:asciiTheme="minorHAnsi" w:hAnsiTheme="minorHAnsi" w:cstheme="minorHAnsi"/>
          <w:b/>
          <w:i/>
        </w:rPr>
        <w:t xml:space="preserve"> </w:t>
      </w:r>
      <w:r w:rsidRPr="002D1C5F">
        <w:rPr>
          <w:rFonts w:asciiTheme="minorHAnsi" w:hAnsiTheme="minorHAnsi" w:cstheme="minorHAnsi"/>
          <w:b/>
          <w:i/>
        </w:rPr>
        <w:t>D</w:t>
      </w:r>
      <w:r w:rsidR="00B13517">
        <w:rPr>
          <w:rFonts w:asciiTheme="minorHAnsi" w:hAnsiTheme="minorHAnsi" w:cstheme="minorHAnsi"/>
          <w:b/>
          <w:i/>
        </w:rPr>
        <w:t xml:space="preserve"> </w:t>
      </w:r>
      <w:r w:rsidRPr="002D1C5F">
        <w:rPr>
          <w:rFonts w:asciiTheme="minorHAnsi" w:hAnsiTheme="minorHAnsi" w:cstheme="minorHAnsi"/>
          <w:b/>
          <w:i/>
        </w:rPr>
        <w:t>ovog</w:t>
      </w:r>
      <w:r w:rsidR="00B13517">
        <w:rPr>
          <w:rFonts w:asciiTheme="minorHAnsi" w:hAnsiTheme="minorHAnsi" w:cstheme="minorHAnsi"/>
          <w:b/>
          <w:i/>
        </w:rPr>
        <w:t xml:space="preserve"> </w:t>
      </w:r>
      <w:r w:rsidRPr="002D1C5F">
        <w:rPr>
          <w:rFonts w:asciiTheme="minorHAnsi" w:hAnsiTheme="minorHAnsi" w:cstheme="minorHAnsi"/>
          <w:b/>
          <w:i/>
        </w:rPr>
        <w:t>dijela)</w:t>
      </w:r>
      <w:r w:rsidR="00B13517">
        <w:rPr>
          <w:rFonts w:asciiTheme="minorHAnsi" w:hAnsiTheme="minorHAnsi" w:cstheme="minorHAnsi"/>
          <w:b/>
          <w:i/>
        </w:rPr>
        <w:t xml:space="preserve"> </w:t>
      </w:r>
      <w:r w:rsidRPr="002D1C5F">
        <w:rPr>
          <w:rFonts w:asciiTheme="minorHAnsi" w:hAnsiTheme="minorHAnsi" w:cstheme="minorHAnsi"/>
          <w:b/>
          <w:i/>
        </w:rPr>
        <w:t>gospodarski</w:t>
      </w:r>
      <w:r w:rsidR="00B13517">
        <w:rPr>
          <w:rFonts w:asciiTheme="minorHAnsi" w:hAnsiTheme="minorHAnsi" w:cstheme="minorHAnsi"/>
          <w:b/>
          <w:i/>
        </w:rPr>
        <w:t xml:space="preserve"> </w:t>
      </w:r>
      <w:r w:rsidRPr="002D1C5F">
        <w:rPr>
          <w:rFonts w:asciiTheme="minorHAnsi" w:hAnsiTheme="minorHAnsi" w:cstheme="minorHAnsi"/>
          <w:b/>
          <w:i/>
        </w:rPr>
        <w:t>subjekt</w:t>
      </w:r>
      <w:r w:rsidR="00B13517">
        <w:rPr>
          <w:rFonts w:asciiTheme="minorHAnsi" w:hAnsiTheme="minorHAnsi" w:cstheme="minorHAnsi"/>
          <w:b/>
          <w:i/>
        </w:rPr>
        <w:t xml:space="preserve"> </w:t>
      </w:r>
      <w:r w:rsidRPr="002D1C5F">
        <w:rPr>
          <w:rFonts w:asciiTheme="minorHAnsi" w:hAnsiTheme="minorHAnsi" w:cstheme="minorHAnsi"/>
          <w:b/>
          <w:i/>
        </w:rPr>
        <w:t>izjavljuje:</w:t>
      </w:r>
    </w:p>
    <w:p w:rsidR="00FC57A0" w:rsidRPr="002D1C5F" w:rsidRDefault="00FC57A0" w:rsidP="00FC57A0">
      <w:pPr>
        <w:pStyle w:val="SectionTitle"/>
        <w:spacing w:before="0" w:after="0"/>
        <w:jc w:val="both"/>
        <w:rPr>
          <w:rFonts w:asciiTheme="minorHAnsi" w:hAnsiTheme="minorHAnsi" w:cstheme="minorHAnsi"/>
          <w:sz w:val="24"/>
          <w:szCs w:val="24"/>
        </w:rPr>
      </w:pPr>
      <w:r w:rsidRPr="002D1C5F">
        <w:rPr>
          <w:rFonts w:asciiTheme="minorHAnsi" w:hAnsiTheme="minorHAnsi" w:cstheme="minorHAnsi"/>
          <w:sz w:val="24"/>
          <w:szCs w:val="24"/>
        </w:rPr>
        <w:sym w:font="Symbol" w:char="F061"/>
      </w:r>
      <w:r w:rsidRPr="002D1C5F">
        <w:rPr>
          <w:rFonts w:asciiTheme="minorHAnsi" w:hAnsiTheme="minorHAnsi" w:cstheme="minorHAnsi"/>
          <w:sz w:val="24"/>
          <w:szCs w:val="24"/>
        </w:rPr>
        <w:t>:</w:t>
      </w:r>
      <w:r w:rsidR="00B13517">
        <w:rPr>
          <w:rFonts w:asciiTheme="minorHAnsi" w:hAnsiTheme="minorHAnsi" w:cstheme="minorHAnsi"/>
          <w:sz w:val="24"/>
          <w:szCs w:val="24"/>
        </w:rPr>
        <w:t xml:space="preserve"> </w:t>
      </w:r>
      <w:r w:rsidRPr="002D1C5F">
        <w:rPr>
          <w:rFonts w:asciiTheme="minorHAnsi" w:hAnsiTheme="minorHAnsi" w:cstheme="minorHAnsi"/>
          <w:sz w:val="24"/>
          <w:szCs w:val="24"/>
        </w:rPr>
        <w:t>Opći</w:t>
      </w:r>
      <w:r w:rsidR="00B13517">
        <w:rPr>
          <w:rFonts w:asciiTheme="minorHAnsi" w:hAnsiTheme="minorHAnsi" w:cstheme="minorHAnsi"/>
          <w:sz w:val="24"/>
          <w:szCs w:val="24"/>
        </w:rPr>
        <w:t xml:space="preserve"> </w:t>
      </w:r>
      <w:r w:rsidRPr="002D1C5F">
        <w:rPr>
          <w:rFonts w:asciiTheme="minorHAnsi" w:hAnsiTheme="minorHAnsi" w:cstheme="minorHAnsi"/>
          <w:sz w:val="24"/>
          <w:szCs w:val="24"/>
        </w:rPr>
        <w:t>navod</w:t>
      </w:r>
      <w:r w:rsidR="00B13517">
        <w:rPr>
          <w:rFonts w:asciiTheme="minorHAnsi" w:hAnsiTheme="minorHAnsi" w:cstheme="minorHAnsi"/>
          <w:sz w:val="24"/>
          <w:szCs w:val="24"/>
        </w:rPr>
        <w:t xml:space="preserve"> </w:t>
      </w:r>
      <w:r w:rsidRPr="002D1C5F">
        <w:rPr>
          <w:rFonts w:asciiTheme="minorHAnsi" w:hAnsiTheme="minorHAnsi" w:cstheme="minorHAnsi"/>
          <w:sz w:val="24"/>
          <w:szCs w:val="24"/>
        </w:rPr>
        <w:t>za</w:t>
      </w:r>
      <w:r w:rsidR="00B13517">
        <w:rPr>
          <w:rFonts w:asciiTheme="minorHAnsi" w:hAnsiTheme="minorHAnsi" w:cstheme="minorHAnsi"/>
          <w:sz w:val="24"/>
          <w:szCs w:val="24"/>
        </w:rPr>
        <w:t xml:space="preserve"> </w:t>
      </w:r>
      <w:r w:rsidRPr="002D1C5F">
        <w:rPr>
          <w:rFonts w:asciiTheme="minorHAnsi" w:hAnsiTheme="minorHAnsi" w:cstheme="minorHAnsi"/>
          <w:sz w:val="24"/>
          <w:szCs w:val="24"/>
        </w:rPr>
        <w:t>sve</w:t>
      </w:r>
      <w:r w:rsidR="00B13517">
        <w:rPr>
          <w:rFonts w:asciiTheme="minorHAnsi" w:hAnsiTheme="minorHAnsi" w:cstheme="minorHAnsi"/>
          <w:sz w:val="24"/>
          <w:szCs w:val="24"/>
        </w:rPr>
        <w:t xml:space="preserve"> </w:t>
      </w:r>
      <w:r w:rsidRPr="002D1C5F">
        <w:rPr>
          <w:rFonts w:asciiTheme="minorHAnsi" w:hAnsiTheme="minorHAnsi" w:cstheme="minorHAnsi"/>
          <w:sz w:val="24"/>
          <w:szCs w:val="24"/>
        </w:rPr>
        <w:t>kriterije</w:t>
      </w:r>
      <w:r w:rsidR="00B13517">
        <w:rPr>
          <w:rFonts w:asciiTheme="minorHAnsi" w:hAnsiTheme="minorHAnsi" w:cstheme="minorHAnsi"/>
          <w:sz w:val="24"/>
          <w:szCs w:val="24"/>
        </w:rPr>
        <w:t xml:space="preserve"> </w:t>
      </w:r>
      <w:r w:rsidRPr="002D1C5F">
        <w:rPr>
          <w:rFonts w:asciiTheme="minorHAnsi" w:hAnsiTheme="minorHAnsi" w:cstheme="minorHAnsi"/>
          <w:sz w:val="24"/>
          <w:szCs w:val="24"/>
        </w:rPr>
        <w:t>za</w:t>
      </w:r>
      <w:r w:rsidR="00B13517">
        <w:rPr>
          <w:rFonts w:asciiTheme="minorHAnsi" w:hAnsiTheme="minorHAnsi" w:cstheme="minorHAnsi"/>
          <w:sz w:val="24"/>
          <w:szCs w:val="24"/>
        </w:rPr>
        <w:t xml:space="preserve"> </w:t>
      </w:r>
      <w:r w:rsidRPr="002D1C5F">
        <w:rPr>
          <w:rFonts w:asciiTheme="minorHAnsi" w:hAnsiTheme="minorHAnsi" w:cstheme="minorHAnsi"/>
          <w:sz w:val="24"/>
          <w:szCs w:val="24"/>
        </w:rPr>
        <w:t>odabir</w:t>
      </w:r>
    </w:p>
    <w:p w:rsidR="00FC57A0" w:rsidRPr="002D1C5F" w:rsidRDefault="00FC57A0" w:rsidP="00FC57A0">
      <w:pPr>
        <w:pBdr>
          <w:top w:val="single" w:sz="4" w:space="1" w:color="auto"/>
          <w:left w:val="single" w:sz="4" w:space="4" w:color="auto"/>
          <w:bottom w:val="single" w:sz="4" w:space="1" w:color="auto"/>
          <w:right w:val="single" w:sz="4" w:space="4" w:color="auto"/>
        </w:pBdr>
        <w:shd w:val="clear" w:color="auto" w:fill="BFBFBF"/>
        <w:jc w:val="both"/>
        <w:rPr>
          <w:rFonts w:asciiTheme="minorHAnsi" w:hAnsiTheme="minorHAnsi" w:cstheme="minorHAnsi"/>
          <w:b/>
          <w:i/>
          <w:w w:val="0"/>
        </w:rPr>
      </w:pPr>
      <w:r w:rsidRPr="002D1C5F">
        <w:rPr>
          <w:rFonts w:asciiTheme="minorHAnsi" w:hAnsiTheme="minorHAnsi" w:cstheme="minorHAnsi"/>
          <w:b/>
          <w:i/>
          <w:w w:val="0"/>
        </w:rPr>
        <w:t>Gospodarski</w:t>
      </w:r>
      <w:r w:rsidR="00B13517">
        <w:rPr>
          <w:rFonts w:asciiTheme="minorHAnsi" w:hAnsiTheme="minorHAnsi" w:cstheme="minorHAnsi"/>
          <w:b/>
          <w:i/>
          <w:w w:val="0"/>
        </w:rPr>
        <w:t xml:space="preserve"> </w:t>
      </w:r>
      <w:r w:rsidRPr="002D1C5F">
        <w:rPr>
          <w:rFonts w:asciiTheme="minorHAnsi" w:hAnsiTheme="minorHAnsi" w:cstheme="minorHAnsi"/>
          <w:b/>
          <w:i/>
          <w:w w:val="0"/>
        </w:rPr>
        <w:t>subjekt</w:t>
      </w:r>
      <w:r w:rsidR="00B13517">
        <w:rPr>
          <w:rFonts w:asciiTheme="minorHAnsi" w:hAnsiTheme="minorHAnsi" w:cstheme="minorHAnsi"/>
          <w:b/>
          <w:i/>
          <w:w w:val="0"/>
        </w:rPr>
        <w:t xml:space="preserve"> </w:t>
      </w:r>
      <w:r w:rsidRPr="002D1C5F">
        <w:rPr>
          <w:rFonts w:asciiTheme="minorHAnsi" w:hAnsiTheme="minorHAnsi" w:cstheme="minorHAnsi"/>
          <w:b/>
          <w:i/>
          <w:w w:val="0"/>
        </w:rPr>
        <w:t>treba</w:t>
      </w:r>
      <w:r w:rsidR="00B13517">
        <w:rPr>
          <w:rFonts w:asciiTheme="minorHAnsi" w:hAnsiTheme="minorHAnsi" w:cstheme="minorHAnsi"/>
          <w:b/>
          <w:i/>
          <w:w w:val="0"/>
        </w:rPr>
        <w:t xml:space="preserve"> </w:t>
      </w:r>
      <w:r w:rsidRPr="002D1C5F">
        <w:rPr>
          <w:rFonts w:asciiTheme="minorHAnsi" w:hAnsiTheme="minorHAnsi" w:cstheme="minorHAnsi"/>
          <w:b/>
          <w:i/>
          <w:w w:val="0"/>
        </w:rPr>
        <w:t>ispuniti</w:t>
      </w:r>
      <w:r w:rsidR="00B13517">
        <w:rPr>
          <w:rFonts w:asciiTheme="minorHAnsi" w:hAnsiTheme="minorHAnsi" w:cstheme="minorHAnsi"/>
          <w:b/>
          <w:i/>
          <w:w w:val="0"/>
        </w:rPr>
        <w:t xml:space="preserve"> </w:t>
      </w:r>
      <w:r w:rsidRPr="002D1C5F">
        <w:rPr>
          <w:rFonts w:asciiTheme="minorHAnsi" w:hAnsiTheme="minorHAnsi" w:cstheme="minorHAnsi"/>
          <w:b/>
          <w:i/>
          <w:w w:val="0"/>
        </w:rPr>
        <w:t>ovo</w:t>
      </w:r>
      <w:r w:rsidR="00B13517">
        <w:rPr>
          <w:rFonts w:asciiTheme="minorHAnsi" w:hAnsiTheme="minorHAnsi" w:cstheme="minorHAnsi"/>
          <w:b/>
          <w:i/>
          <w:w w:val="0"/>
        </w:rPr>
        <w:t xml:space="preserve"> </w:t>
      </w:r>
      <w:r w:rsidRPr="002D1C5F">
        <w:rPr>
          <w:rFonts w:asciiTheme="minorHAnsi" w:hAnsiTheme="minorHAnsi" w:cstheme="minorHAnsi"/>
          <w:b/>
          <w:i/>
          <w:w w:val="0"/>
        </w:rPr>
        <w:t>polje</w:t>
      </w:r>
      <w:r w:rsidR="00B13517">
        <w:rPr>
          <w:rFonts w:asciiTheme="minorHAnsi" w:hAnsiTheme="minorHAnsi" w:cstheme="minorHAnsi"/>
          <w:b/>
          <w:i/>
          <w:w w:val="0"/>
        </w:rPr>
        <w:t xml:space="preserve"> </w:t>
      </w:r>
      <w:r w:rsidRPr="002D1C5F">
        <w:rPr>
          <w:rFonts w:asciiTheme="minorHAnsi" w:hAnsiTheme="minorHAnsi" w:cstheme="minorHAnsi"/>
          <w:b/>
          <w:w w:val="0"/>
          <w:u w:val="single"/>
        </w:rPr>
        <w:t>samo</w:t>
      </w:r>
      <w:r w:rsidR="00B13517">
        <w:rPr>
          <w:rFonts w:asciiTheme="minorHAnsi" w:hAnsiTheme="minorHAnsi" w:cstheme="minorHAnsi"/>
          <w:b/>
          <w:i/>
          <w:w w:val="0"/>
        </w:rPr>
        <w:t xml:space="preserve"> </w:t>
      </w:r>
      <w:r w:rsidRPr="002D1C5F">
        <w:rPr>
          <w:rFonts w:asciiTheme="minorHAnsi" w:hAnsiTheme="minorHAnsi" w:cstheme="minorHAnsi"/>
          <w:b/>
          <w:i/>
          <w:w w:val="0"/>
        </w:rPr>
        <w:t>ako</w:t>
      </w:r>
      <w:r w:rsidR="00B13517">
        <w:rPr>
          <w:rFonts w:asciiTheme="minorHAnsi" w:hAnsiTheme="minorHAnsi" w:cstheme="minorHAnsi"/>
          <w:b/>
          <w:i/>
          <w:w w:val="0"/>
        </w:rPr>
        <w:t xml:space="preserve"> </w:t>
      </w:r>
      <w:r w:rsidRPr="002D1C5F">
        <w:rPr>
          <w:rFonts w:asciiTheme="minorHAnsi" w:hAnsiTheme="minorHAnsi" w:cstheme="minorHAnsi"/>
          <w:b/>
          <w:i/>
          <w:w w:val="0"/>
        </w:rPr>
        <w:t>je</w:t>
      </w:r>
      <w:r w:rsidR="00B13517">
        <w:rPr>
          <w:rFonts w:asciiTheme="minorHAnsi" w:hAnsiTheme="minorHAnsi" w:cstheme="minorHAnsi"/>
          <w:b/>
          <w:i/>
          <w:w w:val="0"/>
        </w:rPr>
        <w:t xml:space="preserve"> </w:t>
      </w:r>
      <w:r w:rsidRPr="002D1C5F">
        <w:rPr>
          <w:rFonts w:asciiTheme="minorHAnsi" w:hAnsiTheme="minorHAnsi" w:cstheme="minorHAnsi"/>
          <w:b/>
          <w:i/>
          <w:w w:val="0"/>
        </w:rPr>
        <w:t>javni</w:t>
      </w:r>
      <w:r w:rsidR="00B13517">
        <w:rPr>
          <w:rFonts w:asciiTheme="minorHAnsi" w:hAnsiTheme="minorHAnsi" w:cstheme="minorHAnsi"/>
          <w:b/>
          <w:i/>
          <w:w w:val="0"/>
        </w:rPr>
        <w:t xml:space="preserve"> </w:t>
      </w:r>
      <w:r w:rsidRPr="002D1C5F">
        <w:rPr>
          <w:rFonts w:asciiTheme="minorHAnsi" w:hAnsiTheme="minorHAnsi" w:cstheme="minorHAnsi"/>
          <w:b/>
          <w:i/>
          <w:w w:val="0"/>
        </w:rPr>
        <w:t>naručitelj</w:t>
      </w:r>
      <w:r w:rsidR="00B13517">
        <w:rPr>
          <w:rFonts w:asciiTheme="minorHAnsi" w:hAnsiTheme="minorHAnsi" w:cstheme="minorHAnsi"/>
          <w:b/>
          <w:i/>
          <w:w w:val="0"/>
        </w:rPr>
        <w:t xml:space="preserve"> </w:t>
      </w:r>
      <w:r w:rsidRPr="002D1C5F">
        <w:rPr>
          <w:rFonts w:asciiTheme="minorHAnsi" w:hAnsiTheme="minorHAnsi" w:cstheme="minorHAnsi"/>
          <w:b/>
          <w:i/>
          <w:w w:val="0"/>
        </w:rPr>
        <w:t>ili</w:t>
      </w:r>
      <w:r w:rsidR="00B13517">
        <w:rPr>
          <w:rFonts w:asciiTheme="minorHAnsi" w:hAnsiTheme="minorHAnsi" w:cstheme="minorHAnsi"/>
          <w:b/>
          <w:i/>
          <w:w w:val="0"/>
        </w:rPr>
        <w:t xml:space="preserve"> </w:t>
      </w:r>
      <w:r w:rsidRPr="002D1C5F">
        <w:rPr>
          <w:rFonts w:asciiTheme="minorHAnsi" w:hAnsiTheme="minorHAnsi" w:cstheme="minorHAnsi"/>
          <w:b/>
          <w:i/>
          <w:w w:val="0"/>
        </w:rPr>
        <w:t>naručitelj</w:t>
      </w:r>
      <w:r w:rsidR="00B13517">
        <w:rPr>
          <w:rFonts w:asciiTheme="minorHAnsi" w:hAnsiTheme="minorHAnsi" w:cstheme="minorHAnsi"/>
          <w:b/>
          <w:i/>
          <w:w w:val="0"/>
        </w:rPr>
        <w:t xml:space="preserve"> </w:t>
      </w:r>
      <w:r w:rsidRPr="002D1C5F">
        <w:rPr>
          <w:rFonts w:asciiTheme="minorHAnsi" w:hAnsiTheme="minorHAnsi" w:cstheme="minorHAnsi"/>
          <w:b/>
          <w:i/>
          <w:w w:val="0"/>
        </w:rPr>
        <w:t>u</w:t>
      </w:r>
      <w:r w:rsidR="00B13517">
        <w:rPr>
          <w:rFonts w:asciiTheme="minorHAnsi" w:hAnsiTheme="minorHAnsi" w:cstheme="minorHAnsi"/>
          <w:b/>
          <w:i/>
          <w:w w:val="0"/>
        </w:rPr>
        <w:t xml:space="preserve"> </w:t>
      </w:r>
      <w:r w:rsidRPr="002D1C5F">
        <w:rPr>
          <w:rFonts w:asciiTheme="minorHAnsi" w:hAnsiTheme="minorHAnsi" w:cstheme="minorHAnsi"/>
          <w:b/>
          <w:i/>
          <w:w w:val="0"/>
        </w:rPr>
        <w:t>odgovarajućoj</w:t>
      </w:r>
      <w:r w:rsidR="00B13517">
        <w:rPr>
          <w:rFonts w:asciiTheme="minorHAnsi" w:hAnsiTheme="minorHAnsi" w:cstheme="minorHAnsi"/>
          <w:b/>
          <w:i/>
          <w:w w:val="0"/>
        </w:rPr>
        <w:t xml:space="preserve"> </w:t>
      </w:r>
      <w:r w:rsidRPr="002D1C5F">
        <w:rPr>
          <w:rFonts w:asciiTheme="minorHAnsi" w:hAnsiTheme="minorHAnsi" w:cstheme="minorHAnsi"/>
          <w:b/>
          <w:i/>
          <w:w w:val="0"/>
        </w:rPr>
        <w:t>obavijesti</w:t>
      </w:r>
      <w:r w:rsidR="00B13517">
        <w:rPr>
          <w:rFonts w:asciiTheme="minorHAnsi" w:hAnsiTheme="minorHAnsi" w:cstheme="minorHAnsi"/>
          <w:b/>
          <w:i/>
          <w:w w:val="0"/>
        </w:rPr>
        <w:t xml:space="preserve"> </w:t>
      </w:r>
      <w:r w:rsidRPr="002D1C5F">
        <w:rPr>
          <w:rFonts w:asciiTheme="minorHAnsi" w:hAnsiTheme="minorHAnsi" w:cstheme="minorHAnsi"/>
          <w:b/>
          <w:i/>
          <w:w w:val="0"/>
        </w:rPr>
        <w:t>ili</w:t>
      </w:r>
      <w:r w:rsidR="00B13517">
        <w:rPr>
          <w:rFonts w:asciiTheme="minorHAnsi" w:hAnsiTheme="minorHAnsi" w:cstheme="minorHAnsi"/>
          <w:b/>
          <w:i/>
          <w:w w:val="0"/>
        </w:rPr>
        <w:t xml:space="preserve"> </w:t>
      </w:r>
      <w:r w:rsidRPr="002D1C5F">
        <w:rPr>
          <w:rFonts w:asciiTheme="minorHAnsi" w:hAnsiTheme="minorHAnsi" w:cstheme="minorHAnsi"/>
          <w:b/>
          <w:i/>
          <w:w w:val="0"/>
        </w:rPr>
        <w:t>dokumentaciji</w:t>
      </w:r>
      <w:r w:rsidR="00B13517">
        <w:rPr>
          <w:rFonts w:asciiTheme="minorHAnsi" w:hAnsiTheme="minorHAnsi" w:cstheme="minorHAnsi"/>
          <w:b/>
          <w:i/>
          <w:w w:val="0"/>
        </w:rPr>
        <w:t xml:space="preserve"> </w:t>
      </w:r>
      <w:r w:rsidRPr="002D1C5F">
        <w:rPr>
          <w:rFonts w:asciiTheme="minorHAnsi" w:hAnsiTheme="minorHAnsi" w:cstheme="minorHAnsi"/>
          <w:b/>
          <w:i/>
          <w:w w:val="0"/>
        </w:rPr>
        <w:t>o</w:t>
      </w:r>
      <w:r w:rsidR="00B13517">
        <w:rPr>
          <w:rFonts w:asciiTheme="minorHAnsi" w:hAnsiTheme="minorHAnsi" w:cstheme="minorHAnsi"/>
          <w:b/>
          <w:i/>
          <w:w w:val="0"/>
        </w:rPr>
        <w:t xml:space="preserve"> </w:t>
      </w:r>
      <w:r w:rsidRPr="002D1C5F">
        <w:rPr>
          <w:rFonts w:asciiTheme="minorHAnsi" w:hAnsiTheme="minorHAnsi" w:cstheme="minorHAnsi"/>
          <w:b/>
          <w:i/>
          <w:w w:val="0"/>
        </w:rPr>
        <w:t>nabavi</w:t>
      </w:r>
      <w:r w:rsidR="00B13517">
        <w:rPr>
          <w:rFonts w:asciiTheme="minorHAnsi" w:hAnsiTheme="minorHAnsi" w:cstheme="minorHAnsi"/>
          <w:b/>
          <w:i/>
          <w:w w:val="0"/>
        </w:rPr>
        <w:t xml:space="preserve"> </w:t>
      </w:r>
      <w:r w:rsidRPr="002D1C5F">
        <w:rPr>
          <w:rFonts w:asciiTheme="minorHAnsi" w:hAnsiTheme="minorHAnsi" w:cstheme="minorHAnsi"/>
          <w:b/>
          <w:i/>
          <w:w w:val="0"/>
        </w:rPr>
        <w:t>iz</w:t>
      </w:r>
      <w:r w:rsidR="00B13517">
        <w:rPr>
          <w:rFonts w:asciiTheme="minorHAnsi" w:hAnsiTheme="minorHAnsi" w:cstheme="minorHAnsi"/>
          <w:b/>
          <w:i/>
          <w:w w:val="0"/>
        </w:rPr>
        <w:t xml:space="preserve"> </w:t>
      </w:r>
      <w:r w:rsidRPr="002D1C5F">
        <w:rPr>
          <w:rFonts w:asciiTheme="minorHAnsi" w:hAnsiTheme="minorHAnsi" w:cstheme="minorHAnsi"/>
          <w:b/>
          <w:i/>
          <w:w w:val="0"/>
        </w:rPr>
        <w:t>te</w:t>
      </w:r>
      <w:r w:rsidR="00B13517">
        <w:rPr>
          <w:rFonts w:asciiTheme="minorHAnsi" w:hAnsiTheme="minorHAnsi" w:cstheme="minorHAnsi"/>
          <w:b/>
          <w:i/>
          <w:w w:val="0"/>
        </w:rPr>
        <w:t xml:space="preserve"> </w:t>
      </w:r>
      <w:r w:rsidRPr="002D1C5F">
        <w:rPr>
          <w:rFonts w:asciiTheme="minorHAnsi" w:hAnsiTheme="minorHAnsi" w:cstheme="minorHAnsi"/>
          <w:b/>
          <w:i/>
          <w:w w:val="0"/>
        </w:rPr>
        <w:t>obavijesti</w:t>
      </w:r>
      <w:r w:rsidR="00B13517">
        <w:rPr>
          <w:rFonts w:asciiTheme="minorHAnsi" w:hAnsiTheme="minorHAnsi" w:cstheme="minorHAnsi"/>
          <w:b/>
          <w:i/>
          <w:w w:val="0"/>
        </w:rPr>
        <w:t xml:space="preserve"> </w:t>
      </w:r>
      <w:r w:rsidRPr="002D1C5F">
        <w:rPr>
          <w:rFonts w:asciiTheme="minorHAnsi" w:hAnsiTheme="minorHAnsi" w:cstheme="minorHAnsi"/>
          <w:b/>
          <w:i/>
          <w:w w:val="0"/>
        </w:rPr>
        <w:t>naveo</w:t>
      </w:r>
      <w:r w:rsidR="00B13517">
        <w:rPr>
          <w:rFonts w:asciiTheme="minorHAnsi" w:hAnsiTheme="minorHAnsi" w:cstheme="minorHAnsi"/>
          <w:b/>
          <w:i/>
          <w:w w:val="0"/>
        </w:rPr>
        <w:t xml:space="preserve"> </w:t>
      </w:r>
      <w:r w:rsidRPr="002D1C5F">
        <w:rPr>
          <w:rFonts w:asciiTheme="minorHAnsi" w:hAnsiTheme="minorHAnsi" w:cstheme="minorHAnsi"/>
          <w:b/>
          <w:i/>
          <w:w w:val="0"/>
        </w:rPr>
        <w:t>da</w:t>
      </w:r>
      <w:r w:rsidR="00B13517">
        <w:rPr>
          <w:rFonts w:asciiTheme="minorHAnsi" w:hAnsiTheme="minorHAnsi" w:cstheme="minorHAnsi"/>
          <w:b/>
          <w:i/>
          <w:w w:val="0"/>
        </w:rPr>
        <w:t xml:space="preserve"> </w:t>
      </w:r>
      <w:r w:rsidRPr="002D1C5F">
        <w:rPr>
          <w:rFonts w:asciiTheme="minorHAnsi" w:hAnsiTheme="minorHAnsi" w:cstheme="minorHAnsi"/>
          <w:b/>
          <w:i/>
          <w:w w:val="0"/>
        </w:rPr>
        <w:t>gospodarski</w:t>
      </w:r>
      <w:r w:rsidR="00B13517">
        <w:rPr>
          <w:rFonts w:asciiTheme="minorHAnsi" w:hAnsiTheme="minorHAnsi" w:cstheme="minorHAnsi"/>
          <w:b/>
          <w:i/>
          <w:w w:val="0"/>
        </w:rPr>
        <w:t xml:space="preserve"> </w:t>
      </w:r>
      <w:r w:rsidRPr="002D1C5F">
        <w:rPr>
          <w:rFonts w:asciiTheme="minorHAnsi" w:hAnsiTheme="minorHAnsi" w:cstheme="minorHAnsi"/>
          <w:b/>
          <w:i/>
          <w:w w:val="0"/>
        </w:rPr>
        <w:t>subjekt</w:t>
      </w:r>
      <w:r w:rsidR="00B13517">
        <w:rPr>
          <w:rFonts w:asciiTheme="minorHAnsi" w:hAnsiTheme="minorHAnsi" w:cstheme="minorHAnsi"/>
          <w:b/>
          <w:i/>
          <w:w w:val="0"/>
        </w:rPr>
        <w:t xml:space="preserve"> </w:t>
      </w:r>
      <w:r w:rsidRPr="002D1C5F">
        <w:rPr>
          <w:rFonts w:asciiTheme="minorHAnsi" w:hAnsiTheme="minorHAnsi" w:cstheme="minorHAnsi"/>
          <w:b/>
          <w:i/>
          <w:w w:val="0"/>
        </w:rPr>
        <w:t>može</w:t>
      </w:r>
      <w:r w:rsidR="00B13517">
        <w:rPr>
          <w:rFonts w:asciiTheme="minorHAnsi" w:hAnsiTheme="minorHAnsi" w:cstheme="minorHAnsi"/>
          <w:b/>
          <w:i/>
          <w:w w:val="0"/>
        </w:rPr>
        <w:t xml:space="preserve"> </w:t>
      </w:r>
      <w:r w:rsidRPr="002D1C5F">
        <w:rPr>
          <w:rFonts w:asciiTheme="minorHAnsi" w:hAnsiTheme="minorHAnsi" w:cstheme="minorHAnsi"/>
          <w:b/>
          <w:i/>
          <w:w w:val="0"/>
        </w:rPr>
        <w:t>ispuniti</w:t>
      </w:r>
      <w:r w:rsidR="00B13517">
        <w:rPr>
          <w:rFonts w:asciiTheme="minorHAnsi" w:hAnsiTheme="minorHAnsi" w:cstheme="minorHAnsi"/>
          <w:b/>
          <w:i/>
          <w:w w:val="0"/>
        </w:rPr>
        <w:t xml:space="preserve"> </w:t>
      </w:r>
      <w:r w:rsidRPr="002D1C5F">
        <w:rPr>
          <w:rFonts w:asciiTheme="minorHAnsi" w:hAnsiTheme="minorHAnsi" w:cstheme="minorHAnsi"/>
          <w:b/>
          <w:i/>
          <w:w w:val="0"/>
        </w:rPr>
        <w:t>samo</w:t>
      </w:r>
      <w:r w:rsidR="00B13517">
        <w:rPr>
          <w:rFonts w:asciiTheme="minorHAnsi" w:hAnsiTheme="minorHAnsi" w:cstheme="minorHAnsi"/>
          <w:b/>
          <w:i/>
          <w:w w:val="0"/>
        </w:rPr>
        <w:t xml:space="preserve"> </w:t>
      </w:r>
      <w:r w:rsidRPr="002D1C5F">
        <w:rPr>
          <w:rFonts w:asciiTheme="minorHAnsi" w:hAnsiTheme="minorHAnsi" w:cstheme="minorHAnsi"/>
          <w:b/>
          <w:i/>
          <w:w w:val="0"/>
        </w:rPr>
        <w:t>odjeljak</w:t>
      </w:r>
      <w:r w:rsidRPr="002D1C5F">
        <w:rPr>
          <w:rFonts w:asciiTheme="minorHAnsi" w:hAnsiTheme="minorHAnsi" w:cstheme="minorHAnsi"/>
          <w:b/>
          <w:i/>
          <w:w w:val="0"/>
        </w:rPr>
        <w:sym w:font="Symbol" w:char="F061"/>
      </w:r>
      <w:r w:rsidR="00B13517">
        <w:rPr>
          <w:rFonts w:asciiTheme="minorHAnsi" w:hAnsiTheme="minorHAnsi" w:cstheme="minorHAnsi"/>
          <w:b/>
          <w:i/>
          <w:w w:val="0"/>
        </w:rPr>
        <w:t xml:space="preserve"> </w:t>
      </w:r>
      <w:r w:rsidRPr="002D1C5F">
        <w:rPr>
          <w:rFonts w:asciiTheme="minorHAnsi" w:hAnsiTheme="minorHAnsi" w:cstheme="minorHAnsi"/>
          <w:b/>
          <w:i/>
          <w:w w:val="0"/>
        </w:rPr>
        <w:t>iz</w:t>
      </w:r>
      <w:r w:rsidR="00B13517">
        <w:rPr>
          <w:rFonts w:asciiTheme="minorHAnsi" w:hAnsiTheme="minorHAnsi" w:cstheme="minorHAnsi"/>
          <w:b/>
          <w:i/>
          <w:w w:val="0"/>
        </w:rPr>
        <w:t xml:space="preserve"> </w:t>
      </w:r>
      <w:r w:rsidRPr="002D1C5F">
        <w:rPr>
          <w:rFonts w:asciiTheme="minorHAnsi" w:hAnsiTheme="minorHAnsi" w:cstheme="minorHAnsi"/>
          <w:b/>
          <w:i/>
          <w:w w:val="0"/>
        </w:rPr>
        <w:t>dijela</w:t>
      </w:r>
      <w:r w:rsidR="00B13517">
        <w:rPr>
          <w:rFonts w:asciiTheme="minorHAnsi" w:hAnsiTheme="minorHAnsi" w:cstheme="minorHAnsi"/>
          <w:b/>
          <w:i/>
          <w:w w:val="0"/>
        </w:rPr>
        <w:t xml:space="preserve"> </w:t>
      </w:r>
      <w:r w:rsidRPr="002D1C5F">
        <w:rPr>
          <w:rFonts w:asciiTheme="minorHAnsi" w:hAnsiTheme="minorHAnsi" w:cstheme="minorHAnsi"/>
          <w:b/>
          <w:i/>
          <w:w w:val="0"/>
        </w:rPr>
        <w:t>IV.,</w:t>
      </w:r>
      <w:r w:rsidR="00B13517">
        <w:rPr>
          <w:rFonts w:asciiTheme="minorHAnsi" w:hAnsiTheme="minorHAnsi" w:cstheme="minorHAnsi"/>
          <w:b/>
          <w:i/>
          <w:w w:val="0"/>
        </w:rPr>
        <w:t xml:space="preserve"> </w:t>
      </w:r>
      <w:r w:rsidRPr="002D1C5F">
        <w:rPr>
          <w:rFonts w:asciiTheme="minorHAnsi" w:hAnsiTheme="minorHAnsi" w:cstheme="minorHAnsi"/>
          <w:b/>
          <w:i/>
          <w:w w:val="0"/>
        </w:rPr>
        <w:t>a</w:t>
      </w:r>
      <w:r w:rsidR="00B13517">
        <w:rPr>
          <w:rFonts w:asciiTheme="minorHAnsi" w:hAnsiTheme="minorHAnsi" w:cstheme="minorHAnsi"/>
          <w:b/>
          <w:i/>
          <w:w w:val="0"/>
        </w:rPr>
        <w:t xml:space="preserve"> </w:t>
      </w:r>
      <w:r w:rsidRPr="002D1C5F">
        <w:rPr>
          <w:rFonts w:asciiTheme="minorHAnsi" w:hAnsiTheme="minorHAnsi" w:cstheme="minorHAnsi"/>
          <w:b/>
          <w:i/>
          <w:w w:val="0"/>
        </w:rPr>
        <w:t>da</w:t>
      </w:r>
      <w:r w:rsidR="00B13517">
        <w:rPr>
          <w:rFonts w:asciiTheme="minorHAnsi" w:hAnsiTheme="minorHAnsi" w:cstheme="minorHAnsi"/>
          <w:b/>
          <w:i/>
          <w:w w:val="0"/>
        </w:rPr>
        <w:t xml:space="preserve"> </w:t>
      </w:r>
      <w:r w:rsidRPr="002D1C5F">
        <w:rPr>
          <w:rFonts w:asciiTheme="minorHAnsi" w:hAnsiTheme="minorHAnsi" w:cstheme="minorHAnsi"/>
          <w:b/>
          <w:i/>
          <w:w w:val="0"/>
        </w:rPr>
        <w:t>pritom</w:t>
      </w:r>
      <w:r w:rsidR="00B13517">
        <w:rPr>
          <w:rFonts w:asciiTheme="minorHAnsi" w:hAnsiTheme="minorHAnsi" w:cstheme="minorHAnsi"/>
          <w:b/>
          <w:i/>
          <w:w w:val="0"/>
        </w:rPr>
        <w:t xml:space="preserve"> </w:t>
      </w:r>
      <w:r w:rsidRPr="002D1C5F">
        <w:rPr>
          <w:rFonts w:asciiTheme="minorHAnsi" w:hAnsiTheme="minorHAnsi" w:cstheme="minorHAnsi"/>
          <w:b/>
          <w:i/>
          <w:w w:val="0"/>
        </w:rPr>
        <w:t>ne</w:t>
      </w:r>
      <w:r w:rsidR="00B13517">
        <w:rPr>
          <w:rFonts w:asciiTheme="minorHAnsi" w:hAnsiTheme="minorHAnsi" w:cstheme="minorHAnsi"/>
          <w:b/>
          <w:i/>
          <w:w w:val="0"/>
        </w:rPr>
        <w:t xml:space="preserve"> </w:t>
      </w:r>
      <w:r w:rsidRPr="002D1C5F">
        <w:rPr>
          <w:rFonts w:asciiTheme="minorHAnsi" w:hAnsiTheme="minorHAnsi" w:cstheme="minorHAnsi"/>
          <w:b/>
          <w:i/>
          <w:w w:val="0"/>
        </w:rPr>
        <w:t>mora</w:t>
      </w:r>
      <w:r w:rsidR="00B13517">
        <w:rPr>
          <w:rFonts w:asciiTheme="minorHAnsi" w:hAnsiTheme="minorHAnsi" w:cstheme="minorHAnsi"/>
          <w:b/>
          <w:i/>
          <w:w w:val="0"/>
        </w:rPr>
        <w:t xml:space="preserve"> </w:t>
      </w:r>
      <w:r w:rsidRPr="002D1C5F">
        <w:rPr>
          <w:rFonts w:asciiTheme="minorHAnsi" w:hAnsiTheme="minorHAnsi" w:cstheme="minorHAnsi"/>
          <w:b/>
          <w:i/>
          <w:w w:val="0"/>
        </w:rPr>
        <w:t>ispunjavati</w:t>
      </w:r>
      <w:r w:rsidR="00B13517">
        <w:rPr>
          <w:rFonts w:asciiTheme="minorHAnsi" w:hAnsiTheme="minorHAnsi" w:cstheme="minorHAnsi"/>
          <w:b/>
          <w:i/>
          <w:w w:val="0"/>
        </w:rPr>
        <w:t xml:space="preserve"> </w:t>
      </w:r>
      <w:r w:rsidRPr="002D1C5F">
        <w:rPr>
          <w:rFonts w:asciiTheme="minorHAnsi" w:hAnsiTheme="minorHAnsi" w:cstheme="minorHAnsi"/>
          <w:b/>
          <w:i/>
          <w:w w:val="0"/>
        </w:rPr>
        <w:t>ni</w:t>
      </w:r>
      <w:r w:rsidR="00B13517">
        <w:rPr>
          <w:rFonts w:asciiTheme="minorHAnsi" w:hAnsiTheme="minorHAnsi" w:cstheme="minorHAnsi"/>
          <w:b/>
          <w:i/>
          <w:w w:val="0"/>
        </w:rPr>
        <w:t xml:space="preserve"> </w:t>
      </w:r>
      <w:r w:rsidRPr="002D1C5F">
        <w:rPr>
          <w:rFonts w:asciiTheme="minorHAnsi" w:hAnsiTheme="minorHAnsi" w:cstheme="minorHAnsi"/>
          <w:b/>
          <w:i/>
          <w:w w:val="0"/>
        </w:rPr>
        <w:t>jedan</w:t>
      </w:r>
      <w:r w:rsidR="00B13517">
        <w:rPr>
          <w:rFonts w:asciiTheme="minorHAnsi" w:hAnsiTheme="minorHAnsi" w:cstheme="minorHAnsi"/>
          <w:b/>
          <w:i/>
          <w:w w:val="0"/>
        </w:rPr>
        <w:t xml:space="preserve"> </w:t>
      </w:r>
      <w:r w:rsidRPr="002D1C5F">
        <w:rPr>
          <w:rFonts w:asciiTheme="minorHAnsi" w:hAnsiTheme="minorHAnsi" w:cstheme="minorHAnsi"/>
          <w:b/>
          <w:i/>
          <w:w w:val="0"/>
        </w:rPr>
        <w:t>drugi</w:t>
      </w:r>
      <w:r w:rsidR="00B13517">
        <w:rPr>
          <w:rFonts w:asciiTheme="minorHAnsi" w:hAnsiTheme="minorHAnsi" w:cstheme="minorHAnsi"/>
          <w:b/>
          <w:i/>
          <w:w w:val="0"/>
        </w:rPr>
        <w:t xml:space="preserve"> </w:t>
      </w:r>
      <w:r w:rsidRPr="002D1C5F">
        <w:rPr>
          <w:rFonts w:asciiTheme="minorHAnsi" w:hAnsiTheme="minorHAnsi" w:cstheme="minorHAnsi"/>
          <w:b/>
          <w:i/>
          <w:w w:val="0"/>
        </w:rPr>
        <w:t>odjeljak</w:t>
      </w:r>
      <w:r w:rsidR="00B13517">
        <w:rPr>
          <w:rFonts w:asciiTheme="minorHAnsi" w:hAnsiTheme="minorHAnsi" w:cstheme="minorHAnsi"/>
          <w:b/>
          <w:i/>
          <w:w w:val="0"/>
        </w:rPr>
        <w:t xml:space="preserve"> </w:t>
      </w:r>
      <w:r w:rsidRPr="002D1C5F">
        <w:rPr>
          <w:rFonts w:asciiTheme="minorHAnsi" w:hAnsiTheme="minorHAnsi" w:cstheme="minorHAnsi"/>
          <w:b/>
          <w:i/>
          <w:w w:val="0"/>
        </w:rPr>
        <w:t>dijela</w:t>
      </w:r>
      <w:r w:rsidR="00B13517">
        <w:rPr>
          <w:rFonts w:asciiTheme="minorHAnsi" w:hAnsiTheme="minorHAnsi" w:cstheme="minorHAnsi"/>
          <w:b/>
          <w:i/>
          <w:w w:val="0"/>
        </w:rPr>
        <w:t xml:space="preserve"> </w:t>
      </w:r>
      <w:r w:rsidRPr="002D1C5F">
        <w:rPr>
          <w:rFonts w:asciiTheme="minorHAnsi" w:hAnsiTheme="minorHAnsi" w:cstheme="minorHAnsi"/>
          <w:b/>
          <w:i/>
          <w:w w:val="0"/>
        </w:rPr>
        <w:t>IV.:</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6"/>
        <w:gridCol w:w="5283"/>
      </w:tblGrid>
      <w:tr w:rsidR="00FC57A0" w:rsidRPr="002D1C5F" w:rsidTr="00E04CB5">
        <w:tc>
          <w:tcPr>
            <w:tcW w:w="4606" w:type="dxa"/>
            <w:shd w:val="clear" w:color="auto" w:fill="auto"/>
          </w:tcPr>
          <w:p w:rsidR="00FC57A0" w:rsidRPr="002D1C5F" w:rsidRDefault="00FC57A0" w:rsidP="00E04CB5">
            <w:pPr>
              <w:jc w:val="both"/>
              <w:rPr>
                <w:rFonts w:asciiTheme="minorHAnsi" w:hAnsiTheme="minorHAnsi" w:cstheme="minorHAnsi"/>
                <w:b/>
                <w:i/>
              </w:rPr>
            </w:pPr>
            <w:r w:rsidRPr="002D1C5F">
              <w:rPr>
                <w:rFonts w:asciiTheme="minorHAnsi" w:hAnsiTheme="minorHAnsi" w:cstheme="minorHAnsi"/>
                <w:b/>
                <w:i/>
              </w:rPr>
              <w:t>Ispunjavanje</w:t>
            </w:r>
            <w:r w:rsidR="00B13517">
              <w:rPr>
                <w:rFonts w:asciiTheme="minorHAnsi" w:hAnsiTheme="minorHAnsi" w:cstheme="minorHAnsi"/>
                <w:b/>
                <w:i/>
              </w:rPr>
              <w:t xml:space="preserve"> </w:t>
            </w:r>
            <w:r w:rsidRPr="002D1C5F">
              <w:rPr>
                <w:rFonts w:asciiTheme="minorHAnsi" w:hAnsiTheme="minorHAnsi" w:cstheme="minorHAnsi"/>
                <w:b/>
                <w:i/>
              </w:rPr>
              <w:t>svih</w:t>
            </w:r>
            <w:r w:rsidR="00B13517">
              <w:rPr>
                <w:rFonts w:asciiTheme="minorHAnsi" w:hAnsiTheme="minorHAnsi" w:cstheme="minorHAnsi"/>
                <w:b/>
                <w:i/>
              </w:rPr>
              <w:t xml:space="preserve"> </w:t>
            </w:r>
            <w:r w:rsidRPr="002D1C5F">
              <w:rPr>
                <w:rFonts w:asciiTheme="minorHAnsi" w:hAnsiTheme="minorHAnsi" w:cstheme="minorHAnsi"/>
                <w:b/>
                <w:i/>
              </w:rPr>
              <w:t>traženih</w:t>
            </w:r>
            <w:r w:rsidR="00B13517">
              <w:rPr>
                <w:rFonts w:asciiTheme="minorHAnsi" w:hAnsiTheme="minorHAnsi" w:cstheme="minorHAnsi"/>
                <w:b/>
                <w:i/>
              </w:rPr>
              <w:t xml:space="preserve"> </w:t>
            </w:r>
            <w:r w:rsidRPr="002D1C5F">
              <w:rPr>
                <w:rFonts w:asciiTheme="minorHAnsi" w:hAnsiTheme="minorHAnsi" w:cstheme="minorHAnsi"/>
                <w:b/>
                <w:i/>
              </w:rPr>
              <w:t>kriterija</w:t>
            </w:r>
            <w:r w:rsidR="00B13517">
              <w:rPr>
                <w:rFonts w:asciiTheme="minorHAnsi" w:hAnsiTheme="minorHAnsi" w:cstheme="minorHAnsi"/>
                <w:b/>
                <w:i/>
              </w:rPr>
              <w:t xml:space="preserve"> </w:t>
            </w:r>
            <w:r w:rsidRPr="002D1C5F">
              <w:rPr>
                <w:rFonts w:asciiTheme="minorHAnsi" w:hAnsiTheme="minorHAnsi" w:cstheme="minorHAnsi"/>
                <w:b/>
                <w:i/>
              </w:rPr>
              <w:t>za</w:t>
            </w:r>
            <w:r w:rsidR="00B13517">
              <w:rPr>
                <w:rFonts w:asciiTheme="minorHAnsi" w:hAnsiTheme="minorHAnsi" w:cstheme="minorHAnsi"/>
                <w:b/>
                <w:i/>
              </w:rPr>
              <w:t xml:space="preserve"> </w:t>
            </w:r>
            <w:r w:rsidRPr="002D1C5F">
              <w:rPr>
                <w:rFonts w:asciiTheme="minorHAnsi" w:hAnsiTheme="minorHAnsi" w:cstheme="minorHAnsi"/>
                <w:b/>
                <w:i/>
              </w:rPr>
              <w:t>odabir</w:t>
            </w:r>
          </w:p>
        </w:tc>
        <w:tc>
          <w:tcPr>
            <w:tcW w:w="5283" w:type="dxa"/>
            <w:shd w:val="clear" w:color="auto" w:fill="auto"/>
          </w:tcPr>
          <w:p w:rsidR="00FC57A0" w:rsidRPr="002D1C5F" w:rsidRDefault="00FC57A0" w:rsidP="00E04CB5">
            <w:pPr>
              <w:jc w:val="both"/>
              <w:rPr>
                <w:rFonts w:asciiTheme="minorHAnsi" w:hAnsiTheme="minorHAnsi" w:cstheme="minorHAnsi"/>
                <w:b/>
                <w:i/>
              </w:rPr>
            </w:pPr>
            <w:r w:rsidRPr="002D1C5F">
              <w:rPr>
                <w:rFonts w:asciiTheme="minorHAnsi" w:hAnsiTheme="minorHAnsi" w:cstheme="minorHAnsi"/>
                <w:b/>
                <w:i/>
              </w:rPr>
              <w:t>Odgovor</w:t>
            </w:r>
          </w:p>
        </w:tc>
      </w:tr>
      <w:tr w:rsidR="00FC57A0" w:rsidRPr="002D1C5F" w:rsidTr="00E04CB5">
        <w:tc>
          <w:tcPr>
            <w:tcW w:w="4606" w:type="dxa"/>
            <w:shd w:val="clear" w:color="auto" w:fill="auto"/>
          </w:tcPr>
          <w:p w:rsidR="00FC57A0" w:rsidRPr="002D1C5F" w:rsidRDefault="00FC57A0" w:rsidP="00E04CB5">
            <w:pPr>
              <w:jc w:val="both"/>
              <w:rPr>
                <w:rFonts w:asciiTheme="minorHAnsi" w:hAnsiTheme="minorHAnsi" w:cstheme="minorHAnsi"/>
              </w:rPr>
            </w:pPr>
            <w:r w:rsidRPr="002D1C5F">
              <w:rPr>
                <w:rFonts w:asciiTheme="minorHAnsi" w:hAnsiTheme="minorHAnsi" w:cstheme="minorHAnsi"/>
              </w:rPr>
              <w:t>Ispunjava</w:t>
            </w:r>
            <w:r w:rsidR="00B13517">
              <w:rPr>
                <w:rFonts w:asciiTheme="minorHAnsi" w:hAnsiTheme="minorHAnsi" w:cstheme="minorHAnsi"/>
              </w:rPr>
              <w:t xml:space="preserve"> </w:t>
            </w:r>
            <w:r w:rsidRPr="002D1C5F">
              <w:rPr>
                <w:rFonts w:asciiTheme="minorHAnsi" w:hAnsiTheme="minorHAnsi" w:cstheme="minorHAnsi"/>
              </w:rPr>
              <w:t>tražene</w:t>
            </w:r>
            <w:r w:rsidR="00B13517">
              <w:rPr>
                <w:rFonts w:asciiTheme="minorHAnsi" w:hAnsiTheme="minorHAnsi" w:cstheme="minorHAnsi"/>
              </w:rPr>
              <w:t xml:space="preserve"> </w:t>
            </w:r>
            <w:r w:rsidRPr="002D1C5F">
              <w:rPr>
                <w:rFonts w:asciiTheme="minorHAnsi" w:hAnsiTheme="minorHAnsi" w:cstheme="minorHAnsi"/>
              </w:rPr>
              <w:t>kriterije</w:t>
            </w:r>
            <w:r w:rsidR="00B13517">
              <w:rPr>
                <w:rFonts w:asciiTheme="minorHAnsi" w:hAnsiTheme="minorHAnsi" w:cstheme="minorHAnsi"/>
              </w:rPr>
              <w:t xml:space="preserve"> </w:t>
            </w:r>
            <w:r w:rsidRPr="002D1C5F">
              <w:rPr>
                <w:rFonts w:asciiTheme="minorHAnsi" w:hAnsiTheme="minorHAnsi" w:cstheme="minorHAnsi"/>
              </w:rPr>
              <w:t>za</w:t>
            </w:r>
            <w:r w:rsidR="00B13517">
              <w:rPr>
                <w:rFonts w:asciiTheme="minorHAnsi" w:hAnsiTheme="minorHAnsi" w:cstheme="minorHAnsi"/>
              </w:rPr>
              <w:t xml:space="preserve"> </w:t>
            </w:r>
            <w:r w:rsidRPr="002D1C5F">
              <w:rPr>
                <w:rFonts w:asciiTheme="minorHAnsi" w:hAnsiTheme="minorHAnsi" w:cstheme="minorHAnsi"/>
              </w:rPr>
              <w:t>odabir:</w:t>
            </w:r>
          </w:p>
        </w:tc>
        <w:tc>
          <w:tcPr>
            <w:tcW w:w="5283" w:type="dxa"/>
            <w:shd w:val="clear" w:color="auto" w:fill="auto"/>
          </w:tcPr>
          <w:p w:rsidR="00FC57A0" w:rsidRPr="002D1C5F" w:rsidRDefault="00FC57A0" w:rsidP="00E04CB5">
            <w:pPr>
              <w:jc w:val="both"/>
              <w:rPr>
                <w:rFonts w:asciiTheme="minorHAnsi" w:hAnsiTheme="minorHAnsi" w:cstheme="minorHAnsi"/>
              </w:rPr>
            </w:pPr>
            <w:r w:rsidRPr="002D1C5F">
              <w:rPr>
                <w:rFonts w:asciiTheme="minorHAnsi" w:hAnsiTheme="minorHAnsi" w:cstheme="minorHAnsi"/>
                <w:w w:val="0"/>
              </w:rPr>
              <w:t>[]</w:t>
            </w:r>
            <w:r w:rsidR="00B13517">
              <w:rPr>
                <w:rFonts w:asciiTheme="minorHAnsi" w:hAnsiTheme="minorHAnsi" w:cstheme="minorHAnsi"/>
                <w:w w:val="0"/>
              </w:rPr>
              <w:t xml:space="preserve"> </w:t>
            </w:r>
            <w:r w:rsidRPr="002D1C5F">
              <w:rPr>
                <w:rFonts w:asciiTheme="minorHAnsi" w:hAnsiTheme="minorHAnsi" w:cstheme="minorHAnsi"/>
                <w:w w:val="0"/>
              </w:rPr>
              <w:t>Da</w:t>
            </w:r>
            <w:r w:rsidR="00B13517">
              <w:rPr>
                <w:rFonts w:asciiTheme="minorHAnsi" w:hAnsiTheme="minorHAnsi" w:cstheme="minorHAnsi"/>
                <w:w w:val="0"/>
              </w:rPr>
              <w:t xml:space="preserve"> </w:t>
            </w:r>
            <w:r w:rsidRPr="002D1C5F">
              <w:rPr>
                <w:rFonts w:asciiTheme="minorHAnsi" w:hAnsiTheme="minorHAnsi" w:cstheme="minorHAnsi"/>
                <w:w w:val="0"/>
              </w:rPr>
              <w:t>[]</w:t>
            </w:r>
            <w:r w:rsidR="00B13517">
              <w:rPr>
                <w:rFonts w:asciiTheme="minorHAnsi" w:hAnsiTheme="minorHAnsi" w:cstheme="minorHAnsi"/>
                <w:w w:val="0"/>
              </w:rPr>
              <w:t xml:space="preserve"> </w:t>
            </w:r>
            <w:r w:rsidRPr="002D1C5F">
              <w:rPr>
                <w:rFonts w:asciiTheme="minorHAnsi" w:hAnsiTheme="minorHAnsi" w:cstheme="minorHAnsi"/>
                <w:w w:val="0"/>
              </w:rPr>
              <w:t>Ne</w:t>
            </w:r>
          </w:p>
        </w:tc>
      </w:tr>
    </w:tbl>
    <w:p w:rsidR="00FC57A0" w:rsidRPr="002D1C5F" w:rsidRDefault="00FC57A0" w:rsidP="0081222A">
      <w:pPr>
        <w:rPr>
          <w:rFonts w:asciiTheme="minorHAnsi" w:hAnsiTheme="minorHAnsi" w:cstheme="minorHAnsi"/>
        </w:rPr>
      </w:pPr>
    </w:p>
    <w:p w:rsidR="00FC57A0" w:rsidRPr="002D1C5F" w:rsidRDefault="00FC57A0" w:rsidP="00FC57A0">
      <w:pPr>
        <w:pStyle w:val="SectionTitle"/>
        <w:spacing w:before="0" w:after="0"/>
        <w:jc w:val="both"/>
        <w:rPr>
          <w:rFonts w:asciiTheme="minorHAnsi" w:hAnsiTheme="minorHAnsi" w:cstheme="minorHAnsi"/>
        </w:rPr>
      </w:pPr>
      <w:r w:rsidRPr="002D1C5F">
        <w:rPr>
          <w:rFonts w:asciiTheme="minorHAnsi" w:hAnsiTheme="minorHAnsi" w:cstheme="minorHAnsi"/>
          <w:sz w:val="24"/>
          <w:szCs w:val="24"/>
        </w:rPr>
        <w:lastRenderedPageBreak/>
        <w:t>A:</w:t>
      </w:r>
      <w:r w:rsidR="00B13517">
        <w:rPr>
          <w:rFonts w:asciiTheme="minorHAnsi" w:hAnsiTheme="minorHAnsi" w:cstheme="minorHAnsi"/>
          <w:sz w:val="24"/>
          <w:szCs w:val="24"/>
        </w:rPr>
        <w:t xml:space="preserve"> </w:t>
      </w:r>
      <w:r w:rsidRPr="002D1C5F">
        <w:rPr>
          <w:rFonts w:asciiTheme="minorHAnsi" w:hAnsiTheme="minorHAnsi" w:cstheme="minorHAnsi"/>
          <w:sz w:val="24"/>
          <w:szCs w:val="24"/>
        </w:rPr>
        <w:t>Sposobnost</w:t>
      </w:r>
      <w:r w:rsidR="00B13517">
        <w:rPr>
          <w:rFonts w:asciiTheme="minorHAnsi" w:hAnsiTheme="minorHAnsi" w:cstheme="minorHAnsi"/>
          <w:sz w:val="24"/>
          <w:szCs w:val="24"/>
        </w:rPr>
        <w:t xml:space="preserve"> </w:t>
      </w:r>
      <w:r w:rsidRPr="002D1C5F">
        <w:rPr>
          <w:rFonts w:asciiTheme="minorHAnsi" w:hAnsiTheme="minorHAnsi" w:cstheme="minorHAnsi"/>
          <w:sz w:val="24"/>
          <w:szCs w:val="24"/>
        </w:rPr>
        <w:t>za</w:t>
      </w:r>
      <w:r w:rsidR="00B13517">
        <w:rPr>
          <w:rFonts w:asciiTheme="minorHAnsi" w:hAnsiTheme="minorHAnsi" w:cstheme="minorHAnsi"/>
          <w:sz w:val="24"/>
          <w:szCs w:val="24"/>
        </w:rPr>
        <w:t xml:space="preserve"> </w:t>
      </w:r>
      <w:r w:rsidRPr="002D1C5F">
        <w:rPr>
          <w:rFonts w:asciiTheme="minorHAnsi" w:hAnsiTheme="minorHAnsi" w:cstheme="minorHAnsi"/>
          <w:sz w:val="24"/>
          <w:szCs w:val="24"/>
        </w:rPr>
        <w:t>obavljanje</w:t>
      </w:r>
      <w:r w:rsidR="00B13517">
        <w:rPr>
          <w:rFonts w:asciiTheme="minorHAnsi" w:hAnsiTheme="minorHAnsi" w:cstheme="minorHAnsi"/>
          <w:sz w:val="24"/>
          <w:szCs w:val="24"/>
        </w:rPr>
        <w:t xml:space="preserve"> </w:t>
      </w:r>
      <w:r w:rsidRPr="002D1C5F">
        <w:rPr>
          <w:rFonts w:asciiTheme="minorHAnsi" w:hAnsiTheme="minorHAnsi" w:cstheme="minorHAnsi"/>
          <w:sz w:val="24"/>
          <w:szCs w:val="24"/>
        </w:rPr>
        <w:t>profesionalne</w:t>
      </w:r>
      <w:r w:rsidR="00B13517">
        <w:rPr>
          <w:rFonts w:asciiTheme="minorHAnsi" w:hAnsiTheme="minorHAnsi" w:cstheme="minorHAnsi"/>
          <w:sz w:val="24"/>
          <w:szCs w:val="24"/>
        </w:rPr>
        <w:t xml:space="preserve"> </w:t>
      </w:r>
      <w:r w:rsidRPr="002D1C5F">
        <w:rPr>
          <w:rFonts w:asciiTheme="minorHAnsi" w:hAnsiTheme="minorHAnsi" w:cstheme="minorHAnsi"/>
          <w:sz w:val="24"/>
          <w:szCs w:val="24"/>
        </w:rPr>
        <w:t>djelatnosti</w:t>
      </w:r>
    </w:p>
    <w:p w:rsidR="00FC57A0" w:rsidRPr="002D1C5F" w:rsidRDefault="00FC57A0" w:rsidP="00FC57A0">
      <w:pPr>
        <w:pBdr>
          <w:top w:val="single" w:sz="4" w:space="1" w:color="auto"/>
          <w:left w:val="single" w:sz="4" w:space="4" w:color="auto"/>
          <w:bottom w:val="single" w:sz="4" w:space="1" w:color="auto"/>
          <w:right w:val="single" w:sz="4" w:space="4" w:color="auto"/>
        </w:pBdr>
        <w:shd w:val="clear" w:color="auto" w:fill="BFBFBF"/>
        <w:jc w:val="both"/>
        <w:rPr>
          <w:rFonts w:asciiTheme="minorHAnsi" w:hAnsiTheme="minorHAnsi" w:cstheme="minorHAnsi"/>
          <w:b/>
          <w:i/>
          <w:w w:val="0"/>
        </w:rPr>
      </w:pPr>
      <w:r w:rsidRPr="002D1C5F">
        <w:rPr>
          <w:rFonts w:asciiTheme="minorHAnsi" w:hAnsiTheme="minorHAnsi" w:cstheme="minorHAnsi"/>
          <w:b/>
          <w:i/>
          <w:w w:val="0"/>
        </w:rPr>
        <w:t>Gospodarski</w:t>
      </w:r>
      <w:r w:rsidR="00B13517">
        <w:rPr>
          <w:rFonts w:asciiTheme="minorHAnsi" w:hAnsiTheme="minorHAnsi" w:cstheme="minorHAnsi"/>
          <w:b/>
          <w:i/>
          <w:w w:val="0"/>
        </w:rPr>
        <w:t xml:space="preserve"> </w:t>
      </w:r>
      <w:r w:rsidRPr="002D1C5F">
        <w:rPr>
          <w:rFonts w:asciiTheme="minorHAnsi" w:hAnsiTheme="minorHAnsi" w:cstheme="minorHAnsi"/>
          <w:b/>
          <w:i/>
          <w:w w:val="0"/>
        </w:rPr>
        <w:t>subjekt</w:t>
      </w:r>
      <w:r w:rsidR="00B13517">
        <w:rPr>
          <w:rFonts w:asciiTheme="minorHAnsi" w:hAnsiTheme="minorHAnsi" w:cstheme="minorHAnsi"/>
          <w:b/>
          <w:i/>
          <w:w w:val="0"/>
        </w:rPr>
        <w:t xml:space="preserve"> </w:t>
      </w:r>
      <w:r w:rsidRPr="002D1C5F">
        <w:rPr>
          <w:rFonts w:asciiTheme="minorHAnsi" w:hAnsiTheme="minorHAnsi" w:cstheme="minorHAnsi"/>
          <w:b/>
          <w:i/>
          <w:w w:val="0"/>
        </w:rPr>
        <w:t>treba</w:t>
      </w:r>
      <w:r w:rsidR="00B13517">
        <w:rPr>
          <w:rFonts w:asciiTheme="minorHAnsi" w:hAnsiTheme="minorHAnsi" w:cstheme="minorHAnsi"/>
          <w:b/>
          <w:i/>
          <w:w w:val="0"/>
        </w:rPr>
        <w:t xml:space="preserve"> </w:t>
      </w:r>
      <w:r w:rsidRPr="002D1C5F">
        <w:rPr>
          <w:rFonts w:asciiTheme="minorHAnsi" w:hAnsiTheme="minorHAnsi" w:cstheme="minorHAnsi"/>
          <w:b/>
          <w:i/>
          <w:w w:val="0"/>
        </w:rPr>
        <w:t>navesti</w:t>
      </w:r>
      <w:r w:rsidR="00B13517">
        <w:rPr>
          <w:rFonts w:asciiTheme="minorHAnsi" w:hAnsiTheme="minorHAnsi" w:cstheme="minorHAnsi"/>
          <w:b/>
          <w:i/>
          <w:w w:val="0"/>
        </w:rPr>
        <w:t xml:space="preserve"> </w:t>
      </w:r>
      <w:r w:rsidRPr="002D1C5F">
        <w:rPr>
          <w:rFonts w:asciiTheme="minorHAnsi" w:hAnsiTheme="minorHAnsi" w:cstheme="minorHAnsi"/>
          <w:b/>
          <w:i/>
          <w:w w:val="0"/>
        </w:rPr>
        <w:t>podatke</w:t>
      </w:r>
      <w:r w:rsidR="00B13517">
        <w:rPr>
          <w:rFonts w:asciiTheme="minorHAnsi" w:hAnsiTheme="minorHAnsi" w:cstheme="minorHAnsi"/>
          <w:b/>
          <w:i/>
          <w:w w:val="0"/>
        </w:rPr>
        <w:t xml:space="preserve"> </w:t>
      </w:r>
      <w:r w:rsidRPr="002D1C5F">
        <w:rPr>
          <w:rFonts w:asciiTheme="minorHAnsi" w:hAnsiTheme="minorHAnsi" w:cstheme="minorHAnsi"/>
          <w:b/>
          <w:w w:val="0"/>
          <w:u w:val="single"/>
        </w:rPr>
        <w:t>samo</w:t>
      </w:r>
      <w:r w:rsidR="00B13517">
        <w:rPr>
          <w:rFonts w:asciiTheme="minorHAnsi" w:hAnsiTheme="minorHAnsi" w:cstheme="minorHAnsi"/>
          <w:b/>
          <w:i/>
          <w:w w:val="0"/>
        </w:rPr>
        <w:t xml:space="preserve"> </w:t>
      </w:r>
      <w:r w:rsidRPr="002D1C5F">
        <w:rPr>
          <w:rFonts w:asciiTheme="minorHAnsi" w:hAnsiTheme="minorHAnsi" w:cstheme="minorHAnsi"/>
          <w:b/>
          <w:i/>
          <w:w w:val="0"/>
        </w:rPr>
        <w:t>ako</w:t>
      </w:r>
      <w:r w:rsidR="00B13517">
        <w:rPr>
          <w:rFonts w:asciiTheme="minorHAnsi" w:hAnsiTheme="minorHAnsi" w:cstheme="minorHAnsi"/>
          <w:b/>
          <w:i/>
          <w:w w:val="0"/>
        </w:rPr>
        <w:t xml:space="preserve"> </w:t>
      </w:r>
      <w:r w:rsidRPr="002D1C5F">
        <w:rPr>
          <w:rFonts w:asciiTheme="minorHAnsi" w:hAnsiTheme="minorHAnsi" w:cstheme="minorHAnsi"/>
          <w:b/>
          <w:i/>
          <w:w w:val="0"/>
        </w:rPr>
        <w:t>javni</w:t>
      </w:r>
      <w:r w:rsidR="00B13517">
        <w:rPr>
          <w:rFonts w:asciiTheme="minorHAnsi" w:hAnsiTheme="minorHAnsi" w:cstheme="minorHAnsi"/>
          <w:b/>
          <w:i/>
          <w:w w:val="0"/>
        </w:rPr>
        <w:t xml:space="preserve"> </w:t>
      </w:r>
      <w:r w:rsidRPr="002D1C5F">
        <w:rPr>
          <w:rFonts w:asciiTheme="minorHAnsi" w:hAnsiTheme="minorHAnsi" w:cstheme="minorHAnsi"/>
          <w:b/>
          <w:i/>
          <w:w w:val="0"/>
        </w:rPr>
        <w:t>naručitelj</w:t>
      </w:r>
      <w:r w:rsidR="00B13517">
        <w:rPr>
          <w:rFonts w:asciiTheme="minorHAnsi" w:hAnsiTheme="minorHAnsi" w:cstheme="minorHAnsi"/>
          <w:b/>
          <w:i/>
          <w:w w:val="0"/>
        </w:rPr>
        <w:t xml:space="preserve"> </w:t>
      </w:r>
      <w:r w:rsidRPr="002D1C5F">
        <w:rPr>
          <w:rFonts w:asciiTheme="minorHAnsi" w:hAnsiTheme="minorHAnsi" w:cstheme="minorHAnsi"/>
          <w:b/>
          <w:i/>
          <w:w w:val="0"/>
        </w:rPr>
        <w:t>ili</w:t>
      </w:r>
      <w:r w:rsidR="00B13517">
        <w:rPr>
          <w:rFonts w:asciiTheme="minorHAnsi" w:hAnsiTheme="minorHAnsi" w:cstheme="minorHAnsi"/>
          <w:b/>
          <w:i/>
          <w:w w:val="0"/>
        </w:rPr>
        <w:t xml:space="preserve"> </w:t>
      </w:r>
      <w:r w:rsidRPr="002D1C5F">
        <w:rPr>
          <w:rFonts w:asciiTheme="minorHAnsi" w:hAnsiTheme="minorHAnsi" w:cstheme="minorHAnsi"/>
          <w:b/>
          <w:i/>
          <w:w w:val="0"/>
        </w:rPr>
        <w:t>naručitelj</w:t>
      </w:r>
      <w:r w:rsidR="00B13517">
        <w:rPr>
          <w:rFonts w:asciiTheme="minorHAnsi" w:hAnsiTheme="minorHAnsi" w:cstheme="minorHAnsi"/>
          <w:b/>
          <w:i/>
          <w:w w:val="0"/>
        </w:rPr>
        <w:t xml:space="preserve"> </w:t>
      </w:r>
      <w:r w:rsidRPr="002D1C5F">
        <w:rPr>
          <w:rFonts w:asciiTheme="minorHAnsi" w:hAnsiTheme="minorHAnsi" w:cstheme="minorHAnsi"/>
          <w:b/>
          <w:i/>
          <w:w w:val="0"/>
        </w:rPr>
        <w:t>zahtijeva</w:t>
      </w:r>
      <w:r w:rsidR="00B13517">
        <w:rPr>
          <w:rFonts w:asciiTheme="minorHAnsi" w:hAnsiTheme="minorHAnsi" w:cstheme="minorHAnsi"/>
          <w:b/>
          <w:i/>
          <w:w w:val="0"/>
        </w:rPr>
        <w:t xml:space="preserve"> </w:t>
      </w:r>
      <w:r w:rsidRPr="002D1C5F">
        <w:rPr>
          <w:rFonts w:asciiTheme="minorHAnsi" w:hAnsiTheme="minorHAnsi" w:cstheme="minorHAnsi"/>
          <w:b/>
          <w:i/>
          <w:w w:val="0"/>
        </w:rPr>
        <w:t>dotične</w:t>
      </w:r>
      <w:r w:rsidR="00B13517">
        <w:rPr>
          <w:rFonts w:asciiTheme="minorHAnsi" w:hAnsiTheme="minorHAnsi" w:cstheme="minorHAnsi"/>
          <w:b/>
          <w:i/>
          <w:w w:val="0"/>
        </w:rPr>
        <w:t xml:space="preserve"> </w:t>
      </w:r>
      <w:r w:rsidRPr="002D1C5F">
        <w:rPr>
          <w:rFonts w:asciiTheme="minorHAnsi" w:hAnsiTheme="minorHAnsi" w:cstheme="minorHAnsi"/>
          <w:b/>
          <w:i/>
          <w:w w:val="0"/>
        </w:rPr>
        <w:t>kriterije</w:t>
      </w:r>
      <w:r w:rsidR="00B13517">
        <w:rPr>
          <w:rFonts w:asciiTheme="minorHAnsi" w:hAnsiTheme="minorHAnsi" w:cstheme="minorHAnsi"/>
          <w:b/>
          <w:i/>
          <w:w w:val="0"/>
        </w:rPr>
        <w:t xml:space="preserve"> </w:t>
      </w:r>
      <w:r w:rsidRPr="002D1C5F">
        <w:rPr>
          <w:rFonts w:asciiTheme="minorHAnsi" w:hAnsiTheme="minorHAnsi" w:cstheme="minorHAnsi"/>
          <w:b/>
          <w:i/>
          <w:w w:val="0"/>
        </w:rPr>
        <w:t>za</w:t>
      </w:r>
      <w:r w:rsidR="00B13517">
        <w:rPr>
          <w:rFonts w:asciiTheme="minorHAnsi" w:hAnsiTheme="minorHAnsi" w:cstheme="minorHAnsi"/>
          <w:b/>
          <w:i/>
          <w:w w:val="0"/>
        </w:rPr>
        <w:t xml:space="preserve"> </w:t>
      </w:r>
      <w:r w:rsidRPr="002D1C5F">
        <w:rPr>
          <w:rFonts w:asciiTheme="minorHAnsi" w:hAnsiTheme="minorHAnsi" w:cstheme="minorHAnsi"/>
          <w:b/>
          <w:i/>
          <w:w w:val="0"/>
        </w:rPr>
        <w:t>odabir</w:t>
      </w:r>
      <w:r w:rsidR="00B13517">
        <w:rPr>
          <w:rFonts w:asciiTheme="minorHAnsi" w:hAnsiTheme="minorHAnsi" w:cstheme="minorHAnsi"/>
          <w:b/>
          <w:i/>
          <w:w w:val="0"/>
        </w:rPr>
        <w:t xml:space="preserve"> </w:t>
      </w:r>
      <w:r w:rsidRPr="002D1C5F">
        <w:rPr>
          <w:rFonts w:asciiTheme="minorHAnsi" w:hAnsiTheme="minorHAnsi" w:cstheme="minorHAnsi"/>
          <w:b/>
          <w:i/>
          <w:w w:val="0"/>
        </w:rPr>
        <w:t>u</w:t>
      </w:r>
      <w:r w:rsidR="00B13517">
        <w:rPr>
          <w:rFonts w:asciiTheme="minorHAnsi" w:hAnsiTheme="minorHAnsi" w:cstheme="minorHAnsi"/>
          <w:b/>
          <w:i/>
          <w:w w:val="0"/>
        </w:rPr>
        <w:t xml:space="preserve"> </w:t>
      </w:r>
      <w:r w:rsidRPr="002D1C5F">
        <w:rPr>
          <w:rFonts w:asciiTheme="minorHAnsi" w:hAnsiTheme="minorHAnsi" w:cstheme="minorHAnsi"/>
          <w:b/>
          <w:i/>
          <w:w w:val="0"/>
        </w:rPr>
        <w:t>odgovarajućoj</w:t>
      </w:r>
      <w:r w:rsidR="00B13517">
        <w:rPr>
          <w:rFonts w:asciiTheme="minorHAnsi" w:hAnsiTheme="minorHAnsi" w:cstheme="minorHAnsi"/>
          <w:b/>
          <w:i/>
          <w:w w:val="0"/>
        </w:rPr>
        <w:t xml:space="preserve"> </w:t>
      </w:r>
      <w:r w:rsidRPr="002D1C5F">
        <w:rPr>
          <w:rFonts w:asciiTheme="minorHAnsi" w:hAnsiTheme="minorHAnsi" w:cstheme="minorHAnsi"/>
          <w:b/>
          <w:i/>
          <w:w w:val="0"/>
        </w:rPr>
        <w:t>obavijesti</w:t>
      </w:r>
      <w:r w:rsidR="00B13517">
        <w:rPr>
          <w:rFonts w:asciiTheme="minorHAnsi" w:hAnsiTheme="minorHAnsi" w:cstheme="minorHAnsi"/>
          <w:b/>
          <w:i/>
          <w:w w:val="0"/>
        </w:rPr>
        <w:t xml:space="preserve"> </w:t>
      </w:r>
      <w:r w:rsidRPr="002D1C5F">
        <w:rPr>
          <w:rFonts w:asciiTheme="minorHAnsi" w:hAnsiTheme="minorHAnsi" w:cstheme="minorHAnsi"/>
          <w:b/>
          <w:i/>
          <w:w w:val="0"/>
        </w:rPr>
        <w:t>ili</w:t>
      </w:r>
      <w:r w:rsidR="00B13517">
        <w:rPr>
          <w:rFonts w:asciiTheme="minorHAnsi" w:hAnsiTheme="minorHAnsi" w:cstheme="minorHAnsi"/>
          <w:b/>
          <w:i/>
          <w:w w:val="0"/>
        </w:rPr>
        <w:t xml:space="preserve"> </w:t>
      </w:r>
      <w:r w:rsidRPr="002D1C5F">
        <w:rPr>
          <w:rFonts w:asciiTheme="minorHAnsi" w:hAnsiTheme="minorHAnsi" w:cstheme="minorHAnsi"/>
          <w:b/>
          <w:i/>
          <w:w w:val="0"/>
        </w:rPr>
        <w:t>dokumentaciji</w:t>
      </w:r>
      <w:r w:rsidR="00B13517">
        <w:rPr>
          <w:rFonts w:asciiTheme="minorHAnsi" w:hAnsiTheme="minorHAnsi" w:cstheme="minorHAnsi"/>
          <w:b/>
          <w:i/>
          <w:w w:val="0"/>
        </w:rPr>
        <w:t xml:space="preserve"> </w:t>
      </w:r>
      <w:r w:rsidRPr="002D1C5F">
        <w:rPr>
          <w:rFonts w:asciiTheme="minorHAnsi" w:hAnsiTheme="minorHAnsi" w:cstheme="minorHAnsi"/>
          <w:b/>
          <w:i/>
          <w:w w:val="0"/>
        </w:rPr>
        <w:t>o</w:t>
      </w:r>
      <w:r w:rsidR="00B13517">
        <w:rPr>
          <w:rFonts w:asciiTheme="minorHAnsi" w:hAnsiTheme="minorHAnsi" w:cstheme="minorHAnsi"/>
          <w:b/>
          <w:i/>
          <w:w w:val="0"/>
        </w:rPr>
        <w:t xml:space="preserve"> </w:t>
      </w:r>
      <w:r w:rsidRPr="002D1C5F">
        <w:rPr>
          <w:rFonts w:asciiTheme="minorHAnsi" w:hAnsiTheme="minorHAnsi" w:cstheme="minorHAnsi"/>
          <w:b/>
          <w:i/>
          <w:w w:val="0"/>
        </w:rPr>
        <w:t>nabavi</w:t>
      </w:r>
      <w:r w:rsidR="00B13517">
        <w:rPr>
          <w:rFonts w:asciiTheme="minorHAnsi" w:hAnsiTheme="minorHAnsi" w:cstheme="minorHAnsi"/>
          <w:b/>
          <w:i/>
          <w:w w:val="0"/>
        </w:rPr>
        <w:t xml:space="preserve"> </w:t>
      </w:r>
      <w:r w:rsidRPr="002D1C5F">
        <w:rPr>
          <w:rFonts w:asciiTheme="minorHAnsi" w:hAnsiTheme="minorHAnsi" w:cstheme="minorHAnsi"/>
          <w:b/>
          <w:i/>
          <w:w w:val="0"/>
        </w:rPr>
        <w:t>iz</w:t>
      </w:r>
      <w:r w:rsidR="00B13517">
        <w:rPr>
          <w:rFonts w:asciiTheme="minorHAnsi" w:hAnsiTheme="minorHAnsi" w:cstheme="minorHAnsi"/>
          <w:b/>
          <w:i/>
          <w:w w:val="0"/>
        </w:rPr>
        <w:t xml:space="preserve"> </w:t>
      </w:r>
      <w:r w:rsidRPr="002D1C5F">
        <w:rPr>
          <w:rFonts w:asciiTheme="minorHAnsi" w:hAnsiTheme="minorHAnsi" w:cstheme="minorHAnsi"/>
          <w:b/>
          <w:i/>
          <w:w w:val="0"/>
        </w:rPr>
        <w:t>te</w:t>
      </w:r>
      <w:r w:rsidR="00B13517">
        <w:rPr>
          <w:rFonts w:asciiTheme="minorHAnsi" w:hAnsiTheme="minorHAnsi" w:cstheme="minorHAnsi"/>
          <w:b/>
          <w:i/>
          <w:w w:val="0"/>
        </w:rPr>
        <w:t xml:space="preserve"> </w:t>
      </w:r>
      <w:r w:rsidRPr="002D1C5F">
        <w:rPr>
          <w:rFonts w:asciiTheme="minorHAnsi" w:hAnsiTheme="minorHAnsi" w:cstheme="minorHAnsi"/>
          <w:b/>
          <w:i/>
          <w:w w:val="0"/>
        </w:rPr>
        <w:t>obavijesti.</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5245"/>
      </w:tblGrid>
      <w:tr w:rsidR="00FC57A0" w:rsidRPr="002D1C5F" w:rsidTr="00E04CB5">
        <w:tc>
          <w:tcPr>
            <w:tcW w:w="4644" w:type="dxa"/>
            <w:shd w:val="clear" w:color="auto" w:fill="auto"/>
          </w:tcPr>
          <w:p w:rsidR="00FC57A0" w:rsidRPr="002D1C5F" w:rsidRDefault="00FC57A0" w:rsidP="00E04CB5">
            <w:pPr>
              <w:jc w:val="both"/>
              <w:rPr>
                <w:rFonts w:asciiTheme="minorHAnsi" w:hAnsiTheme="minorHAnsi" w:cstheme="minorHAnsi"/>
                <w:b/>
                <w:i/>
              </w:rPr>
            </w:pPr>
            <w:r w:rsidRPr="002D1C5F">
              <w:rPr>
                <w:rFonts w:asciiTheme="minorHAnsi" w:hAnsiTheme="minorHAnsi" w:cstheme="minorHAnsi"/>
                <w:b/>
                <w:i/>
              </w:rPr>
              <w:t>Sposobnost</w:t>
            </w:r>
            <w:r w:rsidR="00B13517">
              <w:rPr>
                <w:rFonts w:asciiTheme="minorHAnsi" w:hAnsiTheme="minorHAnsi" w:cstheme="minorHAnsi"/>
                <w:b/>
                <w:i/>
              </w:rPr>
              <w:t xml:space="preserve"> </w:t>
            </w:r>
            <w:r w:rsidRPr="002D1C5F">
              <w:rPr>
                <w:rFonts w:asciiTheme="minorHAnsi" w:hAnsiTheme="minorHAnsi" w:cstheme="minorHAnsi"/>
                <w:b/>
                <w:i/>
              </w:rPr>
              <w:t>za</w:t>
            </w:r>
            <w:r w:rsidR="00B13517">
              <w:rPr>
                <w:rFonts w:asciiTheme="minorHAnsi" w:hAnsiTheme="minorHAnsi" w:cstheme="minorHAnsi"/>
                <w:b/>
                <w:i/>
              </w:rPr>
              <w:t xml:space="preserve"> </w:t>
            </w:r>
            <w:r w:rsidRPr="002D1C5F">
              <w:rPr>
                <w:rFonts w:asciiTheme="minorHAnsi" w:hAnsiTheme="minorHAnsi" w:cstheme="minorHAnsi"/>
                <w:b/>
                <w:i/>
              </w:rPr>
              <w:t>obavljanje</w:t>
            </w:r>
            <w:r w:rsidR="00B13517">
              <w:rPr>
                <w:rFonts w:asciiTheme="minorHAnsi" w:hAnsiTheme="minorHAnsi" w:cstheme="minorHAnsi"/>
                <w:b/>
                <w:i/>
              </w:rPr>
              <w:t xml:space="preserve"> </w:t>
            </w:r>
            <w:r w:rsidRPr="002D1C5F">
              <w:rPr>
                <w:rFonts w:asciiTheme="minorHAnsi" w:hAnsiTheme="minorHAnsi" w:cstheme="minorHAnsi"/>
                <w:b/>
                <w:i/>
              </w:rPr>
              <w:t>profesionalne</w:t>
            </w:r>
            <w:r w:rsidR="00B13517">
              <w:rPr>
                <w:rFonts w:asciiTheme="minorHAnsi" w:hAnsiTheme="minorHAnsi" w:cstheme="minorHAnsi"/>
                <w:b/>
                <w:i/>
              </w:rPr>
              <w:t xml:space="preserve"> </w:t>
            </w:r>
            <w:r w:rsidRPr="002D1C5F">
              <w:rPr>
                <w:rFonts w:asciiTheme="minorHAnsi" w:hAnsiTheme="minorHAnsi" w:cstheme="minorHAnsi"/>
                <w:b/>
                <w:i/>
              </w:rPr>
              <w:t>djelatnosti</w:t>
            </w:r>
          </w:p>
        </w:tc>
        <w:tc>
          <w:tcPr>
            <w:tcW w:w="5245" w:type="dxa"/>
            <w:shd w:val="clear" w:color="auto" w:fill="auto"/>
          </w:tcPr>
          <w:p w:rsidR="00FC57A0" w:rsidRPr="002D1C5F" w:rsidRDefault="00FC57A0" w:rsidP="00E04CB5">
            <w:pPr>
              <w:jc w:val="both"/>
              <w:rPr>
                <w:rFonts w:asciiTheme="minorHAnsi" w:hAnsiTheme="minorHAnsi" w:cstheme="minorHAnsi"/>
                <w:b/>
                <w:i/>
              </w:rPr>
            </w:pPr>
            <w:r w:rsidRPr="002D1C5F">
              <w:rPr>
                <w:rFonts w:asciiTheme="minorHAnsi" w:hAnsiTheme="minorHAnsi" w:cstheme="minorHAnsi"/>
                <w:b/>
                <w:i/>
              </w:rPr>
              <w:t>Odgovor</w:t>
            </w:r>
          </w:p>
        </w:tc>
      </w:tr>
      <w:tr w:rsidR="00FC57A0" w:rsidRPr="002D1C5F" w:rsidTr="00E04CB5">
        <w:tc>
          <w:tcPr>
            <w:tcW w:w="4644" w:type="dxa"/>
            <w:shd w:val="clear" w:color="auto" w:fill="FFFF00"/>
          </w:tcPr>
          <w:p w:rsidR="00FC57A0" w:rsidRPr="002D1C5F" w:rsidRDefault="00FC57A0" w:rsidP="00E04CB5">
            <w:pPr>
              <w:jc w:val="both"/>
              <w:rPr>
                <w:rFonts w:asciiTheme="minorHAnsi" w:hAnsiTheme="minorHAnsi" w:cstheme="minorHAnsi"/>
              </w:rPr>
            </w:pPr>
            <w:r w:rsidRPr="002D1C5F">
              <w:rPr>
                <w:rFonts w:asciiTheme="minorHAnsi" w:hAnsiTheme="minorHAnsi" w:cstheme="minorHAnsi"/>
                <w:b/>
              </w:rPr>
              <w:t>1)</w:t>
            </w:r>
            <w:r w:rsidR="00B13517">
              <w:rPr>
                <w:rFonts w:asciiTheme="minorHAnsi" w:hAnsiTheme="minorHAnsi" w:cstheme="minorHAnsi"/>
                <w:b/>
              </w:rPr>
              <w:t xml:space="preserve"> </w:t>
            </w:r>
            <w:r w:rsidRPr="002D1C5F">
              <w:rPr>
                <w:rFonts w:asciiTheme="minorHAnsi" w:hAnsiTheme="minorHAnsi" w:cstheme="minorHAnsi"/>
                <w:b/>
              </w:rPr>
              <w:t>upisan</w:t>
            </w:r>
            <w:r w:rsidR="00B13517">
              <w:rPr>
                <w:rFonts w:asciiTheme="minorHAnsi" w:hAnsiTheme="minorHAnsi" w:cstheme="minorHAnsi"/>
                <w:b/>
              </w:rPr>
              <w:t xml:space="preserve"> </w:t>
            </w:r>
            <w:r w:rsidRPr="002D1C5F">
              <w:rPr>
                <w:rFonts w:asciiTheme="minorHAnsi" w:hAnsiTheme="minorHAnsi" w:cstheme="minorHAnsi"/>
                <w:b/>
              </w:rPr>
              <w:t>je</w:t>
            </w:r>
            <w:r w:rsidR="00B13517">
              <w:rPr>
                <w:rFonts w:asciiTheme="minorHAnsi" w:hAnsiTheme="minorHAnsi" w:cstheme="minorHAnsi"/>
                <w:b/>
              </w:rPr>
              <w:t xml:space="preserve"> </w:t>
            </w:r>
            <w:r w:rsidRPr="002D1C5F">
              <w:rPr>
                <w:rFonts w:asciiTheme="minorHAnsi" w:hAnsiTheme="minorHAnsi" w:cstheme="minorHAnsi"/>
                <w:b/>
              </w:rPr>
              <w:t>u</w:t>
            </w:r>
            <w:r w:rsidR="00B13517">
              <w:rPr>
                <w:rFonts w:asciiTheme="minorHAnsi" w:hAnsiTheme="minorHAnsi" w:cstheme="minorHAnsi"/>
                <w:b/>
              </w:rPr>
              <w:t xml:space="preserve"> </w:t>
            </w:r>
            <w:r w:rsidRPr="002D1C5F">
              <w:rPr>
                <w:rFonts w:asciiTheme="minorHAnsi" w:hAnsiTheme="minorHAnsi" w:cstheme="minorHAnsi"/>
                <w:b/>
              </w:rPr>
              <w:t>odgovarajuće</w:t>
            </w:r>
            <w:r w:rsidR="00B13517">
              <w:rPr>
                <w:rFonts w:asciiTheme="minorHAnsi" w:hAnsiTheme="minorHAnsi" w:cstheme="minorHAnsi"/>
                <w:b/>
              </w:rPr>
              <w:t xml:space="preserve"> </w:t>
            </w:r>
            <w:r w:rsidRPr="002D1C5F">
              <w:rPr>
                <w:rFonts w:asciiTheme="minorHAnsi" w:hAnsiTheme="minorHAnsi" w:cstheme="minorHAnsi"/>
                <w:b/>
              </w:rPr>
              <w:t>strukovne</w:t>
            </w:r>
            <w:r w:rsidR="00B13517">
              <w:rPr>
                <w:rFonts w:asciiTheme="minorHAnsi" w:hAnsiTheme="minorHAnsi" w:cstheme="minorHAnsi"/>
                <w:b/>
              </w:rPr>
              <w:t xml:space="preserve"> </w:t>
            </w:r>
            <w:r w:rsidRPr="002D1C5F">
              <w:rPr>
                <w:rFonts w:asciiTheme="minorHAnsi" w:hAnsiTheme="minorHAnsi" w:cstheme="minorHAnsi"/>
                <w:b/>
              </w:rPr>
              <w:t>ili</w:t>
            </w:r>
            <w:r w:rsidR="00B13517">
              <w:rPr>
                <w:rFonts w:asciiTheme="minorHAnsi" w:hAnsiTheme="minorHAnsi" w:cstheme="minorHAnsi"/>
                <w:b/>
              </w:rPr>
              <w:t xml:space="preserve"> </w:t>
            </w:r>
            <w:r w:rsidRPr="002D1C5F">
              <w:rPr>
                <w:rFonts w:asciiTheme="minorHAnsi" w:hAnsiTheme="minorHAnsi" w:cstheme="minorHAnsi"/>
                <w:b/>
              </w:rPr>
              <w:t>obrtne</w:t>
            </w:r>
            <w:r w:rsidR="00B13517">
              <w:rPr>
                <w:rFonts w:asciiTheme="minorHAnsi" w:hAnsiTheme="minorHAnsi" w:cstheme="minorHAnsi"/>
                <w:b/>
              </w:rPr>
              <w:t xml:space="preserve"> </w:t>
            </w:r>
            <w:r w:rsidRPr="002D1C5F">
              <w:rPr>
                <w:rFonts w:asciiTheme="minorHAnsi" w:hAnsiTheme="minorHAnsi" w:cstheme="minorHAnsi"/>
                <w:b/>
              </w:rPr>
              <w:t>registre</w:t>
            </w:r>
            <w:r w:rsidR="00B13517">
              <w:rPr>
                <w:rFonts w:asciiTheme="minorHAnsi" w:hAnsiTheme="minorHAnsi" w:cstheme="minorHAnsi"/>
              </w:rPr>
              <w:t xml:space="preserve"> </w:t>
            </w:r>
            <w:r w:rsidRPr="002D1C5F">
              <w:rPr>
                <w:rFonts w:asciiTheme="minorHAnsi" w:hAnsiTheme="minorHAnsi" w:cstheme="minorHAnsi"/>
              </w:rPr>
              <w:t>koji</w:t>
            </w:r>
            <w:r w:rsidR="00B13517">
              <w:rPr>
                <w:rFonts w:asciiTheme="minorHAnsi" w:hAnsiTheme="minorHAnsi" w:cstheme="minorHAnsi"/>
              </w:rPr>
              <w:t xml:space="preserve"> </w:t>
            </w:r>
            <w:r w:rsidRPr="002D1C5F">
              <w:rPr>
                <w:rFonts w:asciiTheme="minorHAnsi" w:hAnsiTheme="minorHAnsi" w:cstheme="minorHAnsi"/>
              </w:rPr>
              <w:t>se</w:t>
            </w:r>
            <w:r w:rsidR="00B13517">
              <w:rPr>
                <w:rFonts w:asciiTheme="minorHAnsi" w:hAnsiTheme="minorHAnsi" w:cstheme="minorHAnsi"/>
              </w:rPr>
              <w:t xml:space="preserve"> </w:t>
            </w:r>
            <w:r w:rsidRPr="002D1C5F">
              <w:rPr>
                <w:rFonts w:asciiTheme="minorHAnsi" w:hAnsiTheme="minorHAnsi" w:cstheme="minorHAnsi"/>
              </w:rPr>
              <w:t>vode</w:t>
            </w:r>
            <w:r w:rsidR="00B13517">
              <w:rPr>
                <w:rFonts w:asciiTheme="minorHAnsi" w:hAnsiTheme="minorHAnsi" w:cstheme="minorHAnsi"/>
              </w:rPr>
              <w:t xml:space="preserve"> </w:t>
            </w:r>
            <w:r w:rsidRPr="002D1C5F">
              <w:rPr>
                <w:rFonts w:asciiTheme="minorHAnsi" w:hAnsiTheme="minorHAnsi" w:cstheme="minorHAnsi"/>
              </w:rPr>
              <w:t>u</w:t>
            </w:r>
            <w:r w:rsidR="00B13517">
              <w:rPr>
                <w:rFonts w:asciiTheme="minorHAnsi" w:hAnsiTheme="minorHAnsi" w:cstheme="minorHAnsi"/>
              </w:rPr>
              <w:t xml:space="preserve"> </w:t>
            </w:r>
            <w:r w:rsidRPr="002D1C5F">
              <w:rPr>
                <w:rFonts w:asciiTheme="minorHAnsi" w:hAnsiTheme="minorHAnsi" w:cstheme="minorHAnsi"/>
              </w:rPr>
              <w:t>državi</w:t>
            </w:r>
            <w:r w:rsidR="00B13517">
              <w:rPr>
                <w:rFonts w:asciiTheme="minorHAnsi" w:hAnsiTheme="minorHAnsi" w:cstheme="minorHAnsi"/>
              </w:rPr>
              <w:t xml:space="preserve"> </w:t>
            </w:r>
            <w:r w:rsidRPr="002D1C5F">
              <w:rPr>
                <w:rFonts w:asciiTheme="minorHAnsi" w:hAnsiTheme="minorHAnsi" w:cstheme="minorHAnsi"/>
              </w:rPr>
              <w:t>članici</w:t>
            </w:r>
            <w:r w:rsidR="00B13517">
              <w:rPr>
                <w:rFonts w:asciiTheme="minorHAnsi" w:hAnsiTheme="minorHAnsi" w:cstheme="minorHAnsi"/>
              </w:rPr>
              <w:t xml:space="preserve"> </w:t>
            </w:r>
            <w:r w:rsidRPr="002D1C5F">
              <w:rPr>
                <w:rFonts w:asciiTheme="minorHAnsi" w:hAnsiTheme="minorHAnsi" w:cstheme="minorHAnsi"/>
              </w:rPr>
              <w:t>njegova</w:t>
            </w:r>
            <w:r w:rsidR="00B13517">
              <w:rPr>
                <w:rFonts w:asciiTheme="minorHAnsi" w:hAnsiTheme="minorHAnsi" w:cstheme="minorHAnsi"/>
              </w:rPr>
              <w:t xml:space="preserve"> </w:t>
            </w:r>
            <w:r w:rsidRPr="002D1C5F">
              <w:rPr>
                <w:rFonts w:asciiTheme="minorHAnsi" w:hAnsiTheme="minorHAnsi" w:cstheme="minorHAnsi"/>
              </w:rPr>
              <w:t>poslovnog</w:t>
            </w:r>
            <w:r w:rsidR="00B13517">
              <w:rPr>
                <w:rFonts w:asciiTheme="minorHAnsi" w:hAnsiTheme="minorHAnsi" w:cstheme="minorHAnsi"/>
              </w:rPr>
              <w:t xml:space="preserve"> </w:t>
            </w:r>
            <w:r w:rsidRPr="002D1C5F">
              <w:rPr>
                <w:rFonts w:asciiTheme="minorHAnsi" w:hAnsiTheme="minorHAnsi" w:cstheme="minorHAnsi"/>
              </w:rPr>
              <w:t>nastana</w:t>
            </w:r>
            <w:r w:rsidRPr="002D1C5F">
              <w:rPr>
                <w:rStyle w:val="FootnoteReference"/>
                <w:rFonts w:asciiTheme="minorHAnsi" w:hAnsiTheme="minorHAnsi" w:cstheme="minorHAnsi"/>
              </w:rPr>
              <w:footnoteReference w:id="32"/>
            </w:r>
            <w:r w:rsidRPr="002D1C5F">
              <w:rPr>
                <w:rFonts w:asciiTheme="minorHAnsi" w:hAnsiTheme="minorHAnsi" w:cstheme="minorHAnsi"/>
              </w:rPr>
              <w:t>:</w:t>
            </w:r>
          </w:p>
          <w:p w:rsidR="00FC57A0" w:rsidRPr="002D1C5F" w:rsidRDefault="00FC57A0" w:rsidP="00E04CB5">
            <w:pPr>
              <w:jc w:val="both"/>
              <w:rPr>
                <w:rFonts w:asciiTheme="minorHAnsi" w:hAnsiTheme="minorHAnsi" w:cstheme="minorHAnsi"/>
              </w:rPr>
            </w:pPr>
            <w:r w:rsidRPr="002D1C5F">
              <w:rPr>
                <w:rFonts w:asciiTheme="minorHAnsi" w:hAnsiTheme="minorHAnsi" w:cstheme="minorHAnsi"/>
                <w:i/>
              </w:rPr>
              <w:t>Ako</w:t>
            </w:r>
            <w:r w:rsidR="00B13517">
              <w:rPr>
                <w:rFonts w:asciiTheme="minorHAnsi" w:hAnsiTheme="minorHAnsi" w:cstheme="minorHAnsi"/>
                <w:i/>
              </w:rPr>
              <w:t xml:space="preserve"> </w:t>
            </w:r>
            <w:r w:rsidRPr="002D1C5F">
              <w:rPr>
                <w:rFonts w:asciiTheme="minorHAnsi" w:hAnsiTheme="minorHAnsi" w:cstheme="minorHAnsi"/>
                <w:i/>
              </w:rPr>
              <w:t>je</w:t>
            </w:r>
            <w:r w:rsidR="00B13517">
              <w:rPr>
                <w:rFonts w:asciiTheme="minorHAnsi" w:hAnsiTheme="minorHAnsi" w:cstheme="minorHAnsi"/>
                <w:i/>
              </w:rPr>
              <w:t xml:space="preserve"> </w:t>
            </w:r>
            <w:r w:rsidRPr="002D1C5F">
              <w:rPr>
                <w:rFonts w:asciiTheme="minorHAnsi" w:hAnsiTheme="minorHAnsi" w:cstheme="minorHAnsi"/>
                <w:i/>
              </w:rPr>
              <w:t>relevantna</w:t>
            </w:r>
            <w:r w:rsidR="00B13517">
              <w:rPr>
                <w:rFonts w:asciiTheme="minorHAnsi" w:hAnsiTheme="minorHAnsi" w:cstheme="minorHAnsi"/>
                <w:i/>
              </w:rPr>
              <w:t xml:space="preserve"> </w:t>
            </w:r>
            <w:r w:rsidRPr="002D1C5F">
              <w:rPr>
                <w:rFonts w:asciiTheme="minorHAnsi" w:hAnsiTheme="minorHAnsi" w:cstheme="minorHAnsi"/>
                <w:i/>
              </w:rPr>
              <w:t>dokumentacija</w:t>
            </w:r>
            <w:r w:rsidR="00B13517">
              <w:rPr>
                <w:rFonts w:asciiTheme="minorHAnsi" w:hAnsiTheme="minorHAnsi" w:cstheme="minorHAnsi"/>
                <w:i/>
              </w:rPr>
              <w:t xml:space="preserve"> </w:t>
            </w:r>
            <w:r w:rsidRPr="002D1C5F">
              <w:rPr>
                <w:rFonts w:asciiTheme="minorHAnsi" w:hAnsiTheme="minorHAnsi" w:cstheme="minorHAnsi"/>
                <w:i/>
              </w:rPr>
              <w:t>dostupna</w:t>
            </w:r>
            <w:r w:rsidR="00B13517">
              <w:rPr>
                <w:rFonts w:asciiTheme="minorHAnsi" w:hAnsiTheme="minorHAnsi" w:cstheme="minorHAnsi"/>
                <w:i/>
              </w:rPr>
              <w:t xml:space="preserve"> </w:t>
            </w:r>
            <w:r w:rsidRPr="002D1C5F">
              <w:rPr>
                <w:rFonts w:asciiTheme="minorHAnsi" w:hAnsiTheme="minorHAnsi" w:cstheme="minorHAnsi"/>
                <w:i/>
              </w:rPr>
              <w:t>u</w:t>
            </w:r>
            <w:r w:rsidR="00B13517">
              <w:rPr>
                <w:rFonts w:asciiTheme="minorHAnsi" w:hAnsiTheme="minorHAnsi" w:cstheme="minorHAnsi"/>
                <w:i/>
              </w:rPr>
              <w:t xml:space="preserve"> </w:t>
            </w:r>
            <w:r w:rsidRPr="002D1C5F">
              <w:rPr>
                <w:rFonts w:asciiTheme="minorHAnsi" w:hAnsiTheme="minorHAnsi" w:cstheme="minorHAnsi"/>
                <w:i/>
              </w:rPr>
              <w:t>elektroničkom</w:t>
            </w:r>
            <w:r w:rsidR="00B13517">
              <w:rPr>
                <w:rFonts w:asciiTheme="minorHAnsi" w:hAnsiTheme="minorHAnsi" w:cstheme="minorHAnsi"/>
                <w:i/>
              </w:rPr>
              <w:t xml:space="preserve"> </w:t>
            </w:r>
            <w:r w:rsidRPr="002D1C5F">
              <w:rPr>
                <w:rFonts w:asciiTheme="minorHAnsi" w:hAnsiTheme="minorHAnsi" w:cstheme="minorHAnsi"/>
                <w:i/>
              </w:rPr>
              <w:t>obliku,</w:t>
            </w:r>
            <w:r w:rsidR="00B13517">
              <w:rPr>
                <w:rFonts w:asciiTheme="minorHAnsi" w:hAnsiTheme="minorHAnsi" w:cstheme="minorHAnsi"/>
                <w:i/>
              </w:rPr>
              <w:t xml:space="preserve"> </w:t>
            </w:r>
            <w:r w:rsidRPr="002D1C5F">
              <w:rPr>
                <w:rFonts w:asciiTheme="minorHAnsi" w:hAnsiTheme="minorHAnsi" w:cstheme="minorHAnsi"/>
                <w:i/>
              </w:rPr>
              <w:t>navedite:</w:t>
            </w:r>
          </w:p>
        </w:tc>
        <w:tc>
          <w:tcPr>
            <w:tcW w:w="5245" w:type="dxa"/>
            <w:shd w:val="clear" w:color="auto" w:fill="FFFF00"/>
          </w:tcPr>
          <w:p w:rsidR="00FC57A0" w:rsidRPr="002D1C5F" w:rsidRDefault="00FC57A0" w:rsidP="00E04CB5">
            <w:pPr>
              <w:jc w:val="both"/>
              <w:rPr>
                <w:rFonts w:asciiTheme="minorHAnsi" w:hAnsiTheme="minorHAnsi" w:cstheme="minorHAnsi"/>
                <w:w w:val="0"/>
              </w:rPr>
            </w:pPr>
            <w:r w:rsidRPr="002D1C5F">
              <w:rPr>
                <w:rFonts w:asciiTheme="minorHAnsi" w:hAnsiTheme="minorHAnsi" w:cstheme="minorHAnsi"/>
                <w:w w:val="0"/>
              </w:rPr>
              <w:t>[…]</w:t>
            </w:r>
            <w:r w:rsidRPr="002D1C5F">
              <w:rPr>
                <w:rFonts w:asciiTheme="minorHAnsi" w:hAnsiTheme="minorHAnsi" w:cstheme="minorHAnsi"/>
                <w:w w:val="0"/>
              </w:rPr>
              <w:br/>
            </w:r>
            <w:r w:rsidRPr="002D1C5F">
              <w:rPr>
                <w:rFonts w:asciiTheme="minorHAnsi" w:hAnsiTheme="minorHAnsi" w:cstheme="minorHAnsi"/>
                <w:w w:val="0"/>
              </w:rPr>
              <w:br/>
            </w:r>
            <w:r w:rsidRPr="002D1C5F">
              <w:rPr>
                <w:rFonts w:asciiTheme="minorHAnsi" w:hAnsiTheme="minorHAnsi" w:cstheme="minorHAnsi"/>
                <w:i/>
              </w:rPr>
              <w:t>(web-adresu,</w:t>
            </w:r>
            <w:r w:rsidR="00B13517">
              <w:rPr>
                <w:rFonts w:asciiTheme="minorHAnsi" w:hAnsiTheme="minorHAnsi" w:cstheme="minorHAnsi"/>
                <w:i/>
              </w:rPr>
              <w:t xml:space="preserve"> </w:t>
            </w:r>
            <w:r w:rsidRPr="002D1C5F">
              <w:rPr>
                <w:rFonts w:asciiTheme="minorHAnsi" w:hAnsiTheme="minorHAnsi" w:cstheme="minorHAnsi"/>
                <w:i/>
              </w:rPr>
              <w:t>nadležno</w:t>
            </w:r>
            <w:r w:rsidR="00B13517">
              <w:rPr>
                <w:rFonts w:asciiTheme="minorHAnsi" w:hAnsiTheme="minorHAnsi" w:cstheme="minorHAnsi"/>
                <w:i/>
              </w:rPr>
              <w:t xml:space="preserve"> </w:t>
            </w:r>
            <w:r w:rsidRPr="002D1C5F">
              <w:rPr>
                <w:rFonts w:asciiTheme="minorHAnsi" w:hAnsiTheme="minorHAnsi" w:cstheme="minorHAnsi"/>
                <w:i/>
              </w:rPr>
              <w:t>tijelo</w:t>
            </w:r>
            <w:r w:rsidR="00B13517">
              <w:rPr>
                <w:rFonts w:asciiTheme="minorHAnsi" w:hAnsiTheme="minorHAnsi" w:cstheme="minorHAnsi"/>
                <w:i/>
              </w:rPr>
              <w:t xml:space="preserve"> </w:t>
            </w:r>
            <w:r w:rsidRPr="002D1C5F">
              <w:rPr>
                <w:rFonts w:asciiTheme="minorHAnsi" w:hAnsiTheme="minorHAnsi" w:cstheme="minorHAnsi"/>
                <w:i/>
              </w:rPr>
              <w:t>ili</w:t>
            </w:r>
            <w:r w:rsidR="00B13517">
              <w:rPr>
                <w:rFonts w:asciiTheme="minorHAnsi" w:hAnsiTheme="minorHAnsi" w:cstheme="minorHAnsi"/>
                <w:i/>
              </w:rPr>
              <w:t xml:space="preserve"> </w:t>
            </w:r>
            <w:r w:rsidRPr="002D1C5F">
              <w:rPr>
                <w:rFonts w:asciiTheme="minorHAnsi" w:hAnsiTheme="minorHAnsi" w:cstheme="minorHAnsi"/>
                <w:i/>
              </w:rPr>
              <w:t>tijelo</w:t>
            </w:r>
            <w:r w:rsidR="00B13517">
              <w:rPr>
                <w:rFonts w:asciiTheme="minorHAnsi" w:hAnsiTheme="minorHAnsi" w:cstheme="minorHAnsi"/>
                <w:i/>
              </w:rPr>
              <w:t xml:space="preserve"> </w:t>
            </w:r>
            <w:r w:rsidRPr="002D1C5F">
              <w:rPr>
                <w:rFonts w:asciiTheme="minorHAnsi" w:hAnsiTheme="minorHAnsi" w:cstheme="minorHAnsi"/>
                <w:i/>
              </w:rPr>
              <w:t>koje</w:t>
            </w:r>
            <w:r w:rsidR="00B13517">
              <w:rPr>
                <w:rFonts w:asciiTheme="minorHAnsi" w:hAnsiTheme="minorHAnsi" w:cstheme="minorHAnsi"/>
                <w:i/>
              </w:rPr>
              <w:t xml:space="preserve"> </w:t>
            </w:r>
            <w:r w:rsidRPr="002D1C5F">
              <w:rPr>
                <w:rFonts w:asciiTheme="minorHAnsi" w:hAnsiTheme="minorHAnsi" w:cstheme="minorHAnsi"/>
                <w:i/>
              </w:rPr>
              <w:t>ju</w:t>
            </w:r>
            <w:r w:rsidR="00B13517">
              <w:rPr>
                <w:rFonts w:asciiTheme="minorHAnsi" w:hAnsiTheme="minorHAnsi" w:cstheme="minorHAnsi"/>
                <w:i/>
              </w:rPr>
              <w:t xml:space="preserve"> </w:t>
            </w:r>
            <w:r w:rsidRPr="002D1C5F">
              <w:rPr>
                <w:rFonts w:asciiTheme="minorHAnsi" w:hAnsiTheme="minorHAnsi" w:cstheme="minorHAnsi"/>
                <w:i/>
              </w:rPr>
              <w:t>izdaje,</w:t>
            </w:r>
            <w:r w:rsidR="00B13517">
              <w:rPr>
                <w:rFonts w:asciiTheme="minorHAnsi" w:hAnsiTheme="minorHAnsi" w:cstheme="minorHAnsi"/>
                <w:i/>
              </w:rPr>
              <w:t xml:space="preserve"> </w:t>
            </w:r>
            <w:r w:rsidRPr="002D1C5F">
              <w:rPr>
                <w:rFonts w:asciiTheme="minorHAnsi" w:hAnsiTheme="minorHAnsi" w:cstheme="minorHAnsi"/>
                <w:i/>
              </w:rPr>
              <w:t>precizno</w:t>
            </w:r>
            <w:r w:rsidR="00B13517">
              <w:rPr>
                <w:rFonts w:asciiTheme="minorHAnsi" w:hAnsiTheme="minorHAnsi" w:cstheme="minorHAnsi"/>
                <w:i/>
              </w:rPr>
              <w:t xml:space="preserve"> </w:t>
            </w:r>
            <w:r w:rsidRPr="002D1C5F">
              <w:rPr>
                <w:rFonts w:asciiTheme="minorHAnsi" w:hAnsiTheme="minorHAnsi" w:cstheme="minorHAnsi"/>
                <w:i/>
              </w:rPr>
              <w:t>upućivanje</w:t>
            </w:r>
            <w:r w:rsidR="00B13517">
              <w:rPr>
                <w:rFonts w:asciiTheme="minorHAnsi" w:hAnsiTheme="minorHAnsi" w:cstheme="minorHAnsi"/>
                <w:i/>
              </w:rPr>
              <w:t xml:space="preserve"> </w:t>
            </w:r>
            <w:r w:rsidRPr="002D1C5F">
              <w:rPr>
                <w:rFonts w:asciiTheme="minorHAnsi" w:hAnsiTheme="minorHAnsi" w:cstheme="minorHAnsi"/>
                <w:i/>
              </w:rPr>
              <w:t>na</w:t>
            </w:r>
            <w:r w:rsidR="00B13517">
              <w:rPr>
                <w:rFonts w:asciiTheme="minorHAnsi" w:hAnsiTheme="minorHAnsi" w:cstheme="minorHAnsi"/>
                <w:i/>
              </w:rPr>
              <w:t xml:space="preserve"> </w:t>
            </w:r>
            <w:r w:rsidRPr="002D1C5F">
              <w:rPr>
                <w:rFonts w:asciiTheme="minorHAnsi" w:hAnsiTheme="minorHAnsi" w:cstheme="minorHAnsi"/>
                <w:i/>
              </w:rPr>
              <w:t>dokumentaciju):</w:t>
            </w:r>
            <w:r w:rsidR="00B13517">
              <w:rPr>
                <w:rFonts w:asciiTheme="minorHAnsi" w:hAnsiTheme="minorHAnsi" w:cstheme="minorHAnsi"/>
                <w:i/>
              </w:rPr>
              <w:t xml:space="preserve"> </w:t>
            </w:r>
            <w:r w:rsidRPr="002D1C5F">
              <w:rPr>
                <w:rFonts w:asciiTheme="minorHAnsi" w:hAnsiTheme="minorHAnsi" w:cstheme="minorHAnsi"/>
                <w:i/>
              </w:rPr>
              <w:t>[……][……][……]</w:t>
            </w:r>
          </w:p>
        </w:tc>
      </w:tr>
      <w:tr w:rsidR="00FC57A0" w:rsidRPr="002D1C5F" w:rsidTr="00E04CB5">
        <w:tc>
          <w:tcPr>
            <w:tcW w:w="4644" w:type="dxa"/>
            <w:shd w:val="clear" w:color="auto" w:fill="auto"/>
          </w:tcPr>
          <w:p w:rsidR="00FC57A0" w:rsidRPr="002D1C5F" w:rsidRDefault="00FC57A0" w:rsidP="00E04CB5">
            <w:pPr>
              <w:jc w:val="both"/>
              <w:rPr>
                <w:rFonts w:asciiTheme="minorHAnsi" w:hAnsiTheme="minorHAnsi" w:cstheme="minorHAnsi"/>
                <w:b/>
              </w:rPr>
            </w:pPr>
            <w:r w:rsidRPr="002D1C5F">
              <w:rPr>
                <w:rFonts w:asciiTheme="minorHAnsi" w:hAnsiTheme="minorHAnsi" w:cstheme="minorHAnsi"/>
                <w:b/>
              </w:rPr>
              <w:t>2)</w:t>
            </w:r>
            <w:r w:rsidR="00B13517">
              <w:rPr>
                <w:rFonts w:asciiTheme="minorHAnsi" w:hAnsiTheme="minorHAnsi" w:cstheme="minorHAnsi"/>
                <w:b/>
              </w:rPr>
              <w:t xml:space="preserve"> </w:t>
            </w:r>
            <w:r w:rsidRPr="002D1C5F">
              <w:rPr>
                <w:rFonts w:asciiTheme="minorHAnsi" w:hAnsiTheme="minorHAnsi" w:cstheme="minorHAnsi"/>
                <w:b/>
              </w:rPr>
              <w:t>za</w:t>
            </w:r>
            <w:r w:rsidR="00B13517">
              <w:rPr>
                <w:rFonts w:asciiTheme="minorHAnsi" w:hAnsiTheme="minorHAnsi" w:cstheme="minorHAnsi"/>
                <w:b/>
              </w:rPr>
              <w:t xml:space="preserve"> </w:t>
            </w:r>
            <w:r w:rsidRPr="002D1C5F">
              <w:rPr>
                <w:rFonts w:asciiTheme="minorHAnsi" w:hAnsiTheme="minorHAnsi" w:cstheme="minorHAnsi"/>
                <w:b/>
              </w:rPr>
              <w:t>ugovore</w:t>
            </w:r>
            <w:r w:rsidR="00B13517">
              <w:rPr>
                <w:rFonts w:asciiTheme="minorHAnsi" w:hAnsiTheme="minorHAnsi" w:cstheme="minorHAnsi"/>
                <w:b/>
              </w:rPr>
              <w:t xml:space="preserve"> </w:t>
            </w:r>
            <w:r w:rsidRPr="002D1C5F">
              <w:rPr>
                <w:rFonts w:asciiTheme="minorHAnsi" w:hAnsiTheme="minorHAnsi" w:cstheme="minorHAnsi"/>
                <w:b/>
              </w:rPr>
              <w:t>o</w:t>
            </w:r>
            <w:r w:rsidR="00B13517">
              <w:rPr>
                <w:rFonts w:asciiTheme="minorHAnsi" w:hAnsiTheme="minorHAnsi" w:cstheme="minorHAnsi"/>
                <w:b/>
              </w:rPr>
              <w:t xml:space="preserve"> </w:t>
            </w:r>
            <w:r w:rsidRPr="002D1C5F">
              <w:rPr>
                <w:rFonts w:asciiTheme="minorHAnsi" w:hAnsiTheme="minorHAnsi" w:cstheme="minorHAnsi"/>
                <w:b/>
              </w:rPr>
              <w:t>uslugama:</w:t>
            </w:r>
          </w:p>
          <w:p w:rsidR="00FC57A0" w:rsidRPr="002D1C5F" w:rsidRDefault="00FC57A0" w:rsidP="00E04CB5">
            <w:pPr>
              <w:jc w:val="both"/>
              <w:rPr>
                <w:rFonts w:asciiTheme="minorHAnsi" w:hAnsiTheme="minorHAnsi" w:cstheme="minorHAnsi"/>
                <w:b/>
              </w:rPr>
            </w:pPr>
            <w:r w:rsidRPr="002D1C5F">
              <w:rPr>
                <w:rFonts w:asciiTheme="minorHAnsi" w:hAnsiTheme="minorHAnsi" w:cstheme="minorHAnsi"/>
              </w:rPr>
              <w:t>Je</w:t>
            </w:r>
            <w:r w:rsidR="00B13517">
              <w:rPr>
                <w:rFonts w:asciiTheme="minorHAnsi" w:hAnsiTheme="minorHAnsi" w:cstheme="minorHAnsi"/>
              </w:rPr>
              <w:t xml:space="preserve"> </w:t>
            </w:r>
            <w:r w:rsidRPr="002D1C5F">
              <w:rPr>
                <w:rFonts w:asciiTheme="minorHAnsi" w:hAnsiTheme="minorHAnsi" w:cstheme="minorHAnsi"/>
              </w:rPr>
              <w:t>li</w:t>
            </w:r>
            <w:r w:rsidR="00B13517">
              <w:rPr>
                <w:rFonts w:asciiTheme="minorHAnsi" w:hAnsiTheme="minorHAnsi" w:cstheme="minorHAnsi"/>
              </w:rPr>
              <w:t xml:space="preserve"> </w:t>
            </w:r>
            <w:r w:rsidRPr="002D1C5F">
              <w:rPr>
                <w:rFonts w:asciiTheme="minorHAnsi" w:hAnsiTheme="minorHAnsi" w:cstheme="minorHAnsi"/>
              </w:rPr>
              <w:t>potrebno</w:t>
            </w:r>
            <w:r w:rsidR="00B13517">
              <w:rPr>
                <w:rFonts w:asciiTheme="minorHAnsi" w:hAnsiTheme="minorHAnsi" w:cstheme="minorHAnsi"/>
              </w:rPr>
              <w:t xml:space="preserve"> </w:t>
            </w:r>
            <w:r w:rsidRPr="002D1C5F">
              <w:rPr>
                <w:rFonts w:asciiTheme="minorHAnsi" w:hAnsiTheme="minorHAnsi" w:cstheme="minorHAnsi"/>
              </w:rPr>
              <w:t>određeno</w:t>
            </w:r>
            <w:r w:rsidR="00B13517">
              <w:rPr>
                <w:rFonts w:asciiTheme="minorHAnsi" w:hAnsiTheme="minorHAnsi" w:cstheme="minorHAnsi"/>
              </w:rPr>
              <w:t xml:space="preserve"> </w:t>
            </w:r>
            <w:r w:rsidRPr="002D1C5F">
              <w:rPr>
                <w:rFonts w:asciiTheme="minorHAnsi" w:hAnsiTheme="minorHAnsi" w:cstheme="minorHAnsi"/>
                <w:b/>
              </w:rPr>
              <w:t>ovlaštenje</w:t>
            </w:r>
            <w:r w:rsidR="00B13517">
              <w:rPr>
                <w:rFonts w:asciiTheme="minorHAnsi" w:hAnsiTheme="minorHAnsi" w:cstheme="minorHAnsi"/>
                <w:b/>
              </w:rPr>
              <w:t xml:space="preserve"> </w:t>
            </w:r>
            <w:r w:rsidRPr="002D1C5F">
              <w:rPr>
                <w:rFonts w:asciiTheme="minorHAnsi" w:hAnsiTheme="minorHAnsi" w:cstheme="minorHAnsi"/>
                <w:b/>
              </w:rPr>
              <w:t>ili</w:t>
            </w:r>
            <w:r w:rsidR="00B13517">
              <w:rPr>
                <w:rFonts w:asciiTheme="minorHAnsi" w:hAnsiTheme="minorHAnsi" w:cstheme="minorHAnsi"/>
                <w:b/>
              </w:rPr>
              <w:t xml:space="preserve"> </w:t>
            </w:r>
            <w:r w:rsidRPr="002D1C5F">
              <w:rPr>
                <w:rFonts w:asciiTheme="minorHAnsi" w:hAnsiTheme="minorHAnsi" w:cstheme="minorHAnsi"/>
                <w:b/>
              </w:rPr>
              <w:t>članstvo</w:t>
            </w:r>
            <w:r w:rsidR="00B13517">
              <w:rPr>
                <w:rFonts w:asciiTheme="minorHAnsi" w:hAnsiTheme="minorHAnsi" w:cstheme="minorHAnsi"/>
              </w:rPr>
              <w:t xml:space="preserve"> </w:t>
            </w:r>
            <w:r w:rsidRPr="002D1C5F">
              <w:rPr>
                <w:rFonts w:asciiTheme="minorHAnsi" w:hAnsiTheme="minorHAnsi" w:cstheme="minorHAnsi"/>
              </w:rPr>
              <w:t>u</w:t>
            </w:r>
            <w:r w:rsidR="00B13517">
              <w:rPr>
                <w:rFonts w:asciiTheme="minorHAnsi" w:hAnsiTheme="minorHAnsi" w:cstheme="minorHAnsi"/>
              </w:rPr>
              <w:t xml:space="preserve"> </w:t>
            </w:r>
            <w:r w:rsidRPr="002D1C5F">
              <w:rPr>
                <w:rFonts w:asciiTheme="minorHAnsi" w:hAnsiTheme="minorHAnsi" w:cstheme="minorHAnsi"/>
              </w:rPr>
              <w:t>određenoj</w:t>
            </w:r>
            <w:r w:rsidR="00B13517">
              <w:rPr>
                <w:rFonts w:asciiTheme="minorHAnsi" w:hAnsiTheme="minorHAnsi" w:cstheme="minorHAnsi"/>
              </w:rPr>
              <w:t xml:space="preserve"> </w:t>
            </w:r>
            <w:r w:rsidRPr="002D1C5F">
              <w:rPr>
                <w:rFonts w:asciiTheme="minorHAnsi" w:hAnsiTheme="minorHAnsi" w:cstheme="minorHAnsi"/>
              </w:rPr>
              <w:t>organizaciji</w:t>
            </w:r>
            <w:r w:rsidR="00B13517">
              <w:rPr>
                <w:rFonts w:asciiTheme="minorHAnsi" w:hAnsiTheme="minorHAnsi" w:cstheme="minorHAnsi"/>
              </w:rPr>
              <w:t xml:space="preserve"> </w:t>
            </w:r>
            <w:r w:rsidRPr="002D1C5F">
              <w:rPr>
                <w:rFonts w:asciiTheme="minorHAnsi" w:hAnsiTheme="minorHAnsi" w:cstheme="minorHAnsi"/>
              </w:rPr>
              <w:t>kako</w:t>
            </w:r>
            <w:r w:rsidR="00B13517">
              <w:rPr>
                <w:rFonts w:asciiTheme="minorHAnsi" w:hAnsiTheme="minorHAnsi" w:cstheme="minorHAnsi"/>
              </w:rPr>
              <w:t xml:space="preserve"> </w:t>
            </w:r>
            <w:r w:rsidRPr="002D1C5F">
              <w:rPr>
                <w:rFonts w:asciiTheme="minorHAnsi" w:hAnsiTheme="minorHAnsi" w:cstheme="minorHAnsi"/>
              </w:rPr>
              <w:t>bi</w:t>
            </w:r>
            <w:r w:rsidR="00B13517">
              <w:rPr>
                <w:rFonts w:asciiTheme="minorHAnsi" w:hAnsiTheme="minorHAnsi" w:cstheme="minorHAnsi"/>
              </w:rPr>
              <w:t xml:space="preserve"> </w:t>
            </w:r>
            <w:r w:rsidRPr="002D1C5F">
              <w:rPr>
                <w:rFonts w:asciiTheme="minorHAnsi" w:hAnsiTheme="minorHAnsi" w:cstheme="minorHAnsi"/>
              </w:rPr>
              <w:t>se</w:t>
            </w:r>
            <w:r w:rsidR="00B13517">
              <w:rPr>
                <w:rFonts w:asciiTheme="minorHAnsi" w:hAnsiTheme="minorHAnsi" w:cstheme="minorHAnsi"/>
              </w:rPr>
              <w:t xml:space="preserve"> </w:t>
            </w:r>
            <w:r w:rsidRPr="002D1C5F">
              <w:rPr>
                <w:rFonts w:asciiTheme="minorHAnsi" w:hAnsiTheme="minorHAnsi" w:cstheme="minorHAnsi"/>
              </w:rPr>
              <w:t>mogla</w:t>
            </w:r>
            <w:r w:rsidR="00B13517">
              <w:rPr>
                <w:rFonts w:asciiTheme="minorHAnsi" w:hAnsiTheme="minorHAnsi" w:cstheme="minorHAnsi"/>
              </w:rPr>
              <w:t xml:space="preserve"> </w:t>
            </w:r>
            <w:r w:rsidRPr="002D1C5F">
              <w:rPr>
                <w:rFonts w:asciiTheme="minorHAnsi" w:hAnsiTheme="minorHAnsi" w:cstheme="minorHAnsi"/>
              </w:rPr>
              <w:t>izvršiti</w:t>
            </w:r>
            <w:r w:rsidR="00B13517">
              <w:rPr>
                <w:rFonts w:asciiTheme="minorHAnsi" w:hAnsiTheme="minorHAnsi" w:cstheme="minorHAnsi"/>
              </w:rPr>
              <w:t xml:space="preserve"> </w:t>
            </w:r>
            <w:r w:rsidRPr="002D1C5F">
              <w:rPr>
                <w:rFonts w:asciiTheme="minorHAnsi" w:hAnsiTheme="minorHAnsi" w:cstheme="minorHAnsi"/>
              </w:rPr>
              <w:t>predmetna</w:t>
            </w:r>
            <w:r w:rsidR="00B13517">
              <w:rPr>
                <w:rFonts w:asciiTheme="minorHAnsi" w:hAnsiTheme="minorHAnsi" w:cstheme="minorHAnsi"/>
              </w:rPr>
              <w:t xml:space="preserve"> </w:t>
            </w:r>
            <w:r w:rsidRPr="002D1C5F">
              <w:rPr>
                <w:rFonts w:asciiTheme="minorHAnsi" w:hAnsiTheme="minorHAnsi" w:cstheme="minorHAnsi"/>
              </w:rPr>
              <w:t>usluga</w:t>
            </w:r>
            <w:r w:rsidR="00B13517">
              <w:rPr>
                <w:rFonts w:asciiTheme="minorHAnsi" w:hAnsiTheme="minorHAnsi" w:cstheme="minorHAnsi"/>
              </w:rPr>
              <w:t xml:space="preserve"> </w:t>
            </w:r>
            <w:r w:rsidRPr="002D1C5F">
              <w:rPr>
                <w:rFonts w:asciiTheme="minorHAnsi" w:hAnsiTheme="minorHAnsi" w:cstheme="minorHAnsi"/>
              </w:rPr>
              <w:t>u</w:t>
            </w:r>
            <w:r w:rsidR="00B13517">
              <w:rPr>
                <w:rFonts w:asciiTheme="minorHAnsi" w:hAnsiTheme="minorHAnsi" w:cstheme="minorHAnsi"/>
              </w:rPr>
              <w:t xml:space="preserve"> </w:t>
            </w:r>
            <w:r w:rsidRPr="002D1C5F">
              <w:rPr>
                <w:rFonts w:asciiTheme="minorHAnsi" w:hAnsiTheme="minorHAnsi" w:cstheme="minorHAnsi"/>
              </w:rPr>
              <w:t>državi</w:t>
            </w:r>
            <w:r w:rsidR="00B13517">
              <w:rPr>
                <w:rFonts w:asciiTheme="minorHAnsi" w:hAnsiTheme="minorHAnsi" w:cstheme="minorHAnsi"/>
              </w:rPr>
              <w:t xml:space="preserve"> </w:t>
            </w:r>
            <w:r w:rsidRPr="002D1C5F">
              <w:rPr>
                <w:rFonts w:asciiTheme="minorHAnsi" w:hAnsiTheme="minorHAnsi" w:cstheme="minorHAnsi"/>
              </w:rPr>
              <w:t>poslovnog</w:t>
            </w:r>
            <w:r w:rsidR="00B13517">
              <w:rPr>
                <w:rFonts w:asciiTheme="minorHAnsi" w:hAnsiTheme="minorHAnsi" w:cstheme="minorHAnsi"/>
              </w:rPr>
              <w:t xml:space="preserve"> </w:t>
            </w:r>
            <w:r w:rsidRPr="002D1C5F">
              <w:rPr>
                <w:rFonts w:asciiTheme="minorHAnsi" w:hAnsiTheme="minorHAnsi" w:cstheme="minorHAnsi"/>
              </w:rPr>
              <w:t>nastana</w:t>
            </w:r>
            <w:r w:rsidR="00B13517">
              <w:rPr>
                <w:rFonts w:asciiTheme="minorHAnsi" w:hAnsiTheme="minorHAnsi" w:cstheme="minorHAnsi"/>
              </w:rPr>
              <w:t xml:space="preserve"> </w:t>
            </w:r>
            <w:r w:rsidRPr="002D1C5F">
              <w:rPr>
                <w:rFonts w:asciiTheme="minorHAnsi" w:hAnsiTheme="minorHAnsi" w:cstheme="minorHAnsi"/>
              </w:rPr>
              <w:t>gospodarskog</w:t>
            </w:r>
            <w:r w:rsidR="00B13517">
              <w:rPr>
                <w:rFonts w:asciiTheme="minorHAnsi" w:hAnsiTheme="minorHAnsi" w:cstheme="minorHAnsi"/>
              </w:rPr>
              <w:t xml:space="preserve"> </w:t>
            </w:r>
            <w:r w:rsidRPr="002D1C5F">
              <w:rPr>
                <w:rFonts w:asciiTheme="minorHAnsi" w:hAnsiTheme="minorHAnsi" w:cstheme="minorHAnsi"/>
              </w:rPr>
              <w:t>subjekta?</w:t>
            </w:r>
            <w:r w:rsidR="00B13517">
              <w:rPr>
                <w:rFonts w:asciiTheme="minorHAnsi" w:hAnsiTheme="minorHAnsi" w:cstheme="minorHAnsi"/>
              </w:rPr>
              <w:t xml:space="preserve"> </w:t>
            </w:r>
            <w:r w:rsidRPr="002D1C5F">
              <w:rPr>
                <w:rFonts w:asciiTheme="minorHAnsi" w:hAnsiTheme="minorHAnsi" w:cstheme="minorHAnsi"/>
              </w:rPr>
              <w:br/>
            </w:r>
            <w:r w:rsidRPr="002D1C5F">
              <w:rPr>
                <w:rFonts w:asciiTheme="minorHAnsi" w:hAnsiTheme="minorHAnsi" w:cstheme="minorHAnsi"/>
              </w:rPr>
              <w:br/>
            </w:r>
            <w:r w:rsidRPr="002D1C5F">
              <w:rPr>
                <w:rFonts w:asciiTheme="minorHAnsi" w:hAnsiTheme="minorHAnsi" w:cstheme="minorHAnsi"/>
                <w:i/>
              </w:rPr>
              <w:t>Ako</w:t>
            </w:r>
            <w:r w:rsidR="00B13517">
              <w:rPr>
                <w:rFonts w:asciiTheme="minorHAnsi" w:hAnsiTheme="minorHAnsi" w:cstheme="minorHAnsi"/>
                <w:i/>
              </w:rPr>
              <w:t xml:space="preserve"> </w:t>
            </w:r>
            <w:r w:rsidRPr="002D1C5F">
              <w:rPr>
                <w:rFonts w:asciiTheme="minorHAnsi" w:hAnsiTheme="minorHAnsi" w:cstheme="minorHAnsi"/>
                <w:i/>
              </w:rPr>
              <w:t>je</w:t>
            </w:r>
            <w:r w:rsidR="00B13517">
              <w:rPr>
                <w:rFonts w:asciiTheme="minorHAnsi" w:hAnsiTheme="minorHAnsi" w:cstheme="minorHAnsi"/>
                <w:i/>
              </w:rPr>
              <w:t xml:space="preserve"> </w:t>
            </w:r>
            <w:r w:rsidRPr="002D1C5F">
              <w:rPr>
                <w:rFonts w:asciiTheme="minorHAnsi" w:hAnsiTheme="minorHAnsi" w:cstheme="minorHAnsi"/>
                <w:i/>
              </w:rPr>
              <w:t>relevantna</w:t>
            </w:r>
            <w:r w:rsidR="00B13517">
              <w:rPr>
                <w:rFonts w:asciiTheme="minorHAnsi" w:hAnsiTheme="minorHAnsi" w:cstheme="minorHAnsi"/>
                <w:i/>
              </w:rPr>
              <w:t xml:space="preserve"> </w:t>
            </w:r>
            <w:r w:rsidRPr="002D1C5F">
              <w:rPr>
                <w:rFonts w:asciiTheme="minorHAnsi" w:hAnsiTheme="minorHAnsi" w:cstheme="minorHAnsi"/>
                <w:i/>
              </w:rPr>
              <w:t>dokumentacija</w:t>
            </w:r>
            <w:r w:rsidR="00B13517">
              <w:rPr>
                <w:rFonts w:asciiTheme="minorHAnsi" w:hAnsiTheme="minorHAnsi" w:cstheme="minorHAnsi"/>
                <w:i/>
              </w:rPr>
              <w:t xml:space="preserve"> </w:t>
            </w:r>
            <w:r w:rsidRPr="002D1C5F">
              <w:rPr>
                <w:rFonts w:asciiTheme="minorHAnsi" w:hAnsiTheme="minorHAnsi" w:cstheme="minorHAnsi"/>
                <w:i/>
              </w:rPr>
              <w:t>dostupna</w:t>
            </w:r>
            <w:r w:rsidR="00B13517">
              <w:rPr>
                <w:rFonts w:asciiTheme="minorHAnsi" w:hAnsiTheme="minorHAnsi" w:cstheme="minorHAnsi"/>
                <w:i/>
              </w:rPr>
              <w:t xml:space="preserve"> </w:t>
            </w:r>
            <w:r w:rsidRPr="002D1C5F">
              <w:rPr>
                <w:rFonts w:asciiTheme="minorHAnsi" w:hAnsiTheme="minorHAnsi" w:cstheme="minorHAnsi"/>
                <w:i/>
              </w:rPr>
              <w:t>u</w:t>
            </w:r>
            <w:r w:rsidR="00B13517">
              <w:rPr>
                <w:rFonts w:asciiTheme="minorHAnsi" w:hAnsiTheme="minorHAnsi" w:cstheme="minorHAnsi"/>
                <w:i/>
              </w:rPr>
              <w:t xml:space="preserve"> </w:t>
            </w:r>
            <w:r w:rsidRPr="002D1C5F">
              <w:rPr>
                <w:rFonts w:asciiTheme="minorHAnsi" w:hAnsiTheme="minorHAnsi" w:cstheme="minorHAnsi"/>
                <w:i/>
              </w:rPr>
              <w:t>elektroničkom</w:t>
            </w:r>
            <w:r w:rsidR="00B13517">
              <w:rPr>
                <w:rFonts w:asciiTheme="minorHAnsi" w:hAnsiTheme="minorHAnsi" w:cstheme="minorHAnsi"/>
                <w:i/>
              </w:rPr>
              <w:t xml:space="preserve"> </w:t>
            </w:r>
            <w:r w:rsidRPr="002D1C5F">
              <w:rPr>
                <w:rFonts w:asciiTheme="minorHAnsi" w:hAnsiTheme="minorHAnsi" w:cstheme="minorHAnsi"/>
                <w:i/>
              </w:rPr>
              <w:t>obliku,</w:t>
            </w:r>
            <w:r w:rsidR="00B13517">
              <w:rPr>
                <w:rFonts w:asciiTheme="minorHAnsi" w:hAnsiTheme="minorHAnsi" w:cstheme="minorHAnsi"/>
                <w:i/>
              </w:rPr>
              <w:t xml:space="preserve"> </w:t>
            </w:r>
            <w:r w:rsidRPr="002D1C5F">
              <w:rPr>
                <w:rFonts w:asciiTheme="minorHAnsi" w:hAnsiTheme="minorHAnsi" w:cstheme="minorHAnsi"/>
                <w:i/>
              </w:rPr>
              <w:t>navedite:</w:t>
            </w:r>
          </w:p>
        </w:tc>
        <w:tc>
          <w:tcPr>
            <w:tcW w:w="5245" w:type="dxa"/>
            <w:shd w:val="clear" w:color="auto" w:fill="auto"/>
          </w:tcPr>
          <w:p w:rsidR="00FC57A0" w:rsidRPr="002D1C5F" w:rsidRDefault="00FC57A0" w:rsidP="00E04CB5">
            <w:pPr>
              <w:jc w:val="both"/>
              <w:rPr>
                <w:rFonts w:asciiTheme="minorHAnsi" w:hAnsiTheme="minorHAnsi" w:cstheme="minorHAnsi"/>
                <w:w w:val="0"/>
              </w:rPr>
            </w:pPr>
            <w:r w:rsidRPr="002D1C5F">
              <w:rPr>
                <w:rFonts w:asciiTheme="minorHAnsi" w:hAnsiTheme="minorHAnsi" w:cstheme="minorHAnsi"/>
                <w:w w:val="0"/>
              </w:rPr>
              <w:br/>
              <w:t>[]</w:t>
            </w:r>
            <w:r w:rsidR="00B13517">
              <w:rPr>
                <w:rFonts w:asciiTheme="minorHAnsi" w:hAnsiTheme="minorHAnsi" w:cstheme="minorHAnsi"/>
                <w:w w:val="0"/>
              </w:rPr>
              <w:t xml:space="preserve"> </w:t>
            </w:r>
            <w:r w:rsidRPr="002D1C5F">
              <w:rPr>
                <w:rFonts w:asciiTheme="minorHAnsi" w:hAnsiTheme="minorHAnsi" w:cstheme="minorHAnsi"/>
                <w:w w:val="0"/>
              </w:rPr>
              <w:t>Da</w:t>
            </w:r>
            <w:r w:rsidR="00B13517">
              <w:rPr>
                <w:rFonts w:asciiTheme="minorHAnsi" w:hAnsiTheme="minorHAnsi" w:cstheme="minorHAnsi"/>
                <w:w w:val="0"/>
              </w:rPr>
              <w:t xml:space="preserve"> </w:t>
            </w:r>
            <w:r w:rsidRPr="002D1C5F">
              <w:rPr>
                <w:rFonts w:asciiTheme="minorHAnsi" w:hAnsiTheme="minorHAnsi" w:cstheme="minorHAnsi"/>
                <w:w w:val="0"/>
              </w:rPr>
              <w:t>[]</w:t>
            </w:r>
            <w:r w:rsidR="00B13517">
              <w:rPr>
                <w:rFonts w:asciiTheme="minorHAnsi" w:hAnsiTheme="minorHAnsi" w:cstheme="minorHAnsi"/>
                <w:w w:val="0"/>
              </w:rPr>
              <w:t xml:space="preserve"> </w:t>
            </w:r>
            <w:r w:rsidRPr="002D1C5F">
              <w:rPr>
                <w:rFonts w:asciiTheme="minorHAnsi" w:hAnsiTheme="minorHAnsi" w:cstheme="minorHAnsi"/>
                <w:w w:val="0"/>
              </w:rPr>
              <w:t>Ne</w:t>
            </w:r>
            <w:r w:rsidRPr="002D1C5F">
              <w:rPr>
                <w:rFonts w:asciiTheme="minorHAnsi" w:hAnsiTheme="minorHAnsi" w:cstheme="minorHAnsi"/>
                <w:w w:val="0"/>
              </w:rPr>
              <w:br/>
            </w:r>
            <w:r w:rsidRPr="002D1C5F">
              <w:rPr>
                <w:rFonts w:asciiTheme="minorHAnsi" w:hAnsiTheme="minorHAnsi" w:cstheme="minorHAnsi"/>
                <w:w w:val="0"/>
              </w:rPr>
              <w:br/>
              <w:t>Ako</w:t>
            </w:r>
            <w:r w:rsidR="00B13517">
              <w:rPr>
                <w:rFonts w:asciiTheme="minorHAnsi" w:hAnsiTheme="minorHAnsi" w:cstheme="minorHAnsi"/>
                <w:w w:val="0"/>
              </w:rPr>
              <w:t xml:space="preserve"> </w:t>
            </w:r>
            <w:r w:rsidRPr="002D1C5F">
              <w:rPr>
                <w:rFonts w:asciiTheme="minorHAnsi" w:hAnsiTheme="minorHAnsi" w:cstheme="minorHAnsi"/>
                <w:w w:val="0"/>
              </w:rPr>
              <w:t>je</w:t>
            </w:r>
            <w:r w:rsidR="00B13517">
              <w:rPr>
                <w:rFonts w:asciiTheme="minorHAnsi" w:hAnsiTheme="minorHAnsi" w:cstheme="minorHAnsi"/>
                <w:w w:val="0"/>
              </w:rPr>
              <w:t xml:space="preserve"> </w:t>
            </w:r>
            <w:r w:rsidRPr="002D1C5F">
              <w:rPr>
                <w:rFonts w:asciiTheme="minorHAnsi" w:hAnsiTheme="minorHAnsi" w:cstheme="minorHAnsi"/>
                <w:w w:val="0"/>
              </w:rPr>
              <w:t>odgovor</w:t>
            </w:r>
            <w:r w:rsidR="00B13517">
              <w:rPr>
                <w:rFonts w:asciiTheme="minorHAnsi" w:hAnsiTheme="minorHAnsi" w:cstheme="minorHAnsi"/>
                <w:w w:val="0"/>
              </w:rPr>
              <w:t xml:space="preserve"> </w:t>
            </w:r>
            <w:r w:rsidRPr="002D1C5F">
              <w:rPr>
                <w:rFonts w:asciiTheme="minorHAnsi" w:hAnsiTheme="minorHAnsi" w:cstheme="minorHAnsi"/>
                <w:w w:val="0"/>
              </w:rPr>
              <w:t>da,</w:t>
            </w:r>
            <w:r w:rsidR="00B13517">
              <w:rPr>
                <w:rFonts w:asciiTheme="minorHAnsi" w:hAnsiTheme="minorHAnsi" w:cstheme="minorHAnsi"/>
                <w:w w:val="0"/>
              </w:rPr>
              <w:t xml:space="preserve"> </w:t>
            </w:r>
            <w:r w:rsidRPr="002D1C5F">
              <w:rPr>
                <w:rFonts w:asciiTheme="minorHAnsi" w:hAnsiTheme="minorHAnsi" w:cstheme="minorHAnsi"/>
                <w:w w:val="0"/>
              </w:rPr>
              <w:t>navedite</w:t>
            </w:r>
            <w:r w:rsidR="00B13517">
              <w:rPr>
                <w:rFonts w:asciiTheme="minorHAnsi" w:hAnsiTheme="minorHAnsi" w:cstheme="minorHAnsi"/>
                <w:w w:val="0"/>
              </w:rPr>
              <w:t xml:space="preserve"> </w:t>
            </w:r>
            <w:r w:rsidRPr="002D1C5F">
              <w:rPr>
                <w:rFonts w:asciiTheme="minorHAnsi" w:hAnsiTheme="minorHAnsi" w:cstheme="minorHAnsi"/>
                <w:w w:val="0"/>
              </w:rPr>
              <w:t>o</w:t>
            </w:r>
            <w:r w:rsidR="00B13517">
              <w:rPr>
                <w:rFonts w:asciiTheme="minorHAnsi" w:hAnsiTheme="minorHAnsi" w:cstheme="minorHAnsi"/>
                <w:w w:val="0"/>
              </w:rPr>
              <w:t xml:space="preserve"> </w:t>
            </w:r>
            <w:r w:rsidRPr="002D1C5F">
              <w:rPr>
                <w:rFonts w:asciiTheme="minorHAnsi" w:hAnsiTheme="minorHAnsi" w:cstheme="minorHAnsi"/>
                <w:w w:val="0"/>
              </w:rPr>
              <w:t>čemu</w:t>
            </w:r>
            <w:r w:rsidR="00B13517">
              <w:rPr>
                <w:rFonts w:asciiTheme="minorHAnsi" w:hAnsiTheme="minorHAnsi" w:cstheme="minorHAnsi"/>
                <w:w w:val="0"/>
              </w:rPr>
              <w:t xml:space="preserve"> </w:t>
            </w:r>
            <w:r w:rsidRPr="002D1C5F">
              <w:rPr>
                <w:rFonts w:asciiTheme="minorHAnsi" w:hAnsiTheme="minorHAnsi" w:cstheme="minorHAnsi"/>
                <w:w w:val="0"/>
              </w:rPr>
              <w:t>je</w:t>
            </w:r>
            <w:r w:rsidR="00B13517">
              <w:rPr>
                <w:rFonts w:asciiTheme="minorHAnsi" w:hAnsiTheme="minorHAnsi" w:cstheme="minorHAnsi"/>
                <w:w w:val="0"/>
              </w:rPr>
              <w:t xml:space="preserve"> </w:t>
            </w:r>
            <w:r w:rsidRPr="002D1C5F">
              <w:rPr>
                <w:rFonts w:asciiTheme="minorHAnsi" w:hAnsiTheme="minorHAnsi" w:cstheme="minorHAnsi"/>
                <w:w w:val="0"/>
              </w:rPr>
              <w:t>riječ</w:t>
            </w:r>
            <w:r w:rsidR="00B13517">
              <w:rPr>
                <w:rFonts w:asciiTheme="minorHAnsi" w:hAnsiTheme="minorHAnsi" w:cstheme="minorHAnsi"/>
                <w:w w:val="0"/>
              </w:rPr>
              <w:t xml:space="preserve"> </w:t>
            </w:r>
            <w:r w:rsidRPr="002D1C5F">
              <w:rPr>
                <w:rFonts w:asciiTheme="minorHAnsi" w:hAnsiTheme="minorHAnsi" w:cstheme="minorHAnsi"/>
                <w:w w:val="0"/>
              </w:rPr>
              <w:t>i</w:t>
            </w:r>
            <w:r w:rsidR="00B13517">
              <w:rPr>
                <w:rFonts w:asciiTheme="minorHAnsi" w:hAnsiTheme="minorHAnsi" w:cstheme="minorHAnsi"/>
                <w:w w:val="0"/>
              </w:rPr>
              <w:t xml:space="preserve"> </w:t>
            </w:r>
            <w:r w:rsidRPr="002D1C5F">
              <w:rPr>
                <w:rFonts w:asciiTheme="minorHAnsi" w:hAnsiTheme="minorHAnsi" w:cstheme="minorHAnsi"/>
                <w:w w:val="0"/>
              </w:rPr>
              <w:t>ispunjava</w:t>
            </w:r>
            <w:r w:rsidR="00B13517">
              <w:rPr>
                <w:rFonts w:asciiTheme="minorHAnsi" w:hAnsiTheme="minorHAnsi" w:cstheme="minorHAnsi"/>
                <w:w w:val="0"/>
              </w:rPr>
              <w:t xml:space="preserve"> </w:t>
            </w:r>
            <w:r w:rsidRPr="002D1C5F">
              <w:rPr>
                <w:rFonts w:asciiTheme="minorHAnsi" w:hAnsiTheme="minorHAnsi" w:cstheme="minorHAnsi"/>
                <w:w w:val="0"/>
              </w:rPr>
              <w:t>li</w:t>
            </w:r>
            <w:r w:rsidR="00B13517">
              <w:rPr>
                <w:rFonts w:asciiTheme="minorHAnsi" w:hAnsiTheme="minorHAnsi" w:cstheme="minorHAnsi"/>
                <w:w w:val="0"/>
              </w:rPr>
              <w:t xml:space="preserve"> </w:t>
            </w:r>
            <w:r w:rsidRPr="002D1C5F">
              <w:rPr>
                <w:rFonts w:asciiTheme="minorHAnsi" w:hAnsiTheme="minorHAnsi" w:cstheme="minorHAnsi"/>
                <w:w w:val="0"/>
              </w:rPr>
              <w:t>gospodarski</w:t>
            </w:r>
            <w:r w:rsidR="00B13517">
              <w:rPr>
                <w:rFonts w:asciiTheme="minorHAnsi" w:hAnsiTheme="minorHAnsi" w:cstheme="minorHAnsi"/>
                <w:w w:val="0"/>
              </w:rPr>
              <w:t xml:space="preserve"> </w:t>
            </w:r>
            <w:r w:rsidRPr="002D1C5F">
              <w:rPr>
                <w:rFonts w:asciiTheme="minorHAnsi" w:hAnsiTheme="minorHAnsi" w:cstheme="minorHAnsi"/>
                <w:w w:val="0"/>
              </w:rPr>
              <w:t>subjekt</w:t>
            </w:r>
            <w:r w:rsidR="00B13517">
              <w:rPr>
                <w:rFonts w:asciiTheme="minorHAnsi" w:hAnsiTheme="minorHAnsi" w:cstheme="minorHAnsi"/>
                <w:w w:val="0"/>
              </w:rPr>
              <w:t xml:space="preserve"> </w:t>
            </w:r>
            <w:r w:rsidRPr="002D1C5F">
              <w:rPr>
                <w:rFonts w:asciiTheme="minorHAnsi" w:hAnsiTheme="minorHAnsi" w:cstheme="minorHAnsi"/>
                <w:w w:val="0"/>
              </w:rPr>
              <w:t>taj</w:t>
            </w:r>
            <w:r w:rsidR="00B13517">
              <w:rPr>
                <w:rFonts w:asciiTheme="minorHAnsi" w:hAnsiTheme="minorHAnsi" w:cstheme="minorHAnsi"/>
                <w:w w:val="0"/>
              </w:rPr>
              <w:t xml:space="preserve"> </w:t>
            </w:r>
            <w:r w:rsidRPr="002D1C5F">
              <w:rPr>
                <w:rFonts w:asciiTheme="minorHAnsi" w:hAnsiTheme="minorHAnsi" w:cstheme="minorHAnsi"/>
                <w:w w:val="0"/>
              </w:rPr>
              <w:t>uvjet:</w:t>
            </w:r>
            <w:r w:rsidR="00B13517">
              <w:rPr>
                <w:rFonts w:asciiTheme="minorHAnsi" w:hAnsiTheme="minorHAnsi" w:cstheme="minorHAnsi"/>
                <w:w w:val="0"/>
              </w:rPr>
              <w:t xml:space="preserve"> </w:t>
            </w:r>
            <w:r w:rsidRPr="002D1C5F">
              <w:rPr>
                <w:rFonts w:asciiTheme="minorHAnsi" w:hAnsiTheme="minorHAnsi" w:cstheme="minorHAnsi"/>
                <w:w w:val="0"/>
              </w:rPr>
              <w:t>[</w:t>
            </w:r>
            <w:r w:rsidR="00B13517">
              <w:rPr>
                <w:rFonts w:asciiTheme="minorHAnsi" w:hAnsiTheme="minorHAnsi" w:cstheme="minorHAnsi"/>
                <w:w w:val="0"/>
              </w:rPr>
              <w:t xml:space="preserve"> </w:t>
            </w:r>
            <w:r w:rsidRPr="002D1C5F">
              <w:rPr>
                <w:rFonts w:asciiTheme="minorHAnsi" w:hAnsiTheme="minorHAnsi" w:cstheme="minorHAnsi"/>
                <w:w w:val="0"/>
              </w:rPr>
              <w:t>…]</w:t>
            </w:r>
            <w:r w:rsidR="00B13517">
              <w:rPr>
                <w:rFonts w:asciiTheme="minorHAnsi" w:hAnsiTheme="minorHAnsi" w:cstheme="minorHAnsi"/>
                <w:w w:val="0"/>
              </w:rPr>
              <w:t xml:space="preserve"> </w:t>
            </w:r>
            <w:r w:rsidRPr="002D1C5F">
              <w:rPr>
                <w:rFonts w:asciiTheme="minorHAnsi" w:hAnsiTheme="minorHAnsi" w:cstheme="minorHAnsi"/>
                <w:w w:val="0"/>
              </w:rPr>
              <w:t>[]</w:t>
            </w:r>
            <w:r w:rsidR="00B13517">
              <w:rPr>
                <w:rFonts w:asciiTheme="minorHAnsi" w:hAnsiTheme="minorHAnsi" w:cstheme="minorHAnsi"/>
                <w:w w:val="0"/>
              </w:rPr>
              <w:t xml:space="preserve"> </w:t>
            </w:r>
            <w:r w:rsidRPr="002D1C5F">
              <w:rPr>
                <w:rFonts w:asciiTheme="minorHAnsi" w:hAnsiTheme="minorHAnsi" w:cstheme="minorHAnsi"/>
                <w:w w:val="0"/>
              </w:rPr>
              <w:t>Da</w:t>
            </w:r>
            <w:r w:rsidR="00B13517">
              <w:rPr>
                <w:rFonts w:asciiTheme="minorHAnsi" w:hAnsiTheme="minorHAnsi" w:cstheme="minorHAnsi"/>
                <w:w w:val="0"/>
              </w:rPr>
              <w:t xml:space="preserve"> </w:t>
            </w:r>
            <w:r w:rsidRPr="002D1C5F">
              <w:rPr>
                <w:rFonts w:asciiTheme="minorHAnsi" w:hAnsiTheme="minorHAnsi" w:cstheme="minorHAnsi"/>
                <w:w w:val="0"/>
              </w:rPr>
              <w:t>[]</w:t>
            </w:r>
            <w:r w:rsidR="00B13517">
              <w:rPr>
                <w:rFonts w:asciiTheme="minorHAnsi" w:hAnsiTheme="minorHAnsi" w:cstheme="minorHAnsi"/>
                <w:w w:val="0"/>
              </w:rPr>
              <w:t xml:space="preserve"> </w:t>
            </w:r>
            <w:r w:rsidRPr="002D1C5F">
              <w:rPr>
                <w:rFonts w:asciiTheme="minorHAnsi" w:hAnsiTheme="minorHAnsi" w:cstheme="minorHAnsi"/>
                <w:w w:val="0"/>
              </w:rPr>
              <w:t>Ne</w:t>
            </w:r>
            <w:r w:rsidRPr="002D1C5F">
              <w:rPr>
                <w:rFonts w:asciiTheme="minorHAnsi" w:hAnsiTheme="minorHAnsi" w:cstheme="minorHAnsi"/>
                <w:w w:val="0"/>
              </w:rPr>
              <w:br/>
            </w:r>
            <w:r w:rsidRPr="002D1C5F">
              <w:rPr>
                <w:rFonts w:asciiTheme="minorHAnsi" w:hAnsiTheme="minorHAnsi" w:cstheme="minorHAnsi"/>
                <w:i/>
              </w:rPr>
              <w:t>(web-adresu,</w:t>
            </w:r>
            <w:r w:rsidR="00B13517">
              <w:rPr>
                <w:rFonts w:asciiTheme="minorHAnsi" w:hAnsiTheme="minorHAnsi" w:cstheme="minorHAnsi"/>
                <w:i/>
              </w:rPr>
              <w:t xml:space="preserve"> </w:t>
            </w:r>
            <w:r w:rsidRPr="002D1C5F">
              <w:rPr>
                <w:rFonts w:asciiTheme="minorHAnsi" w:hAnsiTheme="minorHAnsi" w:cstheme="minorHAnsi"/>
                <w:i/>
              </w:rPr>
              <w:t>nadležno</w:t>
            </w:r>
            <w:r w:rsidR="00B13517">
              <w:rPr>
                <w:rFonts w:asciiTheme="minorHAnsi" w:hAnsiTheme="minorHAnsi" w:cstheme="minorHAnsi"/>
                <w:i/>
              </w:rPr>
              <w:t xml:space="preserve"> </w:t>
            </w:r>
            <w:r w:rsidRPr="002D1C5F">
              <w:rPr>
                <w:rFonts w:asciiTheme="minorHAnsi" w:hAnsiTheme="minorHAnsi" w:cstheme="minorHAnsi"/>
                <w:i/>
              </w:rPr>
              <w:t>tijelo</w:t>
            </w:r>
            <w:r w:rsidR="00B13517">
              <w:rPr>
                <w:rFonts w:asciiTheme="minorHAnsi" w:hAnsiTheme="minorHAnsi" w:cstheme="minorHAnsi"/>
                <w:i/>
              </w:rPr>
              <w:t xml:space="preserve"> </w:t>
            </w:r>
            <w:r w:rsidRPr="002D1C5F">
              <w:rPr>
                <w:rFonts w:asciiTheme="minorHAnsi" w:hAnsiTheme="minorHAnsi" w:cstheme="minorHAnsi"/>
                <w:i/>
              </w:rPr>
              <w:t>ili</w:t>
            </w:r>
            <w:r w:rsidR="00B13517">
              <w:rPr>
                <w:rFonts w:asciiTheme="minorHAnsi" w:hAnsiTheme="minorHAnsi" w:cstheme="minorHAnsi"/>
                <w:i/>
              </w:rPr>
              <w:t xml:space="preserve"> </w:t>
            </w:r>
            <w:r w:rsidRPr="002D1C5F">
              <w:rPr>
                <w:rFonts w:asciiTheme="minorHAnsi" w:hAnsiTheme="minorHAnsi" w:cstheme="minorHAnsi"/>
                <w:i/>
              </w:rPr>
              <w:t>tijelo</w:t>
            </w:r>
            <w:r w:rsidR="00B13517">
              <w:rPr>
                <w:rFonts w:asciiTheme="minorHAnsi" w:hAnsiTheme="minorHAnsi" w:cstheme="minorHAnsi"/>
                <w:i/>
              </w:rPr>
              <w:t xml:space="preserve"> </w:t>
            </w:r>
            <w:r w:rsidRPr="002D1C5F">
              <w:rPr>
                <w:rFonts w:asciiTheme="minorHAnsi" w:hAnsiTheme="minorHAnsi" w:cstheme="minorHAnsi"/>
                <w:i/>
              </w:rPr>
              <w:t>koje</w:t>
            </w:r>
            <w:r w:rsidR="00B13517">
              <w:rPr>
                <w:rFonts w:asciiTheme="minorHAnsi" w:hAnsiTheme="minorHAnsi" w:cstheme="minorHAnsi"/>
                <w:i/>
              </w:rPr>
              <w:t xml:space="preserve"> </w:t>
            </w:r>
            <w:r w:rsidRPr="002D1C5F">
              <w:rPr>
                <w:rFonts w:asciiTheme="minorHAnsi" w:hAnsiTheme="minorHAnsi" w:cstheme="minorHAnsi"/>
                <w:i/>
              </w:rPr>
              <w:t>ju</w:t>
            </w:r>
            <w:r w:rsidR="00B13517">
              <w:rPr>
                <w:rFonts w:asciiTheme="minorHAnsi" w:hAnsiTheme="minorHAnsi" w:cstheme="minorHAnsi"/>
                <w:i/>
              </w:rPr>
              <w:t xml:space="preserve"> </w:t>
            </w:r>
            <w:r w:rsidRPr="002D1C5F">
              <w:rPr>
                <w:rFonts w:asciiTheme="minorHAnsi" w:hAnsiTheme="minorHAnsi" w:cstheme="minorHAnsi"/>
                <w:i/>
              </w:rPr>
              <w:t>izdaje,</w:t>
            </w:r>
            <w:r w:rsidR="00B13517">
              <w:rPr>
                <w:rFonts w:asciiTheme="minorHAnsi" w:hAnsiTheme="minorHAnsi" w:cstheme="minorHAnsi"/>
                <w:i/>
              </w:rPr>
              <w:t xml:space="preserve"> </w:t>
            </w:r>
            <w:r w:rsidRPr="002D1C5F">
              <w:rPr>
                <w:rFonts w:asciiTheme="minorHAnsi" w:hAnsiTheme="minorHAnsi" w:cstheme="minorHAnsi"/>
                <w:i/>
              </w:rPr>
              <w:t>precizno</w:t>
            </w:r>
            <w:r w:rsidR="00B13517">
              <w:rPr>
                <w:rFonts w:asciiTheme="minorHAnsi" w:hAnsiTheme="minorHAnsi" w:cstheme="minorHAnsi"/>
                <w:i/>
              </w:rPr>
              <w:t xml:space="preserve"> </w:t>
            </w:r>
            <w:r w:rsidRPr="002D1C5F">
              <w:rPr>
                <w:rFonts w:asciiTheme="minorHAnsi" w:hAnsiTheme="minorHAnsi" w:cstheme="minorHAnsi"/>
                <w:i/>
              </w:rPr>
              <w:t>upućivanje</w:t>
            </w:r>
            <w:r w:rsidR="00B13517">
              <w:rPr>
                <w:rFonts w:asciiTheme="minorHAnsi" w:hAnsiTheme="minorHAnsi" w:cstheme="minorHAnsi"/>
                <w:i/>
              </w:rPr>
              <w:t xml:space="preserve"> </w:t>
            </w:r>
            <w:r w:rsidRPr="002D1C5F">
              <w:rPr>
                <w:rFonts w:asciiTheme="minorHAnsi" w:hAnsiTheme="minorHAnsi" w:cstheme="minorHAnsi"/>
                <w:i/>
              </w:rPr>
              <w:t>na</w:t>
            </w:r>
            <w:r w:rsidR="00B13517">
              <w:rPr>
                <w:rFonts w:asciiTheme="minorHAnsi" w:hAnsiTheme="minorHAnsi" w:cstheme="minorHAnsi"/>
                <w:i/>
              </w:rPr>
              <w:t xml:space="preserve"> </w:t>
            </w:r>
            <w:r w:rsidRPr="002D1C5F">
              <w:rPr>
                <w:rFonts w:asciiTheme="minorHAnsi" w:hAnsiTheme="minorHAnsi" w:cstheme="minorHAnsi"/>
                <w:i/>
              </w:rPr>
              <w:t>dokumentaciju):</w:t>
            </w:r>
            <w:r w:rsidR="00B13517">
              <w:rPr>
                <w:rFonts w:asciiTheme="minorHAnsi" w:hAnsiTheme="minorHAnsi" w:cstheme="minorHAnsi"/>
                <w:i/>
              </w:rPr>
              <w:t xml:space="preserve"> </w:t>
            </w:r>
            <w:r w:rsidRPr="002D1C5F">
              <w:rPr>
                <w:rFonts w:asciiTheme="minorHAnsi" w:hAnsiTheme="minorHAnsi" w:cstheme="minorHAnsi"/>
                <w:i/>
              </w:rPr>
              <w:t>[……][……][……]</w:t>
            </w:r>
          </w:p>
        </w:tc>
      </w:tr>
    </w:tbl>
    <w:p w:rsidR="00FC57A0" w:rsidRPr="002D1C5F" w:rsidRDefault="00FC57A0" w:rsidP="0081222A">
      <w:pPr>
        <w:rPr>
          <w:rFonts w:asciiTheme="minorHAnsi" w:hAnsiTheme="minorHAnsi" w:cstheme="minorHAnsi"/>
        </w:rPr>
      </w:pPr>
    </w:p>
    <w:p w:rsidR="00FC57A0" w:rsidRPr="002D1C5F" w:rsidRDefault="00FC57A0" w:rsidP="00FC57A0">
      <w:pPr>
        <w:pStyle w:val="SectionTitle"/>
        <w:spacing w:before="0" w:after="0"/>
        <w:jc w:val="both"/>
        <w:rPr>
          <w:rFonts w:asciiTheme="minorHAnsi" w:hAnsiTheme="minorHAnsi" w:cstheme="minorHAnsi"/>
          <w:sz w:val="24"/>
          <w:szCs w:val="24"/>
        </w:rPr>
      </w:pPr>
      <w:r w:rsidRPr="002D1C5F">
        <w:rPr>
          <w:rFonts w:asciiTheme="minorHAnsi" w:hAnsiTheme="minorHAnsi" w:cstheme="minorHAnsi"/>
          <w:sz w:val="24"/>
          <w:szCs w:val="24"/>
        </w:rPr>
        <w:t>B:</w:t>
      </w:r>
      <w:r w:rsidR="00B13517">
        <w:rPr>
          <w:rFonts w:asciiTheme="minorHAnsi" w:hAnsiTheme="minorHAnsi" w:cstheme="minorHAnsi"/>
          <w:sz w:val="24"/>
          <w:szCs w:val="24"/>
        </w:rPr>
        <w:t xml:space="preserve"> </w:t>
      </w:r>
      <w:r w:rsidRPr="002D1C5F">
        <w:rPr>
          <w:rFonts w:asciiTheme="minorHAnsi" w:hAnsiTheme="minorHAnsi" w:cstheme="minorHAnsi"/>
          <w:sz w:val="24"/>
          <w:szCs w:val="24"/>
        </w:rPr>
        <w:t>Ekonomska</w:t>
      </w:r>
      <w:r w:rsidR="00B13517">
        <w:rPr>
          <w:rFonts w:asciiTheme="minorHAnsi" w:hAnsiTheme="minorHAnsi" w:cstheme="minorHAnsi"/>
          <w:sz w:val="24"/>
          <w:szCs w:val="24"/>
        </w:rPr>
        <w:t xml:space="preserve"> </w:t>
      </w:r>
      <w:r w:rsidRPr="002D1C5F">
        <w:rPr>
          <w:rFonts w:asciiTheme="minorHAnsi" w:hAnsiTheme="minorHAnsi" w:cstheme="minorHAnsi"/>
          <w:sz w:val="24"/>
          <w:szCs w:val="24"/>
        </w:rPr>
        <w:t>i</w:t>
      </w:r>
      <w:r w:rsidR="00B13517">
        <w:rPr>
          <w:rFonts w:asciiTheme="minorHAnsi" w:hAnsiTheme="minorHAnsi" w:cstheme="minorHAnsi"/>
          <w:sz w:val="24"/>
          <w:szCs w:val="24"/>
        </w:rPr>
        <w:t xml:space="preserve"> </w:t>
      </w:r>
      <w:r w:rsidRPr="002D1C5F">
        <w:rPr>
          <w:rFonts w:asciiTheme="minorHAnsi" w:hAnsiTheme="minorHAnsi" w:cstheme="minorHAnsi"/>
          <w:sz w:val="24"/>
          <w:szCs w:val="24"/>
        </w:rPr>
        <w:t>financijska</w:t>
      </w:r>
      <w:r w:rsidR="00B13517">
        <w:rPr>
          <w:rFonts w:asciiTheme="minorHAnsi" w:hAnsiTheme="minorHAnsi" w:cstheme="minorHAnsi"/>
          <w:sz w:val="24"/>
          <w:szCs w:val="24"/>
        </w:rPr>
        <w:t xml:space="preserve"> </w:t>
      </w:r>
      <w:r w:rsidRPr="002D1C5F">
        <w:rPr>
          <w:rFonts w:asciiTheme="minorHAnsi" w:hAnsiTheme="minorHAnsi" w:cstheme="minorHAnsi"/>
          <w:sz w:val="24"/>
          <w:szCs w:val="24"/>
        </w:rPr>
        <w:t>sposobnost</w:t>
      </w:r>
    </w:p>
    <w:p w:rsidR="00FC57A0" w:rsidRPr="002D1C5F" w:rsidRDefault="00FC57A0" w:rsidP="00FC57A0">
      <w:pPr>
        <w:pBdr>
          <w:top w:val="single" w:sz="4" w:space="1" w:color="auto"/>
          <w:left w:val="single" w:sz="4" w:space="4" w:color="auto"/>
          <w:bottom w:val="single" w:sz="4" w:space="1" w:color="auto"/>
          <w:right w:val="single" w:sz="4" w:space="4" w:color="auto"/>
        </w:pBdr>
        <w:shd w:val="clear" w:color="auto" w:fill="BFBFBF"/>
        <w:jc w:val="both"/>
        <w:rPr>
          <w:rFonts w:asciiTheme="minorHAnsi" w:hAnsiTheme="minorHAnsi" w:cstheme="minorHAnsi"/>
          <w:b/>
          <w:i/>
          <w:w w:val="0"/>
        </w:rPr>
      </w:pPr>
      <w:r w:rsidRPr="002D1C5F">
        <w:rPr>
          <w:rFonts w:asciiTheme="minorHAnsi" w:hAnsiTheme="minorHAnsi" w:cstheme="minorHAnsi"/>
          <w:b/>
          <w:i/>
          <w:w w:val="0"/>
        </w:rPr>
        <w:t>Gospodarski</w:t>
      </w:r>
      <w:r w:rsidR="00B13517">
        <w:rPr>
          <w:rFonts w:asciiTheme="minorHAnsi" w:hAnsiTheme="minorHAnsi" w:cstheme="minorHAnsi"/>
          <w:b/>
          <w:i/>
          <w:w w:val="0"/>
        </w:rPr>
        <w:t xml:space="preserve"> </w:t>
      </w:r>
      <w:r w:rsidRPr="002D1C5F">
        <w:rPr>
          <w:rFonts w:asciiTheme="minorHAnsi" w:hAnsiTheme="minorHAnsi" w:cstheme="minorHAnsi"/>
          <w:b/>
          <w:i/>
          <w:w w:val="0"/>
        </w:rPr>
        <w:t>subjekt</w:t>
      </w:r>
      <w:r w:rsidR="00B13517">
        <w:rPr>
          <w:rFonts w:asciiTheme="minorHAnsi" w:hAnsiTheme="minorHAnsi" w:cstheme="minorHAnsi"/>
          <w:b/>
          <w:i/>
          <w:w w:val="0"/>
        </w:rPr>
        <w:t xml:space="preserve"> </w:t>
      </w:r>
      <w:r w:rsidRPr="002D1C5F">
        <w:rPr>
          <w:rFonts w:asciiTheme="minorHAnsi" w:hAnsiTheme="minorHAnsi" w:cstheme="minorHAnsi"/>
          <w:b/>
          <w:i/>
          <w:w w:val="0"/>
        </w:rPr>
        <w:t>treba</w:t>
      </w:r>
      <w:r w:rsidR="00B13517">
        <w:rPr>
          <w:rFonts w:asciiTheme="minorHAnsi" w:hAnsiTheme="minorHAnsi" w:cstheme="minorHAnsi"/>
          <w:b/>
          <w:i/>
          <w:w w:val="0"/>
        </w:rPr>
        <w:t xml:space="preserve"> </w:t>
      </w:r>
      <w:r w:rsidRPr="002D1C5F">
        <w:rPr>
          <w:rFonts w:asciiTheme="minorHAnsi" w:hAnsiTheme="minorHAnsi" w:cstheme="minorHAnsi"/>
          <w:b/>
          <w:i/>
          <w:w w:val="0"/>
        </w:rPr>
        <w:t>navesti</w:t>
      </w:r>
      <w:r w:rsidR="00B13517">
        <w:rPr>
          <w:rFonts w:asciiTheme="minorHAnsi" w:hAnsiTheme="minorHAnsi" w:cstheme="minorHAnsi"/>
          <w:b/>
          <w:i/>
          <w:w w:val="0"/>
        </w:rPr>
        <w:t xml:space="preserve"> </w:t>
      </w:r>
      <w:r w:rsidRPr="002D1C5F">
        <w:rPr>
          <w:rFonts w:asciiTheme="minorHAnsi" w:hAnsiTheme="minorHAnsi" w:cstheme="minorHAnsi"/>
          <w:b/>
          <w:i/>
          <w:w w:val="0"/>
        </w:rPr>
        <w:t>podatke</w:t>
      </w:r>
      <w:r w:rsidR="00B13517">
        <w:rPr>
          <w:rFonts w:asciiTheme="minorHAnsi" w:hAnsiTheme="minorHAnsi" w:cstheme="minorHAnsi"/>
          <w:b/>
          <w:i/>
          <w:w w:val="0"/>
        </w:rPr>
        <w:t xml:space="preserve"> </w:t>
      </w:r>
      <w:r w:rsidRPr="002D1C5F">
        <w:rPr>
          <w:rFonts w:asciiTheme="minorHAnsi" w:hAnsiTheme="minorHAnsi" w:cstheme="minorHAnsi"/>
          <w:b/>
          <w:w w:val="0"/>
          <w:u w:val="single"/>
        </w:rPr>
        <w:t>samo</w:t>
      </w:r>
      <w:r w:rsidR="00B13517">
        <w:rPr>
          <w:rFonts w:asciiTheme="minorHAnsi" w:hAnsiTheme="minorHAnsi" w:cstheme="minorHAnsi"/>
          <w:b/>
          <w:i/>
          <w:w w:val="0"/>
        </w:rPr>
        <w:t xml:space="preserve"> </w:t>
      </w:r>
      <w:r w:rsidRPr="002D1C5F">
        <w:rPr>
          <w:rFonts w:asciiTheme="minorHAnsi" w:hAnsiTheme="minorHAnsi" w:cstheme="minorHAnsi"/>
          <w:b/>
          <w:i/>
          <w:w w:val="0"/>
        </w:rPr>
        <w:t>ako</w:t>
      </w:r>
      <w:r w:rsidR="00B13517">
        <w:rPr>
          <w:rFonts w:asciiTheme="minorHAnsi" w:hAnsiTheme="minorHAnsi" w:cstheme="minorHAnsi"/>
          <w:b/>
          <w:i/>
          <w:w w:val="0"/>
        </w:rPr>
        <w:t xml:space="preserve"> </w:t>
      </w:r>
      <w:r w:rsidRPr="002D1C5F">
        <w:rPr>
          <w:rFonts w:asciiTheme="minorHAnsi" w:hAnsiTheme="minorHAnsi" w:cstheme="minorHAnsi"/>
          <w:b/>
          <w:i/>
          <w:w w:val="0"/>
        </w:rPr>
        <w:t>javni</w:t>
      </w:r>
      <w:r w:rsidR="00B13517">
        <w:rPr>
          <w:rFonts w:asciiTheme="minorHAnsi" w:hAnsiTheme="minorHAnsi" w:cstheme="minorHAnsi"/>
          <w:b/>
          <w:i/>
          <w:w w:val="0"/>
        </w:rPr>
        <w:t xml:space="preserve"> </w:t>
      </w:r>
      <w:r w:rsidRPr="002D1C5F">
        <w:rPr>
          <w:rFonts w:asciiTheme="minorHAnsi" w:hAnsiTheme="minorHAnsi" w:cstheme="minorHAnsi"/>
          <w:b/>
          <w:i/>
          <w:w w:val="0"/>
        </w:rPr>
        <w:t>naručitelj</w:t>
      </w:r>
      <w:r w:rsidR="00B13517">
        <w:rPr>
          <w:rFonts w:asciiTheme="minorHAnsi" w:hAnsiTheme="minorHAnsi" w:cstheme="minorHAnsi"/>
          <w:b/>
          <w:i/>
          <w:w w:val="0"/>
        </w:rPr>
        <w:t xml:space="preserve"> </w:t>
      </w:r>
      <w:r w:rsidRPr="002D1C5F">
        <w:rPr>
          <w:rFonts w:asciiTheme="minorHAnsi" w:hAnsiTheme="minorHAnsi" w:cstheme="minorHAnsi"/>
          <w:b/>
          <w:i/>
          <w:w w:val="0"/>
        </w:rPr>
        <w:t>ili</w:t>
      </w:r>
      <w:r w:rsidR="00B13517">
        <w:rPr>
          <w:rFonts w:asciiTheme="minorHAnsi" w:hAnsiTheme="minorHAnsi" w:cstheme="minorHAnsi"/>
          <w:b/>
          <w:i/>
          <w:w w:val="0"/>
        </w:rPr>
        <w:t xml:space="preserve"> </w:t>
      </w:r>
      <w:r w:rsidRPr="002D1C5F">
        <w:rPr>
          <w:rFonts w:asciiTheme="minorHAnsi" w:hAnsiTheme="minorHAnsi" w:cstheme="minorHAnsi"/>
          <w:b/>
          <w:i/>
          <w:w w:val="0"/>
        </w:rPr>
        <w:t>naručitelj</w:t>
      </w:r>
      <w:r w:rsidR="00B13517">
        <w:rPr>
          <w:rFonts w:asciiTheme="minorHAnsi" w:hAnsiTheme="minorHAnsi" w:cstheme="minorHAnsi"/>
          <w:b/>
          <w:i/>
          <w:w w:val="0"/>
        </w:rPr>
        <w:t xml:space="preserve"> </w:t>
      </w:r>
      <w:r w:rsidRPr="002D1C5F">
        <w:rPr>
          <w:rFonts w:asciiTheme="minorHAnsi" w:hAnsiTheme="minorHAnsi" w:cstheme="minorHAnsi"/>
          <w:b/>
          <w:i/>
          <w:w w:val="0"/>
        </w:rPr>
        <w:t>zahtijeva</w:t>
      </w:r>
      <w:r w:rsidR="00B13517">
        <w:rPr>
          <w:rFonts w:asciiTheme="minorHAnsi" w:hAnsiTheme="minorHAnsi" w:cstheme="minorHAnsi"/>
          <w:b/>
          <w:i/>
          <w:w w:val="0"/>
        </w:rPr>
        <w:t xml:space="preserve"> </w:t>
      </w:r>
      <w:r w:rsidRPr="002D1C5F">
        <w:rPr>
          <w:rFonts w:asciiTheme="minorHAnsi" w:hAnsiTheme="minorHAnsi" w:cstheme="minorHAnsi"/>
          <w:b/>
          <w:i/>
          <w:w w:val="0"/>
        </w:rPr>
        <w:t>dotične</w:t>
      </w:r>
      <w:r w:rsidR="00B13517">
        <w:rPr>
          <w:rFonts w:asciiTheme="minorHAnsi" w:hAnsiTheme="minorHAnsi" w:cstheme="minorHAnsi"/>
          <w:b/>
          <w:i/>
          <w:w w:val="0"/>
        </w:rPr>
        <w:t xml:space="preserve"> </w:t>
      </w:r>
      <w:r w:rsidRPr="002D1C5F">
        <w:rPr>
          <w:rFonts w:asciiTheme="minorHAnsi" w:hAnsiTheme="minorHAnsi" w:cstheme="minorHAnsi"/>
          <w:b/>
          <w:i/>
          <w:w w:val="0"/>
        </w:rPr>
        <w:t>kriterije</w:t>
      </w:r>
      <w:r w:rsidR="00B13517">
        <w:rPr>
          <w:rFonts w:asciiTheme="minorHAnsi" w:hAnsiTheme="minorHAnsi" w:cstheme="minorHAnsi"/>
          <w:b/>
          <w:i/>
          <w:w w:val="0"/>
        </w:rPr>
        <w:t xml:space="preserve"> </w:t>
      </w:r>
      <w:r w:rsidRPr="002D1C5F">
        <w:rPr>
          <w:rFonts w:asciiTheme="minorHAnsi" w:hAnsiTheme="minorHAnsi" w:cstheme="minorHAnsi"/>
          <w:b/>
          <w:i/>
          <w:w w:val="0"/>
        </w:rPr>
        <w:t>za</w:t>
      </w:r>
      <w:r w:rsidR="00B13517">
        <w:rPr>
          <w:rFonts w:asciiTheme="minorHAnsi" w:hAnsiTheme="minorHAnsi" w:cstheme="minorHAnsi"/>
          <w:b/>
          <w:i/>
          <w:w w:val="0"/>
        </w:rPr>
        <w:t xml:space="preserve"> </w:t>
      </w:r>
      <w:r w:rsidRPr="002D1C5F">
        <w:rPr>
          <w:rFonts w:asciiTheme="minorHAnsi" w:hAnsiTheme="minorHAnsi" w:cstheme="minorHAnsi"/>
          <w:b/>
          <w:i/>
          <w:w w:val="0"/>
        </w:rPr>
        <w:t>odabir</w:t>
      </w:r>
      <w:r w:rsidR="00B13517">
        <w:rPr>
          <w:rFonts w:asciiTheme="minorHAnsi" w:hAnsiTheme="minorHAnsi" w:cstheme="minorHAnsi"/>
          <w:b/>
          <w:i/>
          <w:w w:val="0"/>
        </w:rPr>
        <w:t xml:space="preserve"> </w:t>
      </w:r>
      <w:r w:rsidRPr="002D1C5F">
        <w:rPr>
          <w:rFonts w:asciiTheme="minorHAnsi" w:hAnsiTheme="minorHAnsi" w:cstheme="minorHAnsi"/>
          <w:b/>
          <w:i/>
          <w:w w:val="0"/>
        </w:rPr>
        <w:t>u</w:t>
      </w:r>
      <w:r w:rsidR="00B13517">
        <w:rPr>
          <w:rFonts w:asciiTheme="minorHAnsi" w:hAnsiTheme="minorHAnsi" w:cstheme="minorHAnsi"/>
          <w:b/>
          <w:i/>
          <w:w w:val="0"/>
        </w:rPr>
        <w:t xml:space="preserve"> </w:t>
      </w:r>
      <w:r w:rsidRPr="002D1C5F">
        <w:rPr>
          <w:rFonts w:asciiTheme="minorHAnsi" w:hAnsiTheme="minorHAnsi" w:cstheme="minorHAnsi"/>
          <w:b/>
          <w:i/>
          <w:w w:val="0"/>
        </w:rPr>
        <w:t>odgovarajućoj</w:t>
      </w:r>
      <w:r w:rsidR="00B13517">
        <w:rPr>
          <w:rFonts w:asciiTheme="minorHAnsi" w:hAnsiTheme="minorHAnsi" w:cstheme="minorHAnsi"/>
          <w:b/>
          <w:i/>
          <w:w w:val="0"/>
        </w:rPr>
        <w:t xml:space="preserve"> </w:t>
      </w:r>
      <w:r w:rsidRPr="002D1C5F">
        <w:rPr>
          <w:rFonts w:asciiTheme="minorHAnsi" w:hAnsiTheme="minorHAnsi" w:cstheme="minorHAnsi"/>
          <w:b/>
          <w:i/>
          <w:w w:val="0"/>
        </w:rPr>
        <w:t>obavijesti</w:t>
      </w:r>
      <w:r w:rsidR="00B13517">
        <w:rPr>
          <w:rFonts w:asciiTheme="minorHAnsi" w:hAnsiTheme="minorHAnsi" w:cstheme="minorHAnsi"/>
          <w:b/>
          <w:i/>
          <w:w w:val="0"/>
        </w:rPr>
        <w:t xml:space="preserve"> </w:t>
      </w:r>
      <w:r w:rsidRPr="002D1C5F">
        <w:rPr>
          <w:rFonts w:asciiTheme="minorHAnsi" w:hAnsiTheme="minorHAnsi" w:cstheme="minorHAnsi"/>
          <w:b/>
          <w:i/>
          <w:w w:val="0"/>
        </w:rPr>
        <w:t>ili</w:t>
      </w:r>
      <w:r w:rsidR="00B13517">
        <w:rPr>
          <w:rFonts w:asciiTheme="minorHAnsi" w:hAnsiTheme="minorHAnsi" w:cstheme="minorHAnsi"/>
          <w:b/>
          <w:i/>
          <w:w w:val="0"/>
        </w:rPr>
        <w:t xml:space="preserve"> </w:t>
      </w:r>
      <w:r w:rsidRPr="002D1C5F">
        <w:rPr>
          <w:rFonts w:asciiTheme="minorHAnsi" w:hAnsiTheme="minorHAnsi" w:cstheme="minorHAnsi"/>
          <w:b/>
          <w:i/>
          <w:w w:val="0"/>
        </w:rPr>
        <w:t>dokumentaciji</w:t>
      </w:r>
      <w:r w:rsidR="00B13517">
        <w:rPr>
          <w:rFonts w:asciiTheme="minorHAnsi" w:hAnsiTheme="minorHAnsi" w:cstheme="minorHAnsi"/>
          <w:b/>
          <w:i/>
          <w:w w:val="0"/>
        </w:rPr>
        <w:t xml:space="preserve"> </w:t>
      </w:r>
      <w:r w:rsidRPr="002D1C5F">
        <w:rPr>
          <w:rFonts w:asciiTheme="minorHAnsi" w:hAnsiTheme="minorHAnsi" w:cstheme="minorHAnsi"/>
          <w:b/>
          <w:i/>
          <w:w w:val="0"/>
        </w:rPr>
        <w:t>o</w:t>
      </w:r>
      <w:r w:rsidR="00B13517">
        <w:rPr>
          <w:rFonts w:asciiTheme="minorHAnsi" w:hAnsiTheme="minorHAnsi" w:cstheme="minorHAnsi"/>
          <w:b/>
          <w:i/>
          <w:w w:val="0"/>
        </w:rPr>
        <w:t xml:space="preserve"> </w:t>
      </w:r>
      <w:r w:rsidRPr="002D1C5F">
        <w:rPr>
          <w:rFonts w:asciiTheme="minorHAnsi" w:hAnsiTheme="minorHAnsi" w:cstheme="minorHAnsi"/>
          <w:b/>
          <w:i/>
          <w:w w:val="0"/>
        </w:rPr>
        <w:t>nabavi</w:t>
      </w:r>
      <w:r w:rsidR="00B13517">
        <w:rPr>
          <w:rFonts w:asciiTheme="minorHAnsi" w:hAnsiTheme="minorHAnsi" w:cstheme="minorHAnsi"/>
          <w:b/>
          <w:i/>
          <w:w w:val="0"/>
        </w:rPr>
        <w:t xml:space="preserve"> </w:t>
      </w:r>
      <w:r w:rsidRPr="002D1C5F">
        <w:rPr>
          <w:rFonts w:asciiTheme="minorHAnsi" w:hAnsiTheme="minorHAnsi" w:cstheme="minorHAnsi"/>
          <w:b/>
          <w:i/>
          <w:w w:val="0"/>
        </w:rPr>
        <w:t>iz</w:t>
      </w:r>
      <w:r w:rsidR="00B13517">
        <w:rPr>
          <w:rFonts w:asciiTheme="minorHAnsi" w:hAnsiTheme="minorHAnsi" w:cstheme="minorHAnsi"/>
          <w:b/>
          <w:i/>
          <w:w w:val="0"/>
        </w:rPr>
        <w:t xml:space="preserve"> </w:t>
      </w:r>
      <w:r w:rsidRPr="002D1C5F">
        <w:rPr>
          <w:rFonts w:asciiTheme="minorHAnsi" w:hAnsiTheme="minorHAnsi" w:cstheme="minorHAnsi"/>
          <w:b/>
          <w:i/>
          <w:w w:val="0"/>
        </w:rPr>
        <w:t>te</w:t>
      </w:r>
      <w:r w:rsidR="00B13517">
        <w:rPr>
          <w:rFonts w:asciiTheme="minorHAnsi" w:hAnsiTheme="minorHAnsi" w:cstheme="minorHAnsi"/>
          <w:b/>
          <w:i/>
          <w:w w:val="0"/>
        </w:rPr>
        <w:t xml:space="preserve"> </w:t>
      </w:r>
      <w:r w:rsidRPr="002D1C5F">
        <w:rPr>
          <w:rFonts w:asciiTheme="minorHAnsi" w:hAnsiTheme="minorHAnsi" w:cstheme="minorHAnsi"/>
          <w:b/>
          <w:i/>
          <w:w w:val="0"/>
        </w:rPr>
        <w:t>obavijesti.</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5245"/>
      </w:tblGrid>
      <w:tr w:rsidR="00FC57A0" w:rsidRPr="002D1C5F" w:rsidTr="00926E34">
        <w:tc>
          <w:tcPr>
            <w:tcW w:w="4644" w:type="dxa"/>
            <w:shd w:val="clear" w:color="auto" w:fill="FFFF00"/>
          </w:tcPr>
          <w:p w:rsidR="00FC57A0" w:rsidRPr="002D1C5F" w:rsidRDefault="00FC57A0" w:rsidP="00E04CB5">
            <w:pPr>
              <w:jc w:val="both"/>
              <w:rPr>
                <w:rFonts w:asciiTheme="minorHAnsi" w:hAnsiTheme="minorHAnsi" w:cstheme="minorHAnsi"/>
                <w:b/>
                <w:i/>
              </w:rPr>
            </w:pPr>
            <w:r w:rsidRPr="002D1C5F">
              <w:rPr>
                <w:rFonts w:asciiTheme="minorHAnsi" w:hAnsiTheme="minorHAnsi" w:cstheme="minorHAnsi"/>
                <w:b/>
                <w:i/>
              </w:rPr>
              <w:t>Ekonomska</w:t>
            </w:r>
            <w:r w:rsidR="00B13517">
              <w:rPr>
                <w:rFonts w:asciiTheme="minorHAnsi" w:hAnsiTheme="minorHAnsi" w:cstheme="minorHAnsi"/>
                <w:b/>
                <w:i/>
              </w:rPr>
              <w:t xml:space="preserve"> </w:t>
            </w:r>
            <w:r w:rsidRPr="002D1C5F">
              <w:rPr>
                <w:rFonts w:asciiTheme="minorHAnsi" w:hAnsiTheme="minorHAnsi" w:cstheme="minorHAnsi"/>
                <w:b/>
                <w:i/>
              </w:rPr>
              <w:t>i</w:t>
            </w:r>
            <w:r w:rsidR="00B13517">
              <w:rPr>
                <w:rFonts w:asciiTheme="minorHAnsi" w:hAnsiTheme="minorHAnsi" w:cstheme="minorHAnsi"/>
                <w:b/>
                <w:i/>
              </w:rPr>
              <w:t xml:space="preserve"> </w:t>
            </w:r>
            <w:r w:rsidRPr="002D1C5F">
              <w:rPr>
                <w:rFonts w:asciiTheme="minorHAnsi" w:hAnsiTheme="minorHAnsi" w:cstheme="minorHAnsi"/>
                <w:b/>
                <w:i/>
              </w:rPr>
              <w:t>financijska</w:t>
            </w:r>
            <w:r w:rsidR="00B13517">
              <w:rPr>
                <w:rFonts w:asciiTheme="minorHAnsi" w:hAnsiTheme="minorHAnsi" w:cstheme="minorHAnsi"/>
                <w:b/>
                <w:i/>
              </w:rPr>
              <w:t xml:space="preserve"> </w:t>
            </w:r>
            <w:r w:rsidRPr="002D1C5F">
              <w:rPr>
                <w:rFonts w:asciiTheme="minorHAnsi" w:hAnsiTheme="minorHAnsi" w:cstheme="minorHAnsi"/>
                <w:b/>
                <w:i/>
              </w:rPr>
              <w:t>sposobnost</w:t>
            </w:r>
          </w:p>
        </w:tc>
        <w:tc>
          <w:tcPr>
            <w:tcW w:w="5245" w:type="dxa"/>
            <w:shd w:val="clear" w:color="auto" w:fill="FFFF00"/>
          </w:tcPr>
          <w:p w:rsidR="00FC57A0" w:rsidRPr="002D1C5F" w:rsidRDefault="00FC57A0" w:rsidP="00E04CB5">
            <w:pPr>
              <w:jc w:val="both"/>
              <w:rPr>
                <w:rFonts w:asciiTheme="minorHAnsi" w:hAnsiTheme="minorHAnsi" w:cstheme="minorHAnsi"/>
                <w:b/>
                <w:i/>
              </w:rPr>
            </w:pPr>
            <w:r w:rsidRPr="002D1C5F">
              <w:rPr>
                <w:rFonts w:asciiTheme="minorHAnsi" w:hAnsiTheme="minorHAnsi" w:cstheme="minorHAnsi"/>
                <w:b/>
                <w:i/>
              </w:rPr>
              <w:t>Odgovor:</w:t>
            </w:r>
          </w:p>
        </w:tc>
      </w:tr>
      <w:tr w:rsidR="00FC57A0" w:rsidRPr="002D1C5F" w:rsidTr="00E04CB5">
        <w:tc>
          <w:tcPr>
            <w:tcW w:w="4644" w:type="dxa"/>
            <w:shd w:val="clear" w:color="auto" w:fill="FFFFFF"/>
          </w:tcPr>
          <w:p w:rsidR="00FC57A0" w:rsidRPr="002D1C5F" w:rsidRDefault="00FC57A0" w:rsidP="00926E34">
            <w:pPr>
              <w:shd w:val="clear" w:color="auto" w:fill="FFFF00"/>
              <w:jc w:val="both"/>
              <w:rPr>
                <w:rFonts w:asciiTheme="minorHAnsi" w:hAnsiTheme="minorHAnsi" w:cstheme="minorHAnsi"/>
                <w:b/>
              </w:rPr>
            </w:pPr>
            <w:bookmarkStart w:id="149" w:name="_Hlk497464776"/>
            <w:r w:rsidRPr="002D1C5F">
              <w:rPr>
                <w:rFonts w:asciiTheme="minorHAnsi" w:hAnsiTheme="minorHAnsi" w:cstheme="minorHAnsi"/>
              </w:rPr>
              <w:t>1a)</w:t>
            </w:r>
            <w:r w:rsidR="00B13517">
              <w:rPr>
                <w:rFonts w:asciiTheme="minorHAnsi" w:hAnsiTheme="minorHAnsi" w:cstheme="minorHAnsi"/>
              </w:rPr>
              <w:t xml:space="preserve"> </w:t>
            </w:r>
            <w:bookmarkEnd w:id="149"/>
            <w:r w:rsidRPr="002D1C5F">
              <w:rPr>
                <w:rFonts w:asciiTheme="minorHAnsi" w:hAnsiTheme="minorHAnsi" w:cstheme="minorHAnsi"/>
              </w:rPr>
              <w:t>njegov</w:t>
            </w:r>
            <w:r w:rsidR="00B13517">
              <w:rPr>
                <w:rFonts w:asciiTheme="minorHAnsi" w:hAnsiTheme="minorHAnsi" w:cstheme="minorHAnsi"/>
              </w:rPr>
              <w:t xml:space="preserve"> </w:t>
            </w:r>
            <w:r w:rsidRPr="002D1C5F">
              <w:rPr>
                <w:rFonts w:asciiTheme="minorHAnsi" w:hAnsiTheme="minorHAnsi" w:cstheme="minorHAnsi"/>
              </w:rPr>
              <w:t>(„opći”)</w:t>
            </w:r>
            <w:r w:rsidR="00B13517">
              <w:rPr>
                <w:rFonts w:asciiTheme="minorHAnsi" w:hAnsiTheme="minorHAnsi" w:cstheme="minorHAnsi"/>
              </w:rPr>
              <w:t xml:space="preserve"> </w:t>
            </w:r>
            <w:r w:rsidRPr="002D1C5F">
              <w:rPr>
                <w:rFonts w:asciiTheme="minorHAnsi" w:hAnsiTheme="minorHAnsi" w:cstheme="minorHAnsi"/>
                <w:b/>
              </w:rPr>
              <w:t>godišnji</w:t>
            </w:r>
            <w:r w:rsidR="00B13517">
              <w:rPr>
                <w:rFonts w:asciiTheme="minorHAnsi" w:hAnsiTheme="minorHAnsi" w:cstheme="minorHAnsi"/>
                <w:b/>
              </w:rPr>
              <w:t xml:space="preserve"> </w:t>
            </w:r>
            <w:r w:rsidRPr="002D1C5F">
              <w:rPr>
                <w:rFonts w:asciiTheme="minorHAnsi" w:hAnsiTheme="minorHAnsi" w:cstheme="minorHAnsi"/>
                <w:b/>
              </w:rPr>
              <w:t>promet</w:t>
            </w:r>
            <w:r w:rsidR="00B13517">
              <w:rPr>
                <w:rFonts w:asciiTheme="minorHAnsi" w:hAnsiTheme="minorHAnsi" w:cstheme="minorHAnsi"/>
              </w:rPr>
              <w:t xml:space="preserve"> </w:t>
            </w:r>
            <w:r w:rsidRPr="002D1C5F">
              <w:rPr>
                <w:rFonts w:asciiTheme="minorHAnsi" w:hAnsiTheme="minorHAnsi" w:cstheme="minorHAnsi"/>
              </w:rPr>
              <w:t>za</w:t>
            </w:r>
            <w:r w:rsidR="00B13517">
              <w:rPr>
                <w:rFonts w:asciiTheme="minorHAnsi" w:hAnsiTheme="minorHAnsi" w:cstheme="minorHAnsi"/>
              </w:rPr>
              <w:t xml:space="preserve"> </w:t>
            </w:r>
            <w:r w:rsidRPr="002D1C5F">
              <w:rPr>
                <w:rFonts w:asciiTheme="minorHAnsi" w:hAnsiTheme="minorHAnsi" w:cstheme="minorHAnsi"/>
              </w:rPr>
              <w:t>traženi</w:t>
            </w:r>
            <w:r w:rsidR="00B13517">
              <w:rPr>
                <w:rFonts w:asciiTheme="minorHAnsi" w:hAnsiTheme="minorHAnsi" w:cstheme="minorHAnsi"/>
              </w:rPr>
              <w:t xml:space="preserve"> </w:t>
            </w:r>
            <w:r w:rsidRPr="002D1C5F">
              <w:rPr>
                <w:rFonts w:asciiTheme="minorHAnsi" w:hAnsiTheme="minorHAnsi" w:cstheme="minorHAnsi"/>
              </w:rPr>
              <w:t>broj</w:t>
            </w:r>
            <w:r w:rsidR="00B13517">
              <w:rPr>
                <w:rFonts w:asciiTheme="minorHAnsi" w:hAnsiTheme="minorHAnsi" w:cstheme="minorHAnsi"/>
              </w:rPr>
              <w:t xml:space="preserve"> </w:t>
            </w:r>
            <w:r w:rsidRPr="002D1C5F">
              <w:rPr>
                <w:rFonts w:asciiTheme="minorHAnsi" w:hAnsiTheme="minorHAnsi" w:cstheme="minorHAnsi"/>
              </w:rPr>
              <w:t>financijskih</w:t>
            </w:r>
            <w:r w:rsidR="00B13517">
              <w:rPr>
                <w:rFonts w:asciiTheme="minorHAnsi" w:hAnsiTheme="minorHAnsi" w:cstheme="minorHAnsi"/>
              </w:rPr>
              <w:t xml:space="preserve"> </w:t>
            </w:r>
            <w:r w:rsidRPr="002D1C5F">
              <w:rPr>
                <w:rFonts w:asciiTheme="minorHAnsi" w:hAnsiTheme="minorHAnsi" w:cstheme="minorHAnsi"/>
              </w:rPr>
              <w:t>godina</w:t>
            </w:r>
            <w:r w:rsidR="00B13517">
              <w:rPr>
                <w:rFonts w:asciiTheme="minorHAnsi" w:hAnsiTheme="minorHAnsi" w:cstheme="minorHAnsi"/>
              </w:rPr>
              <w:t xml:space="preserve"> </w:t>
            </w:r>
            <w:r w:rsidRPr="002D1C5F">
              <w:rPr>
                <w:rFonts w:asciiTheme="minorHAnsi" w:hAnsiTheme="minorHAnsi" w:cstheme="minorHAnsi"/>
              </w:rPr>
              <w:t>iz</w:t>
            </w:r>
            <w:r w:rsidR="00B13517">
              <w:rPr>
                <w:rFonts w:asciiTheme="minorHAnsi" w:hAnsiTheme="minorHAnsi" w:cstheme="minorHAnsi"/>
              </w:rPr>
              <w:t xml:space="preserve"> </w:t>
            </w:r>
            <w:r w:rsidRPr="002D1C5F">
              <w:rPr>
                <w:rFonts w:asciiTheme="minorHAnsi" w:hAnsiTheme="minorHAnsi" w:cstheme="minorHAnsi"/>
              </w:rPr>
              <w:t>odgovarajuće</w:t>
            </w:r>
            <w:r w:rsidR="00B13517">
              <w:rPr>
                <w:rFonts w:asciiTheme="minorHAnsi" w:hAnsiTheme="minorHAnsi" w:cstheme="minorHAnsi"/>
              </w:rPr>
              <w:t xml:space="preserve"> </w:t>
            </w:r>
            <w:r w:rsidRPr="002D1C5F">
              <w:rPr>
                <w:rFonts w:asciiTheme="minorHAnsi" w:hAnsiTheme="minorHAnsi" w:cstheme="minorHAnsi"/>
              </w:rPr>
              <w:t>obavijesti</w:t>
            </w:r>
            <w:r w:rsidR="00B13517">
              <w:rPr>
                <w:rFonts w:asciiTheme="minorHAnsi" w:hAnsiTheme="minorHAnsi" w:cstheme="minorHAnsi"/>
              </w:rPr>
              <w:t xml:space="preserve"> </w:t>
            </w:r>
            <w:r w:rsidRPr="002D1C5F">
              <w:rPr>
                <w:rFonts w:asciiTheme="minorHAnsi" w:hAnsiTheme="minorHAnsi" w:cstheme="minorHAnsi"/>
              </w:rPr>
              <w:t>ili</w:t>
            </w:r>
            <w:r w:rsidR="00B13517">
              <w:rPr>
                <w:rFonts w:asciiTheme="minorHAnsi" w:hAnsiTheme="minorHAnsi" w:cstheme="minorHAnsi"/>
              </w:rPr>
              <w:t xml:space="preserve"> </w:t>
            </w:r>
            <w:r w:rsidRPr="002D1C5F">
              <w:rPr>
                <w:rFonts w:asciiTheme="minorHAnsi" w:hAnsiTheme="minorHAnsi" w:cstheme="minorHAnsi"/>
              </w:rPr>
              <w:t>dokumentacije</w:t>
            </w:r>
            <w:r w:rsidR="00B13517">
              <w:rPr>
                <w:rFonts w:asciiTheme="minorHAnsi" w:hAnsiTheme="minorHAnsi" w:cstheme="minorHAnsi"/>
              </w:rPr>
              <w:t xml:space="preserve"> </w:t>
            </w:r>
            <w:r w:rsidRPr="002D1C5F">
              <w:rPr>
                <w:rFonts w:asciiTheme="minorHAnsi" w:hAnsiTheme="minorHAnsi" w:cstheme="minorHAnsi"/>
              </w:rPr>
              <w:t>o</w:t>
            </w:r>
            <w:r w:rsidR="00B13517">
              <w:rPr>
                <w:rFonts w:asciiTheme="minorHAnsi" w:hAnsiTheme="minorHAnsi" w:cstheme="minorHAnsi"/>
              </w:rPr>
              <w:t xml:space="preserve"> </w:t>
            </w:r>
            <w:r w:rsidRPr="002D1C5F">
              <w:rPr>
                <w:rFonts w:asciiTheme="minorHAnsi" w:hAnsiTheme="minorHAnsi" w:cstheme="minorHAnsi"/>
              </w:rPr>
              <w:t>nabavi</w:t>
            </w:r>
            <w:r w:rsidR="00B13517">
              <w:rPr>
                <w:rFonts w:asciiTheme="minorHAnsi" w:hAnsiTheme="minorHAnsi" w:cstheme="minorHAnsi"/>
              </w:rPr>
              <w:t xml:space="preserve"> </w:t>
            </w:r>
            <w:r w:rsidRPr="002D1C5F">
              <w:rPr>
                <w:rFonts w:asciiTheme="minorHAnsi" w:hAnsiTheme="minorHAnsi" w:cstheme="minorHAnsi"/>
              </w:rPr>
              <w:t>iznosi</w:t>
            </w:r>
            <w:r w:rsidRPr="002D1C5F">
              <w:rPr>
                <w:rFonts w:asciiTheme="minorHAnsi" w:hAnsiTheme="minorHAnsi" w:cstheme="minorHAnsi"/>
                <w:b/>
              </w:rPr>
              <w:t>:</w:t>
            </w:r>
          </w:p>
          <w:p w:rsidR="00FC57A0" w:rsidRPr="002D1C5F" w:rsidRDefault="00FC57A0" w:rsidP="00E04CB5">
            <w:pPr>
              <w:jc w:val="both"/>
              <w:rPr>
                <w:rFonts w:asciiTheme="minorHAnsi" w:hAnsiTheme="minorHAnsi" w:cstheme="minorHAnsi"/>
                <w:b/>
              </w:rPr>
            </w:pPr>
            <w:r w:rsidRPr="002D1C5F">
              <w:rPr>
                <w:rFonts w:asciiTheme="minorHAnsi" w:hAnsiTheme="minorHAnsi" w:cstheme="minorHAnsi"/>
                <w:b/>
                <w:u w:val="single"/>
              </w:rPr>
              <w:t>i/ili</w:t>
            </w:r>
            <w:r w:rsidRPr="002D1C5F">
              <w:rPr>
                <w:rFonts w:asciiTheme="minorHAnsi" w:hAnsiTheme="minorHAnsi" w:cstheme="minorHAnsi"/>
              </w:rPr>
              <w:br/>
              <w:t>1b)</w:t>
            </w:r>
            <w:r w:rsidR="00B13517">
              <w:rPr>
                <w:rFonts w:asciiTheme="minorHAnsi" w:hAnsiTheme="minorHAnsi" w:cstheme="minorHAnsi"/>
              </w:rPr>
              <w:t xml:space="preserve"> </w:t>
            </w:r>
            <w:r w:rsidRPr="002D1C5F">
              <w:rPr>
                <w:rFonts w:asciiTheme="minorHAnsi" w:hAnsiTheme="minorHAnsi" w:cstheme="minorHAnsi"/>
              </w:rPr>
              <w:t>njegov</w:t>
            </w:r>
            <w:r w:rsidR="00B13517">
              <w:rPr>
                <w:rFonts w:asciiTheme="minorHAnsi" w:hAnsiTheme="minorHAnsi" w:cstheme="minorHAnsi"/>
              </w:rPr>
              <w:t xml:space="preserve"> </w:t>
            </w:r>
            <w:r w:rsidRPr="002D1C5F">
              <w:rPr>
                <w:rFonts w:asciiTheme="minorHAnsi" w:hAnsiTheme="minorHAnsi" w:cstheme="minorHAnsi"/>
                <w:b/>
              </w:rPr>
              <w:t>prosječni</w:t>
            </w:r>
            <w:r w:rsidR="00B13517">
              <w:rPr>
                <w:rFonts w:asciiTheme="minorHAnsi" w:hAnsiTheme="minorHAnsi" w:cstheme="minorHAnsi"/>
              </w:rPr>
              <w:t xml:space="preserve"> </w:t>
            </w:r>
            <w:r w:rsidRPr="002D1C5F">
              <w:rPr>
                <w:rFonts w:asciiTheme="minorHAnsi" w:hAnsiTheme="minorHAnsi" w:cstheme="minorHAnsi"/>
              </w:rPr>
              <w:t>godišnji</w:t>
            </w:r>
            <w:r w:rsidR="00B13517">
              <w:rPr>
                <w:rFonts w:asciiTheme="minorHAnsi" w:hAnsiTheme="minorHAnsi" w:cstheme="minorHAnsi"/>
              </w:rPr>
              <w:t xml:space="preserve"> </w:t>
            </w:r>
            <w:r w:rsidRPr="002D1C5F">
              <w:rPr>
                <w:rFonts w:asciiTheme="minorHAnsi" w:hAnsiTheme="minorHAnsi" w:cstheme="minorHAnsi"/>
                <w:b/>
              </w:rPr>
              <w:t>promet</w:t>
            </w:r>
            <w:r w:rsidR="00B13517">
              <w:rPr>
                <w:rFonts w:asciiTheme="minorHAnsi" w:hAnsiTheme="minorHAnsi" w:cstheme="minorHAnsi"/>
                <w:b/>
              </w:rPr>
              <w:t xml:space="preserve"> </w:t>
            </w:r>
            <w:r w:rsidRPr="002D1C5F">
              <w:rPr>
                <w:rFonts w:asciiTheme="minorHAnsi" w:hAnsiTheme="minorHAnsi" w:cstheme="minorHAnsi"/>
                <w:b/>
              </w:rPr>
              <w:t>za</w:t>
            </w:r>
            <w:r w:rsidR="00B13517">
              <w:rPr>
                <w:rFonts w:asciiTheme="minorHAnsi" w:hAnsiTheme="minorHAnsi" w:cstheme="minorHAnsi"/>
                <w:b/>
              </w:rPr>
              <w:t xml:space="preserve"> </w:t>
            </w:r>
            <w:r w:rsidRPr="002D1C5F">
              <w:rPr>
                <w:rFonts w:asciiTheme="minorHAnsi" w:hAnsiTheme="minorHAnsi" w:cstheme="minorHAnsi"/>
                <w:b/>
              </w:rPr>
              <w:t>traženi</w:t>
            </w:r>
            <w:r w:rsidR="00B13517">
              <w:rPr>
                <w:rFonts w:asciiTheme="minorHAnsi" w:hAnsiTheme="minorHAnsi" w:cstheme="minorHAnsi"/>
                <w:b/>
              </w:rPr>
              <w:t xml:space="preserve"> </w:t>
            </w:r>
            <w:r w:rsidRPr="002D1C5F">
              <w:rPr>
                <w:rFonts w:asciiTheme="minorHAnsi" w:hAnsiTheme="minorHAnsi" w:cstheme="minorHAnsi"/>
                <w:b/>
              </w:rPr>
              <w:t>broj</w:t>
            </w:r>
            <w:r w:rsidR="00B13517">
              <w:rPr>
                <w:rFonts w:asciiTheme="minorHAnsi" w:hAnsiTheme="minorHAnsi" w:cstheme="minorHAnsi"/>
                <w:b/>
              </w:rPr>
              <w:t xml:space="preserve"> </w:t>
            </w:r>
            <w:r w:rsidRPr="002D1C5F">
              <w:rPr>
                <w:rFonts w:asciiTheme="minorHAnsi" w:hAnsiTheme="minorHAnsi" w:cstheme="minorHAnsi"/>
                <w:b/>
              </w:rPr>
              <w:t>godina</w:t>
            </w:r>
            <w:r w:rsidR="00B13517">
              <w:rPr>
                <w:rFonts w:asciiTheme="minorHAnsi" w:hAnsiTheme="minorHAnsi" w:cstheme="minorHAnsi"/>
                <w:b/>
              </w:rPr>
              <w:t xml:space="preserve"> </w:t>
            </w:r>
            <w:r w:rsidRPr="002D1C5F">
              <w:rPr>
                <w:rFonts w:asciiTheme="minorHAnsi" w:hAnsiTheme="minorHAnsi" w:cstheme="minorHAnsi"/>
                <w:b/>
              </w:rPr>
              <w:t>iz</w:t>
            </w:r>
            <w:r w:rsidR="00B13517">
              <w:rPr>
                <w:rFonts w:asciiTheme="minorHAnsi" w:hAnsiTheme="minorHAnsi" w:cstheme="minorHAnsi"/>
                <w:b/>
              </w:rPr>
              <w:t xml:space="preserve"> </w:t>
            </w:r>
            <w:r w:rsidRPr="002D1C5F">
              <w:rPr>
                <w:rFonts w:asciiTheme="minorHAnsi" w:hAnsiTheme="minorHAnsi" w:cstheme="minorHAnsi"/>
                <w:b/>
              </w:rPr>
              <w:t>odgovarajuće</w:t>
            </w:r>
            <w:r w:rsidR="00B13517">
              <w:rPr>
                <w:rFonts w:asciiTheme="minorHAnsi" w:hAnsiTheme="minorHAnsi" w:cstheme="minorHAnsi"/>
                <w:b/>
              </w:rPr>
              <w:t xml:space="preserve"> </w:t>
            </w:r>
            <w:r w:rsidRPr="002D1C5F">
              <w:rPr>
                <w:rFonts w:asciiTheme="minorHAnsi" w:hAnsiTheme="minorHAnsi" w:cstheme="minorHAnsi"/>
                <w:b/>
              </w:rPr>
              <w:t>obavijesti</w:t>
            </w:r>
            <w:r w:rsidR="00B13517">
              <w:rPr>
                <w:rFonts w:asciiTheme="minorHAnsi" w:hAnsiTheme="minorHAnsi" w:cstheme="minorHAnsi"/>
                <w:b/>
              </w:rPr>
              <w:t xml:space="preserve"> </w:t>
            </w:r>
            <w:r w:rsidRPr="002D1C5F">
              <w:rPr>
                <w:rFonts w:asciiTheme="minorHAnsi" w:hAnsiTheme="minorHAnsi" w:cstheme="minorHAnsi"/>
                <w:b/>
              </w:rPr>
              <w:t>ili</w:t>
            </w:r>
            <w:r w:rsidR="00B13517">
              <w:rPr>
                <w:rFonts w:asciiTheme="minorHAnsi" w:hAnsiTheme="minorHAnsi" w:cstheme="minorHAnsi"/>
                <w:b/>
              </w:rPr>
              <w:t xml:space="preserve"> </w:t>
            </w:r>
            <w:r w:rsidRPr="002D1C5F">
              <w:rPr>
                <w:rFonts w:asciiTheme="minorHAnsi" w:hAnsiTheme="minorHAnsi" w:cstheme="minorHAnsi"/>
                <w:b/>
              </w:rPr>
              <w:t>dokumentacije</w:t>
            </w:r>
            <w:r w:rsidR="00B13517">
              <w:rPr>
                <w:rFonts w:asciiTheme="minorHAnsi" w:hAnsiTheme="minorHAnsi" w:cstheme="minorHAnsi"/>
                <w:b/>
              </w:rPr>
              <w:t xml:space="preserve"> </w:t>
            </w:r>
            <w:r w:rsidRPr="002D1C5F">
              <w:rPr>
                <w:rFonts w:asciiTheme="minorHAnsi" w:hAnsiTheme="minorHAnsi" w:cstheme="minorHAnsi"/>
                <w:b/>
              </w:rPr>
              <w:t>o</w:t>
            </w:r>
            <w:r w:rsidR="00B13517">
              <w:rPr>
                <w:rFonts w:asciiTheme="minorHAnsi" w:hAnsiTheme="minorHAnsi" w:cstheme="minorHAnsi"/>
                <w:b/>
              </w:rPr>
              <w:t xml:space="preserve"> </w:t>
            </w:r>
            <w:r w:rsidRPr="002D1C5F">
              <w:rPr>
                <w:rFonts w:asciiTheme="minorHAnsi" w:hAnsiTheme="minorHAnsi" w:cstheme="minorHAnsi"/>
                <w:b/>
              </w:rPr>
              <w:t>nabavi</w:t>
            </w:r>
            <w:r w:rsidR="00B13517">
              <w:rPr>
                <w:rFonts w:asciiTheme="minorHAnsi" w:hAnsiTheme="minorHAnsi" w:cstheme="minorHAnsi"/>
                <w:b/>
              </w:rPr>
              <w:t xml:space="preserve"> </w:t>
            </w:r>
            <w:r w:rsidRPr="002D1C5F">
              <w:rPr>
                <w:rFonts w:asciiTheme="minorHAnsi" w:hAnsiTheme="minorHAnsi" w:cstheme="minorHAnsi"/>
                <w:b/>
              </w:rPr>
              <w:t>iznosi</w:t>
            </w:r>
            <w:r w:rsidRPr="002D1C5F">
              <w:rPr>
                <w:rStyle w:val="FootnoteReference"/>
                <w:rFonts w:asciiTheme="minorHAnsi" w:hAnsiTheme="minorHAnsi" w:cstheme="minorHAnsi"/>
                <w:b/>
              </w:rPr>
              <w:footnoteReference w:id="33"/>
            </w:r>
            <w:r w:rsidRPr="002D1C5F">
              <w:rPr>
                <w:rFonts w:asciiTheme="minorHAnsi" w:hAnsiTheme="minorHAnsi" w:cstheme="minorHAnsi"/>
                <w:b/>
              </w:rPr>
              <w:t>:</w:t>
            </w:r>
          </w:p>
          <w:p w:rsidR="00FC57A0" w:rsidRPr="002D1C5F" w:rsidRDefault="00FC57A0" w:rsidP="00E04CB5">
            <w:pPr>
              <w:jc w:val="both"/>
              <w:rPr>
                <w:rFonts w:asciiTheme="minorHAnsi" w:hAnsiTheme="minorHAnsi" w:cstheme="minorHAnsi"/>
              </w:rPr>
            </w:pPr>
            <w:r w:rsidRPr="002D1C5F">
              <w:rPr>
                <w:rFonts w:asciiTheme="minorHAnsi" w:hAnsiTheme="minorHAnsi" w:cstheme="minorHAnsi"/>
                <w:i/>
              </w:rPr>
              <w:t>Ako</w:t>
            </w:r>
            <w:r w:rsidR="00B13517">
              <w:rPr>
                <w:rFonts w:asciiTheme="minorHAnsi" w:hAnsiTheme="minorHAnsi" w:cstheme="minorHAnsi"/>
                <w:i/>
              </w:rPr>
              <w:t xml:space="preserve"> </w:t>
            </w:r>
            <w:r w:rsidRPr="002D1C5F">
              <w:rPr>
                <w:rFonts w:asciiTheme="minorHAnsi" w:hAnsiTheme="minorHAnsi" w:cstheme="minorHAnsi"/>
                <w:i/>
              </w:rPr>
              <w:t>je</w:t>
            </w:r>
            <w:r w:rsidR="00B13517">
              <w:rPr>
                <w:rFonts w:asciiTheme="minorHAnsi" w:hAnsiTheme="minorHAnsi" w:cstheme="minorHAnsi"/>
                <w:i/>
              </w:rPr>
              <w:t xml:space="preserve"> </w:t>
            </w:r>
            <w:r w:rsidRPr="002D1C5F">
              <w:rPr>
                <w:rFonts w:asciiTheme="minorHAnsi" w:hAnsiTheme="minorHAnsi" w:cstheme="minorHAnsi"/>
                <w:i/>
              </w:rPr>
              <w:t>relevantna</w:t>
            </w:r>
            <w:r w:rsidR="00B13517">
              <w:rPr>
                <w:rFonts w:asciiTheme="minorHAnsi" w:hAnsiTheme="minorHAnsi" w:cstheme="minorHAnsi"/>
                <w:i/>
              </w:rPr>
              <w:t xml:space="preserve"> </w:t>
            </w:r>
            <w:r w:rsidRPr="002D1C5F">
              <w:rPr>
                <w:rFonts w:asciiTheme="minorHAnsi" w:hAnsiTheme="minorHAnsi" w:cstheme="minorHAnsi"/>
                <w:i/>
              </w:rPr>
              <w:t>dokumentacija</w:t>
            </w:r>
            <w:r w:rsidR="00B13517">
              <w:rPr>
                <w:rFonts w:asciiTheme="minorHAnsi" w:hAnsiTheme="minorHAnsi" w:cstheme="minorHAnsi"/>
                <w:i/>
              </w:rPr>
              <w:t xml:space="preserve"> </w:t>
            </w:r>
            <w:r w:rsidRPr="002D1C5F">
              <w:rPr>
                <w:rFonts w:asciiTheme="minorHAnsi" w:hAnsiTheme="minorHAnsi" w:cstheme="minorHAnsi"/>
                <w:i/>
              </w:rPr>
              <w:t>dostupna</w:t>
            </w:r>
            <w:r w:rsidR="00B13517">
              <w:rPr>
                <w:rFonts w:asciiTheme="minorHAnsi" w:hAnsiTheme="minorHAnsi" w:cstheme="minorHAnsi"/>
                <w:i/>
              </w:rPr>
              <w:t xml:space="preserve"> </w:t>
            </w:r>
            <w:r w:rsidRPr="002D1C5F">
              <w:rPr>
                <w:rFonts w:asciiTheme="minorHAnsi" w:hAnsiTheme="minorHAnsi" w:cstheme="minorHAnsi"/>
                <w:i/>
              </w:rPr>
              <w:t>u</w:t>
            </w:r>
            <w:r w:rsidR="00B13517">
              <w:rPr>
                <w:rFonts w:asciiTheme="minorHAnsi" w:hAnsiTheme="minorHAnsi" w:cstheme="minorHAnsi"/>
                <w:i/>
              </w:rPr>
              <w:t xml:space="preserve"> </w:t>
            </w:r>
            <w:r w:rsidRPr="002D1C5F">
              <w:rPr>
                <w:rFonts w:asciiTheme="minorHAnsi" w:hAnsiTheme="minorHAnsi" w:cstheme="minorHAnsi"/>
                <w:i/>
              </w:rPr>
              <w:t>elektroničkom</w:t>
            </w:r>
            <w:r w:rsidR="00B13517">
              <w:rPr>
                <w:rFonts w:asciiTheme="minorHAnsi" w:hAnsiTheme="minorHAnsi" w:cstheme="minorHAnsi"/>
                <w:i/>
              </w:rPr>
              <w:t xml:space="preserve"> </w:t>
            </w:r>
            <w:r w:rsidRPr="002D1C5F">
              <w:rPr>
                <w:rFonts w:asciiTheme="minorHAnsi" w:hAnsiTheme="minorHAnsi" w:cstheme="minorHAnsi"/>
                <w:i/>
              </w:rPr>
              <w:t>obliku,</w:t>
            </w:r>
            <w:r w:rsidR="00B13517">
              <w:rPr>
                <w:rFonts w:asciiTheme="minorHAnsi" w:hAnsiTheme="minorHAnsi" w:cstheme="minorHAnsi"/>
                <w:i/>
              </w:rPr>
              <w:t xml:space="preserve"> </w:t>
            </w:r>
            <w:r w:rsidRPr="002D1C5F">
              <w:rPr>
                <w:rFonts w:asciiTheme="minorHAnsi" w:hAnsiTheme="minorHAnsi" w:cstheme="minorHAnsi"/>
                <w:i/>
              </w:rPr>
              <w:t>navedite:</w:t>
            </w:r>
          </w:p>
        </w:tc>
        <w:tc>
          <w:tcPr>
            <w:tcW w:w="5245" w:type="dxa"/>
            <w:shd w:val="clear" w:color="auto" w:fill="FFFFFF"/>
          </w:tcPr>
          <w:p w:rsidR="00FC57A0" w:rsidRPr="002D1C5F" w:rsidRDefault="00FC57A0" w:rsidP="00E04CB5">
            <w:pPr>
              <w:jc w:val="both"/>
              <w:rPr>
                <w:rFonts w:asciiTheme="minorHAnsi" w:hAnsiTheme="minorHAnsi" w:cstheme="minorHAnsi"/>
              </w:rPr>
            </w:pPr>
            <w:r w:rsidRPr="002D1C5F">
              <w:rPr>
                <w:rFonts w:asciiTheme="minorHAnsi" w:hAnsiTheme="minorHAnsi" w:cstheme="minorHAnsi"/>
                <w:shd w:val="clear" w:color="auto" w:fill="FFFF00"/>
              </w:rPr>
              <w:t>godina:</w:t>
            </w:r>
            <w:r w:rsidR="00B13517">
              <w:rPr>
                <w:rFonts w:asciiTheme="minorHAnsi" w:hAnsiTheme="minorHAnsi" w:cstheme="minorHAnsi"/>
                <w:shd w:val="clear" w:color="auto" w:fill="FFFF00"/>
              </w:rPr>
              <w:t xml:space="preserve"> </w:t>
            </w:r>
            <w:r w:rsidRPr="002D1C5F">
              <w:rPr>
                <w:rFonts w:asciiTheme="minorHAnsi" w:hAnsiTheme="minorHAnsi" w:cstheme="minorHAnsi"/>
                <w:shd w:val="clear" w:color="auto" w:fill="FFFF00"/>
              </w:rPr>
              <w:t>[……]</w:t>
            </w:r>
            <w:r w:rsidR="00B13517">
              <w:rPr>
                <w:rFonts w:asciiTheme="minorHAnsi" w:hAnsiTheme="minorHAnsi" w:cstheme="minorHAnsi"/>
                <w:shd w:val="clear" w:color="auto" w:fill="FFFF00"/>
              </w:rPr>
              <w:t xml:space="preserve"> </w:t>
            </w:r>
            <w:r w:rsidRPr="002D1C5F">
              <w:rPr>
                <w:rFonts w:asciiTheme="minorHAnsi" w:hAnsiTheme="minorHAnsi" w:cstheme="minorHAnsi"/>
                <w:shd w:val="clear" w:color="auto" w:fill="FFFF00"/>
              </w:rPr>
              <w:t>promet:[……][…]valuta</w:t>
            </w:r>
            <w:r w:rsidRPr="002D1C5F">
              <w:rPr>
                <w:rFonts w:asciiTheme="minorHAnsi" w:hAnsiTheme="minorHAnsi" w:cstheme="minorHAnsi"/>
                <w:shd w:val="clear" w:color="auto" w:fill="FFFF00"/>
              </w:rPr>
              <w:br/>
              <w:t>godina:</w:t>
            </w:r>
            <w:r w:rsidR="00B13517">
              <w:rPr>
                <w:rFonts w:asciiTheme="minorHAnsi" w:hAnsiTheme="minorHAnsi" w:cstheme="minorHAnsi"/>
                <w:shd w:val="clear" w:color="auto" w:fill="FFFF00"/>
              </w:rPr>
              <w:t xml:space="preserve"> </w:t>
            </w:r>
            <w:r w:rsidRPr="002D1C5F">
              <w:rPr>
                <w:rFonts w:asciiTheme="minorHAnsi" w:hAnsiTheme="minorHAnsi" w:cstheme="minorHAnsi"/>
                <w:shd w:val="clear" w:color="auto" w:fill="FFFF00"/>
              </w:rPr>
              <w:t>[……]</w:t>
            </w:r>
            <w:r w:rsidR="00B13517">
              <w:rPr>
                <w:rFonts w:asciiTheme="minorHAnsi" w:hAnsiTheme="minorHAnsi" w:cstheme="minorHAnsi"/>
                <w:shd w:val="clear" w:color="auto" w:fill="FFFF00"/>
              </w:rPr>
              <w:t xml:space="preserve"> </w:t>
            </w:r>
            <w:r w:rsidRPr="002D1C5F">
              <w:rPr>
                <w:rFonts w:asciiTheme="minorHAnsi" w:hAnsiTheme="minorHAnsi" w:cstheme="minorHAnsi"/>
                <w:shd w:val="clear" w:color="auto" w:fill="FFFF00"/>
              </w:rPr>
              <w:t>promet:[……][…]valuta</w:t>
            </w:r>
            <w:r w:rsidRPr="002D1C5F">
              <w:rPr>
                <w:rFonts w:asciiTheme="minorHAnsi" w:hAnsiTheme="minorHAnsi" w:cstheme="minorHAnsi"/>
                <w:shd w:val="clear" w:color="auto" w:fill="FFFF00"/>
              </w:rPr>
              <w:br/>
              <w:t>godina:</w:t>
            </w:r>
            <w:r w:rsidR="00B13517">
              <w:rPr>
                <w:rFonts w:asciiTheme="minorHAnsi" w:hAnsiTheme="minorHAnsi" w:cstheme="minorHAnsi"/>
                <w:shd w:val="clear" w:color="auto" w:fill="FFFF00"/>
              </w:rPr>
              <w:t xml:space="preserve"> </w:t>
            </w:r>
            <w:r w:rsidRPr="002D1C5F">
              <w:rPr>
                <w:rFonts w:asciiTheme="minorHAnsi" w:hAnsiTheme="minorHAnsi" w:cstheme="minorHAnsi"/>
                <w:shd w:val="clear" w:color="auto" w:fill="FFFF00"/>
              </w:rPr>
              <w:t>[……]</w:t>
            </w:r>
            <w:r w:rsidR="00B13517">
              <w:rPr>
                <w:rFonts w:asciiTheme="minorHAnsi" w:hAnsiTheme="minorHAnsi" w:cstheme="minorHAnsi"/>
                <w:shd w:val="clear" w:color="auto" w:fill="FFFF00"/>
              </w:rPr>
              <w:t xml:space="preserve"> </w:t>
            </w:r>
            <w:r w:rsidRPr="002D1C5F">
              <w:rPr>
                <w:rFonts w:asciiTheme="minorHAnsi" w:hAnsiTheme="minorHAnsi" w:cstheme="minorHAnsi"/>
                <w:shd w:val="clear" w:color="auto" w:fill="FFFF00"/>
              </w:rPr>
              <w:t>promet:[……][…]valuta</w:t>
            </w:r>
            <w:r w:rsidRPr="002D1C5F">
              <w:rPr>
                <w:rFonts w:asciiTheme="minorHAnsi" w:hAnsiTheme="minorHAnsi" w:cstheme="minorHAnsi"/>
                <w:shd w:val="clear" w:color="auto" w:fill="FFFF00"/>
              </w:rPr>
              <w:br/>
            </w:r>
            <w:r w:rsidRPr="002D1C5F">
              <w:rPr>
                <w:rFonts w:asciiTheme="minorHAnsi" w:hAnsiTheme="minorHAnsi" w:cstheme="minorHAnsi"/>
                <w:shd w:val="clear" w:color="auto" w:fill="FFFF00"/>
              </w:rPr>
              <w:br/>
            </w:r>
            <w:r w:rsidRPr="002D1C5F">
              <w:rPr>
                <w:rFonts w:asciiTheme="minorHAnsi" w:hAnsiTheme="minorHAnsi" w:cstheme="minorHAnsi"/>
              </w:rPr>
              <w:t>(broj</w:t>
            </w:r>
            <w:r w:rsidR="00B13517">
              <w:rPr>
                <w:rFonts w:asciiTheme="minorHAnsi" w:hAnsiTheme="minorHAnsi" w:cstheme="minorHAnsi"/>
              </w:rPr>
              <w:t xml:space="preserve"> </w:t>
            </w:r>
            <w:r w:rsidRPr="002D1C5F">
              <w:rPr>
                <w:rFonts w:asciiTheme="minorHAnsi" w:hAnsiTheme="minorHAnsi" w:cstheme="minorHAnsi"/>
              </w:rPr>
              <w:t>godina,</w:t>
            </w:r>
            <w:r w:rsidR="00B13517">
              <w:rPr>
                <w:rFonts w:asciiTheme="minorHAnsi" w:hAnsiTheme="minorHAnsi" w:cstheme="minorHAnsi"/>
              </w:rPr>
              <w:t xml:space="preserve"> </w:t>
            </w:r>
            <w:r w:rsidRPr="002D1C5F">
              <w:rPr>
                <w:rFonts w:asciiTheme="minorHAnsi" w:hAnsiTheme="minorHAnsi" w:cstheme="minorHAnsi"/>
              </w:rPr>
              <w:t>prosječni</w:t>
            </w:r>
            <w:r w:rsidR="00B13517">
              <w:rPr>
                <w:rFonts w:asciiTheme="minorHAnsi" w:hAnsiTheme="minorHAnsi" w:cstheme="minorHAnsi"/>
              </w:rPr>
              <w:t xml:space="preserve"> </w:t>
            </w:r>
            <w:r w:rsidRPr="002D1C5F">
              <w:rPr>
                <w:rFonts w:asciiTheme="minorHAnsi" w:hAnsiTheme="minorHAnsi" w:cstheme="minorHAnsi"/>
              </w:rPr>
              <w:t>promet)</w:t>
            </w:r>
            <w:r w:rsidRPr="002D1C5F">
              <w:rPr>
                <w:rFonts w:asciiTheme="minorHAnsi" w:hAnsiTheme="minorHAnsi" w:cstheme="minorHAnsi"/>
                <w:b/>
              </w:rPr>
              <w:t>:</w:t>
            </w:r>
            <w:r w:rsidR="00B13517">
              <w:rPr>
                <w:rFonts w:asciiTheme="minorHAnsi" w:hAnsiTheme="minorHAnsi" w:cstheme="minorHAnsi"/>
              </w:rPr>
              <w:t xml:space="preserve"> </w:t>
            </w:r>
            <w:r w:rsidRPr="002D1C5F">
              <w:rPr>
                <w:rFonts w:asciiTheme="minorHAnsi" w:hAnsiTheme="minorHAnsi" w:cstheme="minorHAnsi"/>
              </w:rPr>
              <w:t>[……],[……][…]valuta</w:t>
            </w:r>
            <w:r w:rsidRPr="002D1C5F">
              <w:rPr>
                <w:rFonts w:asciiTheme="minorHAnsi" w:hAnsiTheme="minorHAnsi" w:cstheme="minorHAnsi"/>
              </w:rPr>
              <w:br/>
            </w:r>
            <w:r w:rsidRPr="002D1C5F">
              <w:rPr>
                <w:rFonts w:asciiTheme="minorHAnsi" w:hAnsiTheme="minorHAnsi" w:cstheme="minorHAnsi"/>
                <w:i/>
              </w:rPr>
              <w:t>(web-adresu,</w:t>
            </w:r>
            <w:r w:rsidR="00B13517">
              <w:rPr>
                <w:rFonts w:asciiTheme="minorHAnsi" w:hAnsiTheme="minorHAnsi" w:cstheme="minorHAnsi"/>
                <w:i/>
              </w:rPr>
              <w:t xml:space="preserve"> </w:t>
            </w:r>
            <w:r w:rsidRPr="002D1C5F">
              <w:rPr>
                <w:rFonts w:asciiTheme="minorHAnsi" w:hAnsiTheme="minorHAnsi" w:cstheme="minorHAnsi"/>
                <w:i/>
              </w:rPr>
              <w:t>nadležno</w:t>
            </w:r>
            <w:r w:rsidR="00B13517">
              <w:rPr>
                <w:rFonts w:asciiTheme="minorHAnsi" w:hAnsiTheme="minorHAnsi" w:cstheme="minorHAnsi"/>
                <w:i/>
              </w:rPr>
              <w:t xml:space="preserve"> </w:t>
            </w:r>
            <w:r w:rsidRPr="002D1C5F">
              <w:rPr>
                <w:rFonts w:asciiTheme="minorHAnsi" w:hAnsiTheme="minorHAnsi" w:cstheme="minorHAnsi"/>
                <w:i/>
              </w:rPr>
              <w:t>tijelo</w:t>
            </w:r>
            <w:r w:rsidR="00B13517">
              <w:rPr>
                <w:rFonts w:asciiTheme="minorHAnsi" w:hAnsiTheme="minorHAnsi" w:cstheme="minorHAnsi"/>
                <w:i/>
              </w:rPr>
              <w:t xml:space="preserve"> </w:t>
            </w:r>
            <w:r w:rsidRPr="002D1C5F">
              <w:rPr>
                <w:rFonts w:asciiTheme="minorHAnsi" w:hAnsiTheme="minorHAnsi" w:cstheme="minorHAnsi"/>
                <w:i/>
              </w:rPr>
              <w:t>ili</w:t>
            </w:r>
            <w:r w:rsidR="00B13517">
              <w:rPr>
                <w:rFonts w:asciiTheme="minorHAnsi" w:hAnsiTheme="minorHAnsi" w:cstheme="minorHAnsi"/>
                <w:i/>
              </w:rPr>
              <w:t xml:space="preserve"> </w:t>
            </w:r>
            <w:r w:rsidRPr="002D1C5F">
              <w:rPr>
                <w:rFonts w:asciiTheme="minorHAnsi" w:hAnsiTheme="minorHAnsi" w:cstheme="minorHAnsi"/>
                <w:i/>
              </w:rPr>
              <w:t>tijelo</w:t>
            </w:r>
            <w:r w:rsidR="00B13517">
              <w:rPr>
                <w:rFonts w:asciiTheme="minorHAnsi" w:hAnsiTheme="minorHAnsi" w:cstheme="minorHAnsi"/>
                <w:i/>
              </w:rPr>
              <w:t xml:space="preserve"> </w:t>
            </w:r>
            <w:r w:rsidRPr="002D1C5F">
              <w:rPr>
                <w:rFonts w:asciiTheme="minorHAnsi" w:hAnsiTheme="minorHAnsi" w:cstheme="minorHAnsi"/>
                <w:i/>
              </w:rPr>
              <w:t>koje</w:t>
            </w:r>
            <w:r w:rsidR="00B13517">
              <w:rPr>
                <w:rFonts w:asciiTheme="minorHAnsi" w:hAnsiTheme="minorHAnsi" w:cstheme="minorHAnsi"/>
                <w:i/>
              </w:rPr>
              <w:t xml:space="preserve"> </w:t>
            </w:r>
            <w:r w:rsidRPr="002D1C5F">
              <w:rPr>
                <w:rFonts w:asciiTheme="minorHAnsi" w:hAnsiTheme="minorHAnsi" w:cstheme="minorHAnsi"/>
                <w:i/>
              </w:rPr>
              <w:t>ju</w:t>
            </w:r>
            <w:r w:rsidR="00B13517">
              <w:rPr>
                <w:rFonts w:asciiTheme="minorHAnsi" w:hAnsiTheme="minorHAnsi" w:cstheme="minorHAnsi"/>
                <w:i/>
              </w:rPr>
              <w:t xml:space="preserve"> </w:t>
            </w:r>
            <w:r w:rsidRPr="002D1C5F">
              <w:rPr>
                <w:rFonts w:asciiTheme="minorHAnsi" w:hAnsiTheme="minorHAnsi" w:cstheme="minorHAnsi"/>
                <w:i/>
              </w:rPr>
              <w:t>izdaje,</w:t>
            </w:r>
            <w:r w:rsidR="00B13517">
              <w:rPr>
                <w:rFonts w:asciiTheme="minorHAnsi" w:hAnsiTheme="minorHAnsi" w:cstheme="minorHAnsi"/>
                <w:i/>
              </w:rPr>
              <w:t xml:space="preserve"> </w:t>
            </w:r>
            <w:r w:rsidRPr="002D1C5F">
              <w:rPr>
                <w:rFonts w:asciiTheme="minorHAnsi" w:hAnsiTheme="minorHAnsi" w:cstheme="minorHAnsi"/>
                <w:i/>
              </w:rPr>
              <w:t>precizno</w:t>
            </w:r>
            <w:r w:rsidR="00B13517">
              <w:rPr>
                <w:rFonts w:asciiTheme="minorHAnsi" w:hAnsiTheme="minorHAnsi" w:cstheme="minorHAnsi"/>
                <w:i/>
              </w:rPr>
              <w:t xml:space="preserve"> </w:t>
            </w:r>
            <w:r w:rsidRPr="002D1C5F">
              <w:rPr>
                <w:rFonts w:asciiTheme="minorHAnsi" w:hAnsiTheme="minorHAnsi" w:cstheme="minorHAnsi"/>
                <w:i/>
              </w:rPr>
              <w:t>upućivanje</w:t>
            </w:r>
            <w:r w:rsidR="00B13517">
              <w:rPr>
                <w:rFonts w:asciiTheme="minorHAnsi" w:hAnsiTheme="minorHAnsi" w:cstheme="minorHAnsi"/>
                <w:i/>
              </w:rPr>
              <w:t xml:space="preserve"> </w:t>
            </w:r>
            <w:r w:rsidRPr="002D1C5F">
              <w:rPr>
                <w:rFonts w:asciiTheme="minorHAnsi" w:hAnsiTheme="minorHAnsi" w:cstheme="minorHAnsi"/>
                <w:i/>
              </w:rPr>
              <w:t>na</w:t>
            </w:r>
            <w:r w:rsidR="00B13517">
              <w:rPr>
                <w:rFonts w:asciiTheme="minorHAnsi" w:hAnsiTheme="minorHAnsi" w:cstheme="minorHAnsi"/>
                <w:i/>
              </w:rPr>
              <w:t xml:space="preserve"> </w:t>
            </w:r>
            <w:r w:rsidRPr="002D1C5F">
              <w:rPr>
                <w:rFonts w:asciiTheme="minorHAnsi" w:hAnsiTheme="minorHAnsi" w:cstheme="minorHAnsi"/>
                <w:i/>
              </w:rPr>
              <w:t>dokumentaciju):</w:t>
            </w:r>
            <w:r w:rsidR="00B13517">
              <w:rPr>
                <w:rFonts w:asciiTheme="minorHAnsi" w:hAnsiTheme="minorHAnsi" w:cstheme="minorHAnsi"/>
                <w:i/>
              </w:rPr>
              <w:t xml:space="preserve"> </w:t>
            </w:r>
            <w:r w:rsidRPr="002D1C5F">
              <w:rPr>
                <w:rFonts w:asciiTheme="minorHAnsi" w:hAnsiTheme="minorHAnsi" w:cstheme="minorHAnsi"/>
                <w:i/>
              </w:rPr>
              <w:t>[……][……][……]</w:t>
            </w:r>
          </w:p>
        </w:tc>
      </w:tr>
      <w:tr w:rsidR="00FC57A0" w:rsidRPr="002D1C5F" w:rsidTr="00E04CB5">
        <w:tc>
          <w:tcPr>
            <w:tcW w:w="4644" w:type="dxa"/>
            <w:shd w:val="clear" w:color="auto" w:fill="auto"/>
          </w:tcPr>
          <w:p w:rsidR="00FC57A0" w:rsidRPr="002D1C5F" w:rsidRDefault="00FC57A0" w:rsidP="00E04CB5">
            <w:pPr>
              <w:jc w:val="both"/>
              <w:rPr>
                <w:rFonts w:asciiTheme="minorHAnsi" w:hAnsiTheme="minorHAnsi" w:cstheme="minorHAnsi"/>
              </w:rPr>
            </w:pPr>
            <w:r w:rsidRPr="002D1C5F">
              <w:rPr>
                <w:rFonts w:asciiTheme="minorHAnsi" w:hAnsiTheme="minorHAnsi" w:cstheme="minorHAnsi"/>
              </w:rPr>
              <w:t>2a)</w:t>
            </w:r>
            <w:r w:rsidR="00B13517">
              <w:rPr>
                <w:rFonts w:asciiTheme="minorHAnsi" w:hAnsiTheme="minorHAnsi" w:cstheme="minorHAnsi"/>
              </w:rPr>
              <w:t xml:space="preserve"> </w:t>
            </w:r>
            <w:r w:rsidRPr="002D1C5F">
              <w:rPr>
                <w:rFonts w:asciiTheme="minorHAnsi" w:hAnsiTheme="minorHAnsi" w:cstheme="minorHAnsi"/>
              </w:rPr>
              <w:t>njegov</w:t>
            </w:r>
            <w:r w:rsidR="00B13517">
              <w:rPr>
                <w:rFonts w:asciiTheme="minorHAnsi" w:hAnsiTheme="minorHAnsi" w:cstheme="minorHAnsi"/>
              </w:rPr>
              <w:t xml:space="preserve"> </w:t>
            </w:r>
            <w:r w:rsidRPr="002D1C5F">
              <w:rPr>
                <w:rFonts w:asciiTheme="minorHAnsi" w:hAnsiTheme="minorHAnsi" w:cstheme="minorHAnsi"/>
              </w:rPr>
              <w:t>godišnji</w:t>
            </w:r>
            <w:r w:rsidR="00B13517">
              <w:rPr>
                <w:rFonts w:asciiTheme="minorHAnsi" w:hAnsiTheme="minorHAnsi" w:cstheme="minorHAnsi"/>
              </w:rPr>
              <w:t xml:space="preserve"> </w:t>
            </w:r>
            <w:r w:rsidRPr="002D1C5F">
              <w:rPr>
                <w:rFonts w:asciiTheme="minorHAnsi" w:hAnsiTheme="minorHAnsi" w:cstheme="minorHAnsi"/>
              </w:rPr>
              <w:t>(„određeni”)</w:t>
            </w:r>
            <w:r w:rsidR="00B13517">
              <w:rPr>
                <w:rFonts w:asciiTheme="minorHAnsi" w:hAnsiTheme="minorHAnsi" w:cstheme="minorHAnsi"/>
              </w:rPr>
              <w:t xml:space="preserve"> </w:t>
            </w:r>
            <w:r w:rsidRPr="002D1C5F">
              <w:rPr>
                <w:rFonts w:asciiTheme="minorHAnsi" w:hAnsiTheme="minorHAnsi" w:cstheme="minorHAnsi"/>
                <w:b/>
              </w:rPr>
              <w:t>promet</w:t>
            </w:r>
            <w:r w:rsidR="00B13517">
              <w:rPr>
                <w:rFonts w:asciiTheme="minorHAnsi" w:hAnsiTheme="minorHAnsi" w:cstheme="minorHAnsi"/>
                <w:b/>
              </w:rPr>
              <w:t xml:space="preserve"> </w:t>
            </w:r>
            <w:r w:rsidRPr="002D1C5F">
              <w:rPr>
                <w:rFonts w:asciiTheme="minorHAnsi" w:hAnsiTheme="minorHAnsi" w:cstheme="minorHAnsi"/>
                <w:b/>
              </w:rPr>
              <w:t>u</w:t>
            </w:r>
            <w:r w:rsidR="00B13517">
              <w:rPr>
                <w:rFonts w:asciiTheme="minorHAnsi" w:hAnsiTheme="minorHAnsi" w:cstheme="minorHAnsi"/>
                <w:b/>
              </w:rPr>
              <w:t xml:space="preserve"> </w:t>
            </w:r>
            <w:r w:rsidRPr="002D1C5F">
              <w:rPr>
                <w:rFonts w:asciiTheme="minorHAnsi" w:hAnsiTheme="minorHAnsi" w:cstheme="minorHAnsi"/>
                <w:b/>
              </w:rPr>
              <w:t>poslovnom</w:t>
            </w:r>
            <w:r w:rsidR="00B13517">
              <w:rPr>
                <w:rFonts w:asciiTheme="minorHAnsi" w:hAnsiTheme="minorHAnsi" w:cstheme="minorHAnsi"/>
                <w:b/>
              </w:rPr>
              <w:t xml:space="preserve"> </w:t>
            </w:r>
            <w:r w:rsidRPr="002D1C5F">
              <w:rPr>
                <w:rFonts w:asciiTheme="minorHAnsi" w:hAnsiTheme="minorHAnsi" w:cstheme="minorHAnsi"/>
                <w:b/>
              </w:rPr>
              <w:t>području</w:t>
            </w:r>
            <w:r w:rsidR="00B13517">
              <w:rPr>
                <w:rFonts w:asciiTheme="minorHAnsi" w:hAnsiTheme="minorHAnsi" w:cstheme="minorHAnsi"/>
                <w:b/>
              </w:rPr>
              <w:t xml:space="preserve"> </w:t>
            </w:r>
            <w:r w:rsidRPr="002D1C5F">
              <w:rPr>
                <w:rFonts w:asciiTheme="minorHAnsi" w:hAnsiTheme="minorHAnsi" w:cstheme="minorHAnsi"/>
                <w:b/>
              </w:rPr>
              <w:t>pokrivenom</w:t>
            </w:r>
            <w:r w:rsidR="00B13517">
              <w:rPr>
                <w:rFonts w:asciiTheme="minorHAnsi" w:hAnsiTheme="minorHAnsi" w:cstheme="minorHAnsi"/>
                <w:b/>
              </w:rPr>
              <w:t xml:space="preserve"> </w:t>
            </w:r>
            <w:r w:rsidRPr="002D1C5F">
              <w:rPr>
                <w:rFonts w:asciiTheme="minorHAnsi" w:hAnsiTheme="minorHAnsi" w:cstheme="minorHAnsi"/>
                <w:b/>
              </w:rPr>
              <w:t>ugovorom</w:t>
            </w:r>
            <w:r w:rsidR="00B13517">
              <w:rPr>
                <w:rFonts w:asciiTheme="minorHAnsi" w:hAnsiTheme="minorHAnsi" w:cstheme="minorHAnsi"/>
              </w:rPr>
              <w:t xml:space="preserve"> </w:t>
            </w:r>
            <w:r w:rsidRPr="002D1C5F">
              <w:rPr>
                <w:rFonts w:asciiTheme="minorHAnsi" w:hAnsiTheme="minorHAnsi" w:cstheme="minorHAnsi"/>
              </w:rPr>
              <w:t>i</w:t>
            </w:r>
            <w:r w:rsidR="00B13517">
              <w:rPr>
                <w:rFonts w:asciiTheme="minorHAnsi" w:hAnsiTheme="minorHAnsi" w:cstheme="minorHAnsi"/>
              </w:rPr>
              <w:t xml:space="preserve"> </w:t>
            </w:r>
            <w:r w:rsidRPr="002D1C5F">
              <w:rPr>
                <w:rFonts w:asciiTheme="minorHAnsi" w:hAnsiTheme="minorHAnsi" w:cstheme="minorHAnsi"/>
              </w:rPr>
              <w:t>definiranom</w:t>
            </w:r>
            <w:r w:rsidR="00B13517">
              <w:rPr>
                <w:rFonts w:asciiTheme="minorHAnsi" w:hAnsiTheme="minorHAnsi" w:cstheme="minorHAnsi"/>
              </w:rPr>
              <w:t xml:space="preserve"> </w:t>
            </w:r>
            <w:r w:rsidRPr="002D1C5F">
              <w:rPr>
                <w:rFonts w:asciiTheme="minorHAnsi" w:hAnsiTheme="minorHAnsi" w:cstheme="minorHAnsi"/>
              </w:rPr>
              <w:t>u</w:t>
            </w:r>
            <w:r w:rsidR="00B13517">
              <w:rPr>
                <w:rFonts w:asciiTheme="minorHAnsi" w:hAnsiTheme="minorHAnsi" w:cstheme="minorHAnsi"/>
              </w:rPr>
              <w:t xml:space="preserve"> </w:t>
            </w:r>
            <w:r w:rsidRPr="002D1C5F">
              <w:rPr>
                <w:rFonts w:asciiTheme="minorHAnsi" w:hAnsiTheme="minorHAnsi" w:cstheme="minorHAnsi"/>
              </w:rPr>
              <w:t>odgovarajućoj</w:t>
            </w:r>
            <w:r w:rsidR="00B13517">
              <w:rPr>
                <w:rFonts w:asciiTheme="minorHAnsi" w:hAnsiTheme="minorHAnsi" w:cstheme="minorHAnsi"/>
              </w:rPr>
              <w:t xml:space="preserve"> </w:t>
            </w:r>
            <w:r w:rsidRPr="002D1C5F">
              <w:rPr>
                <w:rFonts w:asciiTheme="minorHAnsi" w:hAnsiTheme="minorHAnsi" w:cstheme="minorHAnsi"/>
              </w:rPr>
              <w:t>obavijesti</w:t>
            </w:r>
            <w:r w:rsidR="00B13517">
              <w:rPr>
                <w:rFonts w:asciiTheme="minorHAnsi" w:hAnsiTheme="minorHAnsi" w:cstheme="minorHAnsi"/>
              </w:rPr>
              <w:t xml:space="preserve"> </w:t>
            </w:r>
            <w:r w:rsidRPr="002D1C5F">
              <w:rPr>
                <w:rFonts w:asciiTheme="minorHAnsi" w:hAnsiTheme="minorHAnsi" w:cstheme="minorHAnsi"/>
              </w:rPr>
              <w:t>ili</w:t>
            </w:r>
            <w:r w:rsidR="00B13517">
              <w:rPr>
                <w:rFonts w:asciiTheme="minorHAnsi" w:hAnsiTheme="minorHAnsi" w:cstheme="minorHAnsi"/>
              </w:rPr>
              <w:t xml:space="preserve"> </w:t>
            </w:r>
            <w:r w:rsidRPr="002D1C5F">
              <w:rPr>
                <w:rFonts w:asciiTheme="minorHAnsi" w:hAnsiTheme="minorHAnsi" w:cstheme="minorHAnsi"/>
              </w:rPr>
              <w:t>dokumentaciji</w:t>
            </w:r>
            <w:r w:rsidR="00B13517">
              <w:rPr>
                <w:rFonts w:asciiTheme="minorHAnsi" w:hAnsiTheme="minorHAnsi" w:cstheme="minorHAnsi"/>
              </w:rPr>
              <w:t xml:space="preserve"> </w:t>
            </w:r>
            <w:r w:rsidRPr="002D1C5F">
              <w:rPr>
                <w:rFonts w:asciiTheme="minorHAnsi" w:hAnsiTheme="minorHAnsi" w:cstheme="minorHAnsi"/>
              </w:rPr>
              <w:t>o</w:t>
            </w:r>
            <w:r w:rsidR="00B13517">
              <w:rPr>
                <w:rFonts w:asciiTheme="minorHAnsi" w:hAnsiTheme="minorHAnsi" w:cstheme="minorHAnsi"/>
              </w:rPr>
              <w:t xml:space="preserve"> </w:t>
            </w:r>
            <w:r w:rsidRPr="002D1C5F">
              <w:rPr>
                <w:rFonts w:asciiTheme="minorHAnsi" w:hAnsiTheme="minorHAnsi" w:cstheme="minorHAnsi"/>
              </w:rPr>
              <w:t>nabavi</w:t>
            </w:r>
            <w:r w:rsidR="00B13517">
              <w:rPr>
                <w:rFonts w:asciiTheme="minorHAnsi" w:hAnsiTheme="minorHAnsi" w:cstheme="minorHAnsi"/>
              </w:rPr>
              <w:t xml:space="preserve"> </w:t>
            </w:r>
            <w:r w:rsidRPr="002D1C5F">
              <w:rPr>
                <w:rFonts w:asciiTheme="minorHAnsi" w:hAnsiTheme="minorHAnsi" w:cstheme="minorHAnsi"/>
              </w:rPr>
              <w:t>za</w:t>
            </w:r>
            <w:r w:rsidR="00B13517">
              <w:rPr>
                <w:rFonts w:asciiTheme="minorHAnsi" w:hAnsiTheme="minorHAnsi" w:cstheme="minorHAnsi"/>
              </w:rPr>
              <w:t xml:space="preserve"> </w:t>
            </w:r>
            <w:r w:rsidRPr="002D1C5F">
              <w:rPr>
                <w:rFonts w:asciiTheme="minorHAnsi" w:hAnsiTheme="minorHAnsi" w:cstheme="minorHAnsi"/>
              </w:rPr>
              <w:t>traženi</w:t>
            </w:r>
            <w:r w:rsidR="00B13517">
              <w:rPr>
                <w:rFonts w:asciiTheme="minorHAnsi" w:hAnsiTheme="minorHAnsi" w:cstheme="minorHAnsi"/>
              </w:rPr>
              <w:t xml:space="preserve"> </w:t>
            </w:r>
            <w:r w:rsidRPr="002D1C5F">
              <w:rPr>
                <w:rFonts w:asciiTheme="minorHAnsi" w:hAnsiTheme="minorHAnsi" w:cstheme="minorHAnsi"/>
              </w:rPr>
              <w:t>broj</w:t>
            </w:r>
            <w:r w:rsidR="00B13517">
              <w:rPr>
                <w:rFonts w:asciiTheme="minorHAnsi" w:hAnsiTheme="minorHAnsi" w:cstheme="minorHAnsi"/>
              </w:rPr>
              <w:t xml:space="preserve"> </w:t>
            </w:r>
            <w:r w:rsidRPr="002D1C5F">
              <w:rPr>
                <w:rFonts w:asciiTheme="minorHAnsi" w:hAnsiTheme="minorHAnsi" w:cstheme="minorHAnsi"/>
              </w:rPr>
              <w:t>financijskih</w:t>
            </w:r>
            <w:r w:rsidR="00B13517">
              <w:rPr>
                <w:rFonts w:asciiTheme="minorHAnsi" w:hAnsiTheme="minorHAnsi" w:cstheme="minorHAnsi"/>
              </w:rPr>
              <w:t xml:space="preserve"> </w:t>
            </w:r>
            <w:r w:rsidRPr="002D1C5F">
              <w:rPr>
                <w:rFonts w:asciiTheme="minorHAnsi" w:hAnsiTheme="minorHAnsi" w:cstheme="minorHAnsi"/>
              </w:rPr>
              <w:t>godina</w:t>
            </w:r>
            <w:r w:rsidR="00B13517">
              <w:rPr>
                <w:rFonts w:asciiTheme="minorHAnsi" w:hAnsiTheme="minorHAnsi" w:cstheme="minorHAnsi"/>
              </w:rPr>
              <w:t xml:space="preserve"> </w:t>
            </w:r>
            <w:r w:rsidRPr="002D1C5F">
              <w:rPr>
                <w:rFonts w:asciiTheme="minorHAnsi" w:hAnsiTheme="minorHAnsi" w:cstheme="minorHAnsi"/>
              </w:rPr>
              <w:t>iznosi:</w:t>
            </w:r>
          </w:p>
          <w:p w:rsidR="00FC57A0" w:rsidRPr="002D1C5F" w:rsidRDefault="00FC57A0" w:rsidP="00E04CB5">
            <w:pPr>
              <w:jc w:val="both"/>
              <w:rPr>
                <w:rFonts w:asciiTheme="minorHAnsi" w:hAnsiTheme="minorHAnsi" w:cstheme="minorHAnsi"/>
                <w:b/>
              </w:rPr>
            </w:pPr>
            <w:r w:rsidRPr="002D1C5F">
              <w:rPr>
                <w:rFonts w:asciiTheme="minorHAnsi" w:hAnsiTheme="minorHAnsi" w:cstheme="minorHAnsi"/>
                <w:b/>
              </w:rPr>
              <w:t>i/ili</w:t>
            </w:r>
            <w:r w:rsidRPr="002D1C5F">
              <w:rPr>
                <w:rFonts w:asciiTheme="minorHAnsi" w:hAnsiTheme="minorHAnsi" w:cstheme="minorHAnsi"/>
                <w:b/>
              </w:rPr>
              <w:br/>
            </w:r>
            <w:r w:rsidRPr="002D1C5F">
              <w:rPr>
                <w:rFonts w:asciiTheme="minorHAnsi" w:hAnsiTheme="minorHAnsi" w:cstheme="minorHAnsi"/>
              </w:rPr>
              <w:t>2b)</w:t>
            </w:r>
            <w:r w:rsidR="00B13517">
              <w:rPr>
                <w:rFonts w:asciiTheme="minorHAnsi" w:hAnsiTheme="minorHAnsi" w:cstheme="minorHAnsi"/>
              </w:rPr>
              <w:t xml:space="preserve"> </w:t>
            </w:r>
            <w:r w:rsidRPr="002D1C5F">
              <w:rPr>
                <w:rFonts w:asciiTheme="minorHAnsi" w:hAnsiTheme="minorHAnsi" w:cstheme="minorHAnsi"/>
              </w:rPr>
              <w:t>njegov</w:t>
            </w:r>
            <w:r w:rsidR="00B13517">
              <w:rPr>
                <w:rFonts w:asciiTheme="minorHAnsi" w:hAnsiTheme="minorHAnsi" w:cstheme="minorHAnsi"/>
              </w:rPr>
              <w:t xml:space="preserve"> </w:t>
            </w:r>
            <w:r w:rsidRPr="002D1C5F">
              <w:rPr>
                <w:rFonts w:asciiTheme="minorHAnsi" w:hAnsiTheme="minorHAnsi" w:cstheme="minorHAnsi"/>
                <w:b/>
              </w:rPr>
              <w:t>prosječni</w:t>
            </w:r>
            <w:r w:rsidR="00B13517">
              <w:rPr>
                <w:rFonts w:asciiTheme="minorHAnsi" w:hAnsiTheme="minorHAnsi" w:cstheme="minorHAnsi"/>
              </w:rPr>
              <w:t xml:space="preserve"> </w:t>
            </w:r>
            <w:r w:rsidRPr="002D1C5F">
              <w:rPr>
                <w:rFonts w:asciiTheme="minorHAnsi" w:hAnsiTheme="minorHAnsi" w:cstheme="minorHAnsi"/>
              </w:rPr>
              <w:t>godišnji</w:t>
            </w:r>
            <w:r w:rsidR="00B13517">
              <w:rPr>
                <w:rFonts w:asciiTheme="minorHAnsi" w:hAnsiTheme="minorHAnsi" w:cstheme="minorHAnsi"/>
              </w:rPr>
              <w:t xml:space="preserve"> </w:t>
            </w:r>
            <w:r w:rsidRPr="002D1C5F">
              <w:rPr>
                <w:rFonts w:asciiTheme="minorHAnsi" w:hAnsiTheme="minorHAnsi" w:cstheme="minorHAnsi"/>
                <w:b/>
              </w:rPr>
              <w:t>promet</w:t>
            </w:r>
            <w:r w:rsidR="00B13517">
              <w:rPr>
                <w:rFonts w:asciiTheme="minorHAnsi" w:hAnsiTheme="minorHAnsi" w:cstheme="minorHAnsi"/>
                <w:b/>
              </w:rPr>
              <w:t xml:space="preserve"> </w:t>
            </w:r>
            <w:r w:rsidRPr="002D1C5F">
              <w:rPr>
                <w:rFonts w:asciiTheme="minorHAnsi" w:hAnsiTheme="minorHAnsi" w:cstheme="minorHAnsi"/>
                <w:b/>
              </w:rPr>
              <w:t>u</w:t>
            </w:r>
            <w:r w:rsidR="00B13517">
              <w:rPr>
                <w:rFonts w:asciiTheme="minorHAnsi" w:hAnsiTheme="minorHAnsi" w:cstheme="minorHAnsi"/>
                <w:b/>
              </w:rPr>
              <w:t xml:space="preserve"> </w:t>
            </w:r>
            <w:r w:rsidRPr="002D1C5F">
              <w:rPr>
                <w:rFonts w:asciiTheme="minorHAnsi" w:hAnsiTheme="minorHAnsi" w:cstheme="minorHAnsi"/>
                <w:b/>
              </w:rPr>
              <w:lastRenderedPageBreak/>
              <w:t>traženom</w:t>
            </w:r>
            <w:r w:rsidR="00B13517">
              <w:rPr>
                <w:rFonts w:asciiTheme="minorHAnsi" w:hAnsiTheme="minorHAnsi" w:cstheme="minorHAnsi"/>
                <w:b/>
              </w:rPr>
              <w:t xml:space="preserve"> </w:t>
            </w:r>
            <w:r w:rsidRPr="002D1C5F">
              <w:rPr>
                <w:rFonts w:asciiTheme="minorHAnsi" w:hAnsiTheme="minorHAnsi" w:cstheme="minorHAnsi"/>
                <w:b/>
              </w:rPr>
              <w:t>području</w:t>
            </w:r>
            <w:r w:rsidR="00B13517">
              <w:rPr>
                <w:rFonts w:asciiTheme="minorHAnsi" w:hAnsiTheme="minorHAnsi" w:cstheme="minorHAnsi"/>
                <w:b/>
              </w:rPr>
              <w:t xml:space="preserve"> </w:t>
            </w:r>
            <w:r w:rsidRPr="002D1C5F">
              <w:rPr>
                <w:rFonts w:asciiTheme="minorHAnsi" w:hAnsiTheme="minorHAnsi" w:cstheme="minorHAnsi"/>
                <w:b/>
              </w:rPr>
              <w:t>i</w:t>
            </w:r>
            <w:r w:rsidR="00B13517">
              <w:rPr>
                <w:rFonts w:asciiTheme="minorHAnsi" w:hAnsiTheme="minorHAnsi" w:cstheme="minorHAnsi"/>
                <w:b/>
              </w:rPr>
              <w:t xml:space="preserve"> </w:t>
            </w:r>
            <w:r w:rsidRPr="002D1C5F">
              <w:rPr>
                <w:rFonts w:asciiTheme="minorHAnsi" w:hAnsiTheme="minorHAnsi" w:cstheme="minorHAnsi"/>
                <w:b/>
              </w:rPr>
              <w:t>za</w:t>
            </w:r>
            <w:r w:rsidR="00B13517">
              <w:rPr>
                <w:rFonts w:asciiTheme="minorHAnsi" w:hAnsiTheme="minorHAnsi" w:cstheme="minorHAnsi"/>
                <w:b/>
              </w:rPr>
              <w:t xml:space="preserve"> </w:t>
            </w:r>
            <w:r w:rsidRPr="002D1C5F">
              <w:rPr>
                <w:rFonts w:asciiTheme="minorHAnsi" w:hAnsiTheme="minorHAnsi" w:cstheme="minorHAnsi"/>
                <w:b/>
              </w:rPr>
              <w:t>traženi</w:t>
            </w:r>
            <w:r w:rsidR="00B13517">
              <w:rPr>
                <w:rFonts w:asciiTheme="minorHAnsi" w:hAnsiTheme="minorHAnsi" w:cstheme="minorHAnsi"/>
                <w:b/>
              </w:rPr>
              <w:t xml:space="preserve"> </w:t>
            </w:r>
            <w:r w:rsidRPr="002D1C5F">
              <w:rPr>
                <w:rFonts w:asciiTheme="minorHAnsi" w:hAnsiTheme="minorHAnsi" w:cstheme="minorHAnsi"/>
                <w:b/>
              </w:rPr>
              <w:t>broj</w:t>
            </w:r>
            <w:r w:rsidR="00B13517">
              <w:rPr>
                <w:rFonts w:asciiTheme="minorHAnsi" w:hAnsiTheme="minorHAnsi" w:cstheme="minorHAnsi"/>
                <w:b/>
              </w:rPr>
              <w:t xml:space="preserve"> </w:t>
            </w:r>
            <w:r w:rsidRPr="002D1C5F">
              <w:rPr>
                <w:rFonts w:asciiTheme="minorHAnsi" w:hAnsiTheme="minorHAnsi" w:cstheme="minorHAnsi"/>
                <w:b/>
              </w:rPr>
              <w:t>godina</w:t>
            </w:r>
            <w:r w:rsidR="00B13517">
              <w:rPr>
                <w:rFonts w:asciiTheme="minorHAnsi" w:hAnsiTheme="minorHAnsi" w:cstheme="minorHAnsi"/>
                <w:b/>
              </w:rPr>
              <w:t xml:space="preserve"> </w:t>
            </w:r>
            <w:r w:rsidRPr="002D1C5F">
              <w:rPr>
                <w:rFonts w:asciiTheme="minorHAnsi" w:hAnsiTheme="minorHAnsi" w:cstheme="minorHAnsi"/>
                <w:b/>
              </w:rPr>
              <w:t>iz</w:t>
            </w:r>
            <w:r w:rsidR="00B13517">
              <w:rPr>
                <w:rFonts w:asciiTheme="minorHAnsi" w:hAnsiTheme="minorHAnsi" w:cstheme="minorHAnsi"/>
                <w:b/>
              </w:rPr>
              <w:t xml:space="preserve"> </w:t>
            </w:r>
            <w:r w:rsidRPr="002D1C5F">
              <w:rPr>
                <w:rFonts w:asciiTheme="minorHAnsi" w:hAnsiTheme="minorHAnsi" w:cstheme="minorHAnsi"/>
                <w:b/>
              </w:rPr>
              <w:t>odgovarajuće</w:t>
            </w:r>
            <w:r w:rsidR="00B13517">
              <w:rPr>
                <w:rFonts w:asciiTheme="minorHAnsi" w:hAnsiTheme="minorHAnsi" w:cstheme="minorHAnsi"/>
                <w:b/>
              </w:rPr>
              <w:t xml:space="preserve"> </w:t>
            </w:r>
            <w:r w:rsidRPr="002D1C5F">
              <w:rPr>
                <w:rFonts w:asciiTheme="minorHAnsi" w:hAnsiTheme="minorHAnsi" w:cstheme="minorHAnsi"/>
                <w:b/>
              </w:rPr>
              <w:t>obavijesti</w:t>
            </w:r>
            <w:r w:rsidR="00B13517">
              <w:rPr>
                <w:rFonts w:asciiTheme="minorHAnsi" w:hAnsiTheme="minorHAnsi" w:cstheme="minorHAnsi"/>
                <w:b/>
              </w:rPr>
              <w:t xml:space="preserve"> </w:t>
            </w:r>
            <w:r w:rsidRPr="002D1C5F">
              <w:rPr>
                <w:rFonts w:asciiTheme="minorHAnsi" w:hAnsiTheme="minorHAnsi" w:cstheme="minorHAnsi"/>
                <w:b/>
              </w:rPr>
              <w:t>ili</w:t>
            </w:r>
            <w:r w:rsidR="00B13517">
              <w:rPr>
                <w:rFonts w:asciiTheme="minorHAnsi" w:hAnsiTheme="minorHAnsi" w:cstheme="minorHAnsi"/>
                <w:b/>
              </w:rPr>
              <w:t xml:space="preserve"> </w:t>
            </w:r>
            <w:r w:rsidRPr="002D1C5F">
              <w:rPr>
                <w:rFonts w:asciiTheme="minorHAnsi" w:hAnsiTheme="minorHAnsi" w:cstheme="minorHAnsi"/>
                <w:b/>
              </w:rPr>
              <w:t>dokumentacije</w:t>
            </w:r>
            <w:r w:rsidR="00B13517">
              <w:rPr>
                <w:rFonts w:asciiTheme="minorHAnsi" w:hAnsiTheme="minorHAnsi" w:cstheme="minorHAnsi"/>
                <w:b/>
              </w:rPr>
              <w:t xml:space="preserve"> </w:t>
            </w:r>
            <w:r w:rsidRPr="002D1C5F">
              <w:rPr>
                <w:rFonts w:asciiTheme="minorHAnsi" w:hAnsiTheme="minorHAnsi" w:cstheme="minorHAnsi"/>
                <w:b/>
              </w:rPr>
              <w:t>o</w:t>
            </w:r>
            <w:r w:rsidR="00B13517">
              <w:rPr>
                <w:rFonts w:asciiTheme="minorHAnsi" w:hAnsiTheme="minorHAnsi" w:cstheme="minorHAnsi"/>
                <w:b/>
              </w:rPr>
              <w:t xml:space="preserve"> </w:t>
            </w:r>
            <w:r w:rsidRPr="002D1C5F">
              <w:rPr>
                <w:rFonts w:asciiTheme="minorHAnsi" w:hAnsiTheme="minorHAnsi" w:cstheme="minorHAnsi"/>
                <w:b/>
              </w:rPr>
              <w:t>nabavi</w:t>
            </w:r>
            <w:r w:rsidR="00B13517">
              <w:rPr>
                <w:rFonts w:asciiTheme="minorHAnsi" w:hAnsiTheme="minorHAnsi" w:cstheme="minorHAnsi"/>
                <w:b/>
              </w:rPr>
              <w:t xml:space="preserve"> </w:t>
            </w:r>
            <w:r w:rsidRPr="002D1C5F">
              <w:rPr>
                <w:rFonts w:asciiTheme="minorHAnsi" w:hAnsiTheme="minorHAnsi" w:cstheme="minorHAnsi"/>
                <w:b/>
              </w:rPr>
              <w:t>iznosi</w:t>
            </w:r>
            <w:r w:rsidRPr="002D1C5F">
              <w:rPr>
                <w:rStyle w:val="FootnoteReference"/>
                <w:rFonts w:asciiTheme="minorHAnsi" w:hAnsiTheme="minorHAnsi" w:cstheme="minorHAnsi"/>
                <w:b/>
              </w:rPr>
              <w:footnoteReference w:id="34"/>
            </w:r>
            <w:r w:rsidRPr="002D1C5F">
              <w:rPr>
                <w:rFonts w:asciiTheme="minorHAnsi" w:hAnsiTheme="minorHAnsi" w:cstheme="minorHAnsi"/>
                <w:b/>
              </w:rPr>
              <w:t>:</w:t>
            </w:r>
          </w:p>
          <w:p w:rsidR="00FC57A0" w:rsidRPr="002D1C5F" w:rsidRDefault="00FC57A0" w:rsidP="00E04CB5">
            <w:pPr>
              <w:jc w:val="both"/>
              <w:rPr>
                <w:rFonts w:asciiTheme="minorHAnsi" w:hAnsiTheme="minorHAnsi" w:cstheme="minorHAnsi"/>
              </w:rPr>
            </w:pPr>
            <w:r w:rsidRPr="002D1C5F">
              <w:rPr>
                <w:rFonts w:asciiTheme="minorHAnsi" w:hAnsiTheme="minorHAnsi" w:cstheme="minorHAnsi"/>
                <w:i/>
              </w:rPr>
              <w:t>Ako</w:t>
            </w:r>
            <w:r w:rsidR="00B13517">
              <w:rPr>
                <w:rFonts w:asciiTheme="minorHAnsi" w:hAnsiTheme="minorHAnsi" w:cstheme="minorHAnsi"/>
                <w:i/>
              </w:rPr>
              <w:t xml:space="preserve"> </w:t>
            </w:r>
            <w:r w:rsidRPr="002D1C5F">
              <w:rPr>
                <w:rFonts w:asciiTheme="minorHAnsi" w:hAnsiTheme="minorHAnsi" w:cstheme="minorHAnsi"/>
                <w:i/>
              </w:rPr>
              <w:t>je</w:t>
            </w:r>
            <w:r w:rsidR="00B13517">
              <w:rPr>
                <w:rFonts w:asciiTheme="minorHAnsi" w:hAnsiTheme="minorHAnsi" w:cstheme="minorHAnsi"/>
                <w:i/>
              </w:rPr>
              <w:t xml:space="preserve"> </w:t>
            </w:r>
            <w:r w:rsidRPr="002D1C5F">
              <w:rPr>
                <w:rFonts w:asciiTheme="minorHAnsi" w:hAnsiTheme="minorHAnsi" w:cstheme="minorHAnsi"/>
                <w:i/>
              </w:rPr>
              <w:t>relevantna</w:t>
            </w:r>
            <w:r w:rsidR="00B13517">
              <w:rPr>
                <w:rFonts w:asciiTheme="minorHAnsi" w:hAnsiTheme="minorHAnsi" w:cstheme="minorHAnsi"/>
                <w:i/>
              </w:rPr>
              <w:t xml:space="preserve"> </w:t>
            </w:r>
            <w:r w:rsidRPr="002D1C5F">
              <w:rPr>
                <w:rFonts w:asciiTheme="minorHAnsi" w:hAnsiTheme="minorHAnsi" w:cstheme="minorHAnsi"/>
                <w:i/>
              </w:rPr>
              <w:t>dokumentacija</w:t>
            </w:r>
            <w:r w:rsidR="00B13517">
              <w:rPr>
                <w:rFonts w:asciiTheme="minorHAnsi" w:hAnsiTheme="minorHAnsi" w:cstheme="minorHAnsi"/>
                <w:i/>
              </w:rPr>
              <w:t xml:space="preserve"> </w:t>
            </w:r>
            <w:r w:rsidRPr="002D1C5F">
              <w:rPr>
                <w:rFonts w:asciiTheme="minorHAnsi" w:hAnsiTheme="minorHAnsi" w:cstheme="minorHAnsi"/>
                <w:i/>
              </w:rPr>
              <w:t>dostupna</w:t>
            </w:r>
            <w:r w:rsidR="00B13517">
              <w:rPr>
                <w:rFonts w:asciiTheme="minorHAnsi" w:hAnsiTheme="minorHAnsi" w:cstheme="minorHAnsi"/>
                <w:i/>
              </w:rPr>
              <w:t xml:space="preserve"> </w:t>
            </w:r>
            <w:r w:rsidRPr="002D1C5F">
              <w:rPr>
                <w:rFonts w:asciiTheme="minorHAnsi" w:hAnsiTheme="minorHAnsi" w:cstheme="minorHAnsi"/>
                <w:i/>
              </w:rPr>
              <w:t>u</w:t>
            </w:r>
            <w:r w:rsidR="00B13517">
              <w:rPr>
                <w:rFonts w:asciiTheme="minorHAnsi" w:hAnsiTheme="minorHAnsi" w:cstheme="minorHAnsi"/>
                <w:i/>
              </w:rPr>
              <w:t xml:space="preserve"> </w:t>
            </w:r>
            <w:r w:rsidRPr="002D1C5F">
              <w:rPr>
                <w:rFonts w:asciiTheme="minorHAnsi" w:hAnsiTheme="minorHAnsi" w:cstheme="minorHAnsi"/>
                <w:i/>
              </w:rPr>
              <w:t>elektroničkom</w:t>
            </w:r>
            <w:r w:rsidR="00B13517">
              <w:rPr>
                <w:rFonts w:asciiTheme="minorHAnsi" w:hAnsiTheme="minorHAnsi" w:cstheme="minorHAnsi"/>
                <w:i/>
              </w:rPr>
              <w:t xml:space="preserve"> </w:t>
            </w:r>
            <w:r w:rsidRPr="002D1C5F">
              <w:rPr>
                <w:rFonts w:asciiTheme="minorHAnsi" w:hAnsiTheme="minorHAnsi" w:cstheme="minorHAnsi"/>
                <w:i/>
              </w:rPr>
              <w:t>obliku,</w:t>
            </w:r>
            <w:r w:rsidR="00B13517">
              <w:rPr>
                <w:rFonts w:asciiTheme="minorHAnsi" w:hAnsiTheme="minorHAnsi" w:cstheme="minorHAnsi"/>
                <w:i/>
              </w:rPr>
              <w:t xml:space="preserve"> </w:t>
            </w:r>
            <w:r w:rsidRPr="002D1C5F">
              <w:rPr>
                <w:rFonts w:asciiTheme="minorHAnsi" w:hAnsiTheme="minorHAnsi" w:cstheme="minorHAnsi"/>
                <w:i/>
              </w:rPr>
              <w:t>navedite:</w:t>
            </w:r>
          </w:p>
        </w:tc>
        <w:tc>
          <w:tcPr>
            <w:tcW w:w="5245" w:type="dxa"/>
            <w:shd w:val="clear" w:color="auto" w:fill="auto"/>
          </w:tcPr>
          <w:p w:rsidR="00FC57A0" w:rsidRPr="002D1C5F" w:rsidRDefault="00FC57A0" w:rsidP="00E04CB5">
            <w:pPr>
              <w:jc w:val="both"/>
              <w:rPr>
                <w:rFonts w:asciiTheme="minorHAnsi" w:hAnsiTheme="minorHAnsi" w:cstheme="minorHAnsi"/>
              </w:rPr>
            </w:pPr>
            <w:r w:rsidRPr="002D1C5F">
              <w:rPr>
                <w:rFonts w:asciiTheme="minorHAnsi" w:hAnsiTheme="minorHAnsi" w:cstheme="minorHAnsi"/>
              </w:rPr>
              <w:lastRenderedPageBreak/>
              <w:t>godina:</w:t>
            </w:r>
            <w:r w:rsidR="00B13517">
              <w:rPr>
                <w:rFonts w:asciiTheme="minorHAnsi" w:hAnsiTheme="minorHAnsi" w:cstheme="minorHAnsi"/>
              </w:rPr>
              <w:t xml:space="preserve"> </w:t>
            </w:r>
            <w:r w:rsidRPr="002D1C5F">
              <w:rPr>
                <w:rFonts w:asciiTheme="minorHAnsi" w:hAnsiTheme="minorHAnsi" w:cstheme="minorHAnsi"/>
              </w:rPr>
              <w:t>[……]</w:t>
            </w:r>
            <w:r w:rsidR="00B13517">
              <w:rPr>
                <w:rFonts w:asciiTheme="minorHAnsi" w:hAnsiTheme="minorHAnsi" w:cstheme="minorHAnsi"/>
              </w:rPr>
              <w:t xml:space="preserve"> </w:t>
            </w:r>
            <w:r w:rsidRPr="002D1C5F">
              <w:rPr>
                <w:rFonts w:asciiTheme="minorHAnsi" w:hAnsiTheme="minorHAnsi" w:cstheme="minorHAnsi"/>
              </w:rPr>
              <w:t>promet:[……][…]valuta</w:t>
            </w:r>
            <w:r w:rsidRPr="002D1C5F">
              <w:rPr>
                <w:rFonts w:asciiTheme="minorHAnsi" w:hAnsiTheme="minorHAnsi" w:cstheme="minorHAnsi"/>
              </w:rPr>
              <w:br/>
              <w:t>godina:</w:t>
            </w:r>
            <w:r w:rsidR="00B13517">
              <w:rPr>
                <w:rFonts w:asciiTheme="minorHAnsi" w:hAnsiTheme="minorHAnsi" w:cstheme="minorHAnsi"/>
              </w:rPr>
              <w:t xml:space="preserve"> </w:t>
            </w:r>
            <w:r w:rsidRPr="002D1C5F">
              <w:rPr>
                <w:rFonts w:asciiTheme="minorHAnsi" w:hAnsiTheme="minorHAnsi" w:cstheme="minorHAnsi"/>
              </w:rPr>
              <w:t>[……]</w:t>
            </w:r>
            <w:r w:rsidR="00B13517">
              <w:rPr>
                <w:rFonts w:asciiTheme="minorHAnsi" w:hAnsiTheme="minorHAnsi" w:cstheme="minorHAnsi"/>
              </w:rPr>
              <w:t xml:space="preserve"> </w:t>
            </w:r>
            <w:r w:rsidRPr="002D1C5F">
              <w:rPr>
                <w:rFonts w:asciiTheme="minorHAnsi" w:hAnsiTheme="minorHAnsi" w:cstheme="minorHAnsi"/>
              </w:rPr>
              <w:t>promet:[……][…]valuta</w:t>
            </w:r>
            <w:r w:rsidRPr="002D1C5F">
              <w:rPr>
                <w:rFonts w:asciiTheme="minorHAnsi" w:hAnsiTheme="minorHAnsi" w:cstheme="minorHAnsi"/>
              </w:rPr>
              <w:br/>
              <w:t>godina:</w:t>
            </w:r>
            <w:r w:rsidR="00B13517">
              <w:rPr>
                <w:rFonts w:asciiTheme="minorHAnsi" w:hAnsiTheme="minorHAnsi" w:cstheme="minorHAnsi"/>
              </w:rPr>
              <w:t xml:space="preserve"> </w:t>
            </w:r>
            <w:r w:rsidRPr="002D1C5F">
              <w:rPr>
                <w:rFonts w:asciiTheme="minorHAnsi" w:hAnsiTheme="minorHAnsi" w:cstheme="minorHAnsi"/>
              </w:rPr>
              <w:t>[……]</w:t>
            </w:r>
            <w:r w:rsidR="00B13517">
              <w:rPr>
                <w:rFonts w:asciiTheme="minorHAnsi" w:hAnsiTheme="minorHAnsi" w:cstheme="minorHAnsi"/>
              </w:rPr>
              <w:t xml:space="preserve"> </w:t>
            </w:r>
            <w:r w:rsidRPr="002D1C5F">
              <w:rPr>
                <w:rFonts w:asciiTheme="minorHAnsi" w:hAnsiTheme="minorHAnsi" w:cstheme="minorHAnsi"/>
              </w:rPr>
              <w:t>promet:[……][…]valuta</w:t>
            </w:r>
            <w:r w:rsidRPr="002D1C5F">
              <w:rPr>
                <w:rFonts w:asciiTheme="minorHAnsi" w:hAnsiTheme="minorHAnsi" w:cstheme="minorHAnsi"/>
              </w:rPr>
              <w:br/>
            </w:r>
            <w:r w:rsidRPr="002D1C5F">
              <w:rPr>
                <w:rFonts w:asciiTheme="minorHAnsi" w:hAnsiTheme="minorHAnsi" w:cstheme="minorHAnsi"/>
              </w:rPr>
              <w:br/>
            </w:r>
            <w:r w:rsidRPr="002D1C5F">
              <w:rPr>
                <w:rFonts w:asciiTheme="minorHAnsi" w:hAnsiTheme="minorHAnsi" w:cstheme="minorHAnsi"/>
              </w:rPr>
              <w:br/>
            </w:r>
            <w:r w:rsidRPr="002D1C5F">
              <w:rPr>
                <w:rFonts w:asciiTheme="minorHAnsi" w:hAnsiTheme="minorHAnsi" w:cstheme="minorHAnsi"/>
              </w:rPr>
              <w:br/>
            </w:r>
            <w:r w:rsidRPr="002D1C5F">
              <w:rPr>
                <w:rFonts w:asciiTheme="minorHAnsi" w:hAnsiTheme="minorHAnsi" w:cstheme="minorHAnsi"/>
              </w:rPr>
              <w:br/>
            </w:r>
            <w:r w:rsidRPr="002D1C5F">
              <w:rPr>
                <w:rFonts w:asciiTheme="minorHAnsi" w:hAnsiTheme="minorHAnsi" w:cstheme="minorHAnsi"/>
              </w:rPr>
              <w:lastRenderedPageBreak/>
              <w:t>(broj</w:t>
            </w:r>
            <w:r w:rsidR="00B13517">
              <w:rPr>
                <w:rFonts w:asciiTheme="minorHAnsi" w:hAnsiTheme="minorHAnsi" w:cstheme="minorHAnsi"/>
              </w:rPr>
              <w:t xml:space="preserve"> </w:t>
            </w:r>
            <w:r w:rsidRPr="002D1C5F">
              <w:rPr>
                <w:rFonts w:asciiTheme="minorHAnsi" w:hAnsiTheme="minorHAnsi" w:cstheme="minorHAnsi"/>
              </w:rPr>
              <w:t>godina,</w:t>
            </w:r>
            <w:r w:rsidR="00B13517">
              <w:rPr>
                <w:rFonts w:asciiTheme="minorHAnsi" w:hAnsiTheme="minorHAnsi" w:cstheme="minorHAnsi"/>
              </w:rPr>
              <w:t xml:space="preserve"> </w:t>
            </w:r>
            <w:r w:rsidRPr="002D1C5F">
              <w:rPr>
                <w:rFonts w:asciiTheme="minorHAnsi" w:hAnsiTheme="minorHAnsi" w:cstheme="minorHAnsi"/>
              </w:rPr>
              <w:t>prosječni</w:t>
            </w:r>
            <w:r w:rsidR="00B13517">
              <w:rPr>
                <w:rFonts w:asciiTheme="minorHAnsi" w:hAnsiTheme="minorHAnsi" w:cstheme="minorHAnsi"/>
              </w:rPr>
              <w:t xml:space="preserve"> </w:t>
            </w:r>
            <w:r w:rsidRPr="002D1C5F">
              <w:rPr>
                <w:rFonts w:asciiTheme="minorHAnsi" w:hAnsiTheme="minorHAnsi" w:cstheme="minorHAnsi"/>
              </w:rPr>
              <w:t>promet)</w:t>
            </w:r>
            <w:r w:rsidRPr="002D1C5F">
              <w:rPr>
                <w:rFonts w:asciiTheme="minorHAnsi" w:hAnsiTheme="minorHAnsi" w:cstheme="minorHAnsi"/>
                <w:b/>
              </w:rPr>
              <w:t>:</w:t>
            </w:r>
            <w:r w:rsidR="00B13517">
              <w:rPr>
                <w:rFonts w:asciiTheme="minorHAnsi" w:hAnsiTheme="minorHAnsi" w:cstheme="minorHAnsi"/>
              </w:rPr>
              <w:t xml:space="preserve"> </w:t>
            </w:r>
            <w:r w:rsidRPr="002D1C5F">
              <w:rPr>
                <w:rFonts w:asciiTheme="minorHAnsi" w:hAnsiTheme="minorHAnsi" w:cstheme="minorHAnsi"/>
              </w:rPr>
              <w:t>[……],[……][…]valuta</w:t>
            </w:r>
            <w:r w:rsidRPr="002D1C5F">
              <w:rPr>
                <w:rFonts w:asciiTheme="minorHAnsi" w:hAnsiTheme="minorHAnsi" w:cstheme="minorHAnsi"/>
              </w:rPr>
              <w:br/>
            </w:r>
            <w:r w:rsidRPr="002D1C5F">
              <w:rPr>
                <w:rFonts w:asciiTheme="minorHAnsi" w:hAnsiTheme="minorHAnsi" w:cstheme="minorHAnsi"/>
                <w:i/>
              </w:rPr>
              <w:t>(web-adresu,</w:t>
            </w:r>
            <w:r w:rsidR="00B13517">
              <w:rPr>
                <w:rFonts w:asciiTheme="minorHAnsi" w:hAnsiTheme="minorHAnsi" w:cstheme="minorHAnsi"/>
                <w:i/>
              </w:rPr>
              <w:t xml:space="preserve"> </w:t>
            </w:r>
            <w:r w:rsidRPr="002D1C5F">
              <w:rPr>
                <w:rFonts w:asciiTheme="minorHAnsi" w:hAnsiTheme="minorHAnsi" w:cstheme="minorHAnsi"/>
                <w:i/>
              </w:rPr>
              <w:t>nadležno</w:t>
            </w:r>
            <w:r w:rsidR="00B13517">
              <w:rPr>
                <w:rFonts w:asciiTheme="minorHAnsi" w:hAnsiTheme="minorHAnsi" w:cstheme="minorHAnsi"/>
                <w:i/>
              </w:rPr>
              <w:t xml:space="preserve"> </w:t>
            </w:r>
            <w:r w:rsidRPr="002D1C5F">
              <w:rPr>
                <w:rFonts w:asciiTheme="minorHAnsi" w:hAnsiTheme="minorHAnsi" w:cstheme="minorHAnsi"/>
                <w:i/>
              </w:rPr>
              <w:t>tijelo</w:t>
            </w:r>
            <w:r w:rsidR="00B13517">
              <w:rPr>
                <w:rFonts w:asciiTheme="minorHAnsi" w:hAnsiTheme="minorHAnsi" w:cstheme="minorHAnsi"/>
                <w:i/>
              </w:rPr>
              <w:t xml:space="preserve"> </w:t>
            </w:r>
            <w:r w:rsidRPr="002D1C5F">
              <w:rPr>
                <w:rFonts w:asciiTheme="minorHAnsi" w:hAnsiTheme="minorHAnsi" w:cstheme="minorHAnsi"/>
                <w:i/>
              </w:rPr>
              <w:t>ili</w:t>
            </w:r>
            <w:r w:rsidR="00B13517">
              <w:rPr>
                <w:rFonts w:asciiTheme="minorHAnsi" w:hAnsiTheme="minorHAnsi" w:cstheme="minorHAnsi"/>
                <w:i/>
              </w:rPr>
              <w:t xml:space="preserve"> </w:t>
            </w:r>
            <w:r w:rsidRPr="002D1C5F">
              <w:rPr>
                <w:rFonts w:asciiTheme="minorHAnsi" w:hAnsiTheme="minorHAnsi" w:cstheme="minorHAnsi"/>
                <w:i/>
              </w:rPr>
              <w:t>tijelo</w:t>
            </w:r>
            <w:r w:rsidR="00B13517">
              <w:rPr>
                <w:rFonts w:asciiTheme="minorHAnsi" w:hAnsiTheme="minorHAnsi" w:cstheme="minorHAnsi"/>
                <w:i/>
              </w:rPr>
              <w:t xml:space="preserve"> </w:t>
            </w:r>
            <w:r w:rsidRPr="002D1C5F">
              <w:rPr>
                <w:rFonts w:asciiTheme="minorHAnsi" w:hAnsiTheme="minorHAnsi" w:cstheme="minorHAnsi"/>
                <w:i/>
              </w:rPr>
              <w:t>koje</w:t>
            </w:r>
            <w:r w:rsidR="00B13517">
              <w:rPr>
                <w:rFonts w:asciiTheme="minorHAnsi" w:hAnsiTheme="minorHAnsi" w:cstheme="minorHAnsi"/>
                <w:i/>
              </w:rPr>
              <w:t xml:space="preserve"> </w:t>
            </w:r>
            <w:r w:rsidRPr="002D1C5F">
              <w:rPr>
                <w:rFonts w:asciiTheme="minorHAnsi" w:hAnsiTheme="minorHAnsi" w:cstheme="minorHAnsi"/>
                <w:i/>
              </w:rPr>
              <w:t>ju</w:t>
            </w:r>
            <w:r w:rsidR="00B13517">
              <w:rPr>
                <w:rFonts w:asciiTheme="minorHAnsi" w:hAnsiTheme="minorHAnsi" w:cstheme="minorHAnsi"/>
                <w:i/>
              </w:rPr>
              <w:t xml:space="preserve"> </w:t>
            </w:r>
            <w:r w:rsidRPr="002D1C5F">
              <w:rPr>
                <w:rFonts w:asciiTheme="minorHAnsi" w:hAnsiTheme="minorHAnsi" w:cstheme="minorHAnsi"/>
                <w:i/>
              </w:rPr>
              <w:t>izdaje,</w:t>
            </w:r>
            <w:r w:rsidR="00B13517">
              <w:rPr>
                <w:rFonts w:asciiTheme="minorHAnsi" w:hAnsiTheme="minorHAnsi" w:cstheme="minorHAnsi"/>
                <w:i/>
              </w:rPr>
              <w:t xml:space="preserve"> </w:t>
            </w:r>
            <w:r w:rsidRPr="002D1C5F">
              <w:rPr>
                <w:rFonts w:asciiTheme="minorHAnsi" w:hAnsiTheme="minorHAnsi" w:cstheme="minorHAnsi"/>
                <w:i/>
              </w:rPr>
              <w:t>precizno</w:t>
            </w:r>
            <w:r w:rsidR="00B13517">
              <w:rPr>
                <w:rFonts w:asciiTheme="minorHAnsi" w:hAnsiTheme="minorHAnsi" w:cstheme="minorHAnsi"/>
                <w:i/>
              </w:rPr>
              <w:t xml:space="preserve"> </w:t>
            </w:r>
            <w:r w:rsidRPr="002D1C5F">
              <w:rPr>
                <w:rFonts w:asciiTheme="minorHAnsi" w:hAnsiTheme="minorHAnsi" w:cstheme="minorHAnsi"/>
                <w:i/>
              </w:rPr>
              <w:t>upućivanje</w:t>
            </w:r>
            <w:r w:rsidR="00B13517">
              <w:rPr>
                <w:rFonts w:asciiTheme="minorHAnsi" w:hAnsiTheme="minorHAnsi" w:cstheme="minorHAnsi"/>
                <w:i/>
              </w:rPr>
              <w:t xml:space="preserve"> </w:t>
            </w:r>
            <w:r w:rsidRPr="002D1C5F">
              <w:rPr>
                <w:rFonts w:asciiTheme="minorHAnsi" w:hAnsiTheme="minorHAnsi" w:cstheme="minorHAnsi"/>
                <w:i/>
              </w:rPr>
              <w:t>na</w:t>
            </w:r>
            <w:r w:rsidR="00B13517">
              <w:rPr>
                <w:rFonts w:asciiTheme="minorHAnsi" w:hAnsiTheme="minorHAnsi" w:cstheme="minorHAnsi"/>
                <w:i/>
              </w:rPr>
              <w:t xml:space="preserve"> </w:t>
            </w:r>
            <w:r w:rsidRPr="002D1C5F">
              <w:rPr>
                <w:rFonts w:asciiTheme="minorHAnsi" w:hAnsiTheme="minorHAnsi" w:cstheme="minorHAnsi"/>
                <w:i/>
              </w:rPr>
              <w:t>dokumentaciju):</w:t>
            </w:r>
            <w:r w:rsidR="00B13517">
              <w:rPr>
                <w:rFonts w:asciiTheme="minorHAnsi" w:hAnsiTheme="minorHAnsi" w:cstheme="minorHAnsi"/>
                <w:i/>
              </w:rPr>
              <w:t xml:space="preserve"> </w:t>
            </w:r>
            <w:r w:rsidRPr="002D1C5F">
              <w:rPr>
                <w:rFonts w:asciiTheme="minorHAnsi" w:hAnsiTheme="minorHAnsi" w:cstheme="minorHAnsi"/>
                <w:i/>
              </w:rPr>
              <w:t>[……][……][……]</w:t>
            </w:r>
          </w:p>
        </w:tc>
      </w:tr>
      <w:tr w:rsidR="00FC57A0" w:rsidRPr="002D1C5F" w:rsidTr="00E04CB5">
        <w:tc>
          <w:tcPr>
            <w:tcW w:w="4644" w:type="dxa"/>
            <w:shd w:val="clear" w:color="auto" w:fill="FFFFFF"/>
          </w:tcPr>
          <w:p w:rsidR="00FC57A0" w:rsidRPr="002D1C5F" w:rsidRDefault="00FC57A0" w:rsidP="00E04CB5">
            <w:pPr>
              <w:jc w:val="both"/>
              <w:rPr>
                <w:rFonts w:asciiTheme="minorHAnsi" w:hAnsiTheme="minorHAnsi" w:cstheme="minorHAnsi"/>
                <w:highlight w:val="yellow"/>
              </w:rPr>
            </w:pPr>
            <w:r w:rsidRPr="002D1C5F">
              <w:rPr>
                <w:rFonts w:asciiTheme="minorHAnsi" w:hAnsiTheme="minorHAnsi" w:cstheme="minorHAnsi"/>
                <w:highlight w:val="yellow"/>
              </w:rPr>
              <w:lastRenderedPageBreak/>
              <w:t>3)</w:t>
            </w:r>
            <w:r w:rsidR="00B13517">
              <w:rPr>
                <w:rFonts w:asciiTheme="minorHAnsi" w:hAnsiTheme="minorHAnsi" w:cstheme="minorHAnsi"/>
                <w:highlight w:val="yellow"/>
              </w:rPr>
              <w:t xml:space="preserve"> </w:t>
            </w:r>
            <w:r w:rsidRPr="002D1C5F">
              <w:rPr>
                <w:rFonts w:asciiTheme="minorHAnsi" w:hAnsiTheme="minorHAnsi" w:cstheme="minorHAnsi"/>
                <w:highlight w:val="yellow"/>
              </w:rPr>
              <w:t>ako</w:t>
            </w:r>
            <w:r w:rsidR="00B13517">
              <w:rPr>
                <w:rFonts w:asciiTheme="minorHAnsi" w:hAnsiTheme="minorHAnsi" w:cstheme="minorHAnsi"/>
                <w:highlight w:val="yellow"/>
              </w:rPr>
              <w:t xml:space="preserve"> </w:t>
            </w:r>
            <w:r w:rsidRPr="002D1C5F">
              <w:rPr>
                <w:rFonts w:asciiTheme="minorHAnsi" w:hAnsiTheme="minorHAnsi" w:cstheme="minorHAnsi"/>
                <w:highlight w:val="yellow"/>
              </w:rPr>
              <w:t>podaci</w:t>
            </w:r>
            <w:r w:rsidR="00B13517">
              <w:rPr>
                <w:rFonts w:asciiTheme="minorHAnsi" w:hAnsiTheme="minorHAnsi" w:cstheme="minorHAnsi"/>
                <w:highlight w:val="yellow"/>
              </w:rPr>
              <w:t xml:space="preserve"> </w:t>
            </w:r>
            <w:r w:rsidRPr="002D1C5F">
              <w:rPr>
                <w:rFonts w:asciiTheme="minorHAnsi" w:hAnsiTheme="minorHAnsi" w:cstheme="minorHAnsi"/>
                <w:highlight w:val="yellow"/>
              </w:rPr>
              <w:t>o</w:t>
            </w:r>
            <w:r w:rsidR="00B13517">
              <w:rPr>
                <w:rFonts w:asciiTheme="minorHAnsi" w:hAnsiTheme="minorHAnsi" w:cstheme="minorHAnsi"/>
                <w:highlight w:val="yellow"/>
              </w:rPr>
              <w:t xml:space="preserve"> </w:t>
            </w:r>
            <w:r w:rsidRPr="002D1C5F">
              <w:rPr>
                <w:rFonts w:asciiTheme="minorHAnsi" w:hAnsiTheme="minorHAnsi" w:cstheme="minorHAnsi"/>
                <w:highlight w:val="yellow"/>
              </w:rPr>
              <w:t>prometu</w:t>
            </w:r>
            <w:r w:rsidR="00B13517">
              <w:rPr>
                <w:rFonts w:asciiTheme="minorHAnsi" w:hAnsiTheme="minorHAnsi" w:cstheme="minorHAnsi"/>
                <w:highlight w:val="yellow"/>
              </w:rPr>
              <w:t xml:space="preserve"> </w:t>
            </w:r>
            <w:r w:rsidRPr="002D1C5F">
              <w:rPr>
                <w:rFonts w:asciiTheme="minorHAnsi" w:hAnsiTheme="minorHAnsi" w:cstheme="minorHAnsi"/>
                <w:highlight w:val="yellow"/>
              </w:rPr>
              <w:t>(općem</w:t>
            </w:r>
            <w:r w:rsidR="00B13517">
              <w:rPr>
                <w:rFonts w:asciiTheme="minorHAnsi" w:hAnsiTheme="minorHAnsi" w:cstheme="minorHAnsi"/>
                <w:highlight w:val="yellow"/>
              </w:rPr>
              <w:t xml:space="preserve"> </w:t>
            </w:r>
            <w:r w:rsidRPr="002D1C5F">
              <w:rPr>
                <w:rFonts w:asciiTheme="minorHAnsi" w:hAnsiTheme="minorHAnsi" w:cstheme="minorHAnsi"/>
                <w:highlight w:val="yellow"/>
              </w:rPr>
              <w:t>ili</w:t>
            </w:r>
            <w:r w:rsidR="00B13517">
              <w:rPr>
                <w:rFonts w:asciiTheme="minorHAnsi" w:hAnsiTheme="minorHAnsi" w:cstheme="minorHAnsi"/>
                <w:highlight w:val="yellow"/>
              </w:rPr>
              <w:t xml:space="preserve"> </w:t>
            </w:r>
            <w:r w:rsidRPr="002D1C5F">
              <w:rPr>
                <w:rFonts w:asciiTheme="minorHAnsi" w:hAnsiTheme="minorHAnsi" w:cstheme="minorHAnsi"/>
                <w:highlight w:val="yellow"/>
              </w:rPr>
              <w:t>određenom)</w:t>
            </w:r>
            <w:r w:rsidR="00B13517">
              <w:rPr>
                <w:rFonts w:asciiTheme="minorHAnsi" w:hAnsiTheme="minorHAnsi" w:cstheme="minorHAnsi"/>
                <w:highlight w:val="yellow"/>
              </w:rPr>
              <w:t xml:space="preserve"> </w:t>
            </w:r>
            <w:r w:rsidRPr="002D1C5F">
              <w:rPr>
                <w:rFonts w:asciiTheme="minorHAnsi" w:hAnsiTheme="minorHAnsi" w:cstheme="minorHAnsi"/>
                <w:highlight w:val="yellow"/>
              </w:rPr>
              <w:t>nisu</w:t>
            </w:r>
            <w:r w:rsidR="00B13517">
              <w:rPr>
                <w:rFonts w:asciiTheme="minorHAnsi" w:hAnsiTheme="minorHAnsi" w:cstheme="minorHAnsi"/>
                <w:highlight w:val="yellow"/>
              </w:rPr>
              <w:t xml:space="preserve"> </w:t>
            </w:r>
            <w:r w:rsidRPr="002D1C5F">
              <w:rPr>
                <w:rFonts w:asciiTheme="minorHAnsi" w:hAnsiTheme="minorHAnsi" w:cstheme="minorHAnsi"/>
                <w:highlight w:val="yellow"/>
              </w:rPr>
              <w:t>dostupni</w:t>
            </w:r>
            <w:r w:rsidR="00B13517">
              <w:rPr>
                <w:rFonts w:asciiTheme="minorHAnsi" w:hAnsiTheme="minorHAnsi" w:cstheme="minorHAnsi"/>
                <w:highlight w:val="yellow"/>
              </w:rPr>
              <w:t xml:space="preserve"> </w:t>
            </w:r>
            <w:r w:rsidRPr="002D1C5F">
              <w:rPr>
                <w:rFonts w:asciiTheme="minorHAnsi" w:hAnsiTheme="minorHAnsi" w:cstheme="minorHAnsi"/>
                <w:highlight w:val="yellow"/>
              </w:rPr>
              <w:t>za</w:t>
            </w:r>
            <w:r w:rsidR="00B13517">
              <w:rPr>
                <w:rFonts w:asciiTheme="minorHAnsi" w:hAnsiTheme="minorHAnsi" w:cstheme="minorHAnsi"/>
                <w:highlight w:val="yellow"/>
              </w:rPr>
              <w:t xml:space="preserve"> </w:t>
            </w:r>
            <w:r w:rsidRPr="002D1C5F">
              <w:rPr>
                <w:rFonts w:asciiTheme="minorHAnsi" w:hAnsiTheme="minorHAnsi" w:cstheme="minorHAnsi"/>
                <w:highlight w:val="yellow"/>
              </w:rPr>
              <w:t>čitavo</w:t>
            </w:r>
            <w:r w:rsidR="00B13517">
              <w:rPr>
                <w:rFonts w:asciiTheme="minorHAnsi" w:hAnsiTheme="minorHAnsi" w:cstheme="minorHAnsi"/>
                <w:highlight w:val="yellow"/>
              </w:rPr>
              <w:t xml:space="preserve"> </w:t>
            </w:r>
            <w:r w:rsidRPr="002D1C5F">
              <w:rPr>
                <w:rFonts w:asciiTheme="minorHAnsi" w:hAnsiTheme="minorHAnsi" w:cstheme="minorHAnsi"/>
                <w:highlight w:val="yellow"/>
              </w:rPr>
              <w:t>traženo</w:t>
            </w:r>
            <w:r w:rsidR="00B13517">
              <w:rPr>
                <w:rFonts w:asciiTheme="minorHAnsi" w:hAnsiTheme="minorHAnsi" w:cstheme="minorHAnsi"/>
                <w:highlight w:val="yellow"/>
              </w:rPr>
              <w:t xml:space="preserve"> </w:t>
            </w:r>
            <w:r w:rsidRPr="002D1C5F">
              <w:rPr>
                <w:rFonts w:asciiTheme="minorHAnsi" w:hAnsiTheme="minorHAnsi" w:cstheme="minorHAnsi"/>
                <w:highlight w:val="yellow"/>
              </w:rPr>
              <w:t>razdoblje,</w:t>
            </w:r>
            <w:r w:rsidR="00B13517">
              <w:rPr>
                <w:rFonts w:asciiTheme="minorHAnsi" w:hAnsiTheme="minorHAnsi" w:cstheme="minorHAnsi"/>
                <w:highlight w:val="yellow"/>
              </w:rPr>
              <w:t xml:space="preserve"> </w:t>
            </w:r>
            <w:r w:rsidRPr="002D1C5F">
              <w:rPr>
                <w:rFonts w:asciiTheme="minorHAnsi" w:hAnsiTheme="minorHAnsi" w:cstheme="minorHAnsi"/>
                <w:highlight w:val="yellow"/>
              </w:rPr>
              <w:t>navedite</w:t>
            </w:r>
            <w:r w:rsidR="00B13517">
              <w:rPr>
                <w:rFonts w:asciiTheme="minorHAnsi" w:hAnsiTheme="minorHAnsi" w:cstheme="minorHAnsi"/>
                <w:highlight w:val="yellow"/>
              </w:rPr>
              <w:t xml:space="preserve"> </w:t>
            </w:r>
            <w:r w:rsidRPr="002D1C5F">
              <w:rPr>
                <w:rFonts w:asciiTheme="minorHAnsi" w:hAnsiTheme="minorHAnsi" w:cstheme="minorHAnsi"/>
                <w:highlight w:val="yellow"/>
              </w:rPr>
              <w:t>datum</w:t>
            </w:r>
            <w:r w:rsidR="00B13517">
              <w:rPr>
                <w:rFonts w:asciiTheme="minorHAnsi" w:hAnsiTheme="minorHAnsi" w:cstheme="minorHAnsi"/>
                <w:highlight w:val="yellow"/>
              </w:rPr>
              <w:t xml:space="preserve"> </w:t>
            </w:r>
            <w:r w:rsidRPr="002D1C5F">
              <w:rPr>
                <w:rFonts w:asciiTheme="minorHAnsi" w:hAnsiTheme="minorHAnsi" w:cstheme="minorHAnsi"/>
                <w:highlight w:val="yellow"/>
              </w:rPr>
              <w:t>kada</w:t>
            </w:r>
            <w:r w:rsidR="00B13517">
              <w:rPr>
                <w:rFonts w:asciiTheme="minorHAnsi" w:hAnsiTheme="minorHAnsi" w:cstheme="minorHAnsi"/>
                <w:highlight w:val="yellow"/>
              </w:rPr>
              <w:t xml:space="preserve"> </w:t>
            </w:r>
            <w:r w:rsidRPr="002D1C5F">
              <w:rPr>
                <w:rFonts w:asciiTheme="minorHAnsi" w:hAnsiTheme="minorHAnsi" w:cstheme="minorHAnsi"/>
                <w:highlight w:val="yellow"/>
              </w:rPr>
              <w:t>je</w:t>
            </w:r>
            <w:r w:rsidR="00B13517">
              <w:rPr>
                <w:rFonts w:asciiTheme="minorHAnsi" w:hAnsiTheme="minorHAnsi" w:cstheme="minorHAnsi"/>
                <w:highlight w:val="yellow"/>
              </w:rPr>
              <w:t xml:space="preserve"> </w:t>
            </w:r>
            <w:r w:rsidRPr="002D1C5F">
              <w:rPr>
                <w:rFonts w:asciiTheme="minorHAnsi" w:hAnsiTheme="minorHAnsi" w:cstheme="minorHAnsi"/>
                <w:highlight w:val="yellow"/>
              </w:rPr>
              <w:t>gospodarski</w:t>
            </w:r>
            <w:r w:rsidR="00B13517">
              <w:rPr>
                <w:rFonts w:asciiTheme="minorHAnsi" w:hAnsiTheme="minorHAnsi" w:cstheme="minorHAnsi"/>
                <w:highlight w:val="yellow"/>
              </w:rPr>
              <w:t xml:space="preserve"> </w:t>
            </w:r>
            <w:r w:rsidRPr="002D1C5F">
              <w:rPr>
                <w:rFonts w:asciiTheme="minorHAnsi" w:hAnsiTheme="minorHAnsi" w:cstheme="minorHAnsi"/>
                <w:highlight w:val="yellow"/>
              </w:rPr>
              <w:t>subjekt</w:t>
            </w:r>
            <w:r w:rsidR="00B13517">
              <w:rPr>
                <w:rFonts w:asciiTheme="minorHAnsi" w:hAnsiTheme="minorHAnsi" w:cstheme="minorHAnsi"/>
                <w:highlight w:val="yellow"/>
              </w:rPr>
              <w:t xml:space="preserve"> </w:t>
            </w:r>
            <w:r w:rsidRPr="002D1C5F">
              <w:rPr>
                <w:rFonts w:asciiTheme="minorHAnsi" w:hAnsiTheme="minorHAnsi" w:cstheme="minorHAnsi"/>
                <w:highlight w:val="yellow"/>
              </w:rPr>
              <w:t>osnovan</w:t>
            </w:r>
            <w:r w:rsidR="00B13517">
              <w:rPr>
                <w:rFonts w:asciiTheme="minorHAnsi" w:hAnsiTheme="minorHAnsi" w:cstheme="minorHAnsi"/>
                <w:highlight w:val="yellow"/>
              </w:rPr>
              <w:t xml:space="preserve"> </w:t>
            </w:r>
            <w:r w:rsidRPr="002D1C5F">
              <w:rPr>
                <w:rFonts w:asciiTheme="minorHAnsi" w:hAnsiTheme="minorHAnsi" w:cstheme="minorHAnsi"/>
                <w:highlight w:val="yellow"/>
              </w:rPr>
              <w:t>ili</w:t>
            </w:r>
            <w:r w:rsidR="00B13517">
              <w:rPr>
                <w:rFonts w:asciiTheme="minorHAnsi" w:hAnsiTheme="minorHAnsi" w:cstheme="minorHAnsi"/>
                <w:highlight w:val="yellow"/>
              </w:rPr>
              <w:t xml:space="preserve"> </w:t>
            </w:r>
            <w:r w:rsidRPr="002D1C5F">
              <w:rPr>
                <w:rFonts w:asciiTheme="minorHAnsi" w:hAnsiTheme="minorHAnsi" w:cstheme="minorHAnsi"/>
                <w:highlight w:val="yellow"/>
              </w:rPr>
              <w:t>započeo</w:t>
            </w:r>
            <w:r w:rsidR="00B13517">
              <w:rPr>
                <w:rFonts w:asciiTheme="minorHAnsi" w:hAnsiTheme="minorHAnsi" w:cstheme="minorHAnsi"/>
                <w:highlight w:val="yellow"/>
              </w:rPr>
              <w:t xml:space="preserve"> </w:t>
            </w:r>
            <w:r w:rsidRPr="002D1C5F">
              <w:rPr>
                <w:rFonts w:asciiTheme="minorHAnsi" w:hAnsiTheme="minorHAnsi" w:cstheme="minorHAnsi"/>
                <w:highlight w:val="yellow"/>
              </w:rPr>
              <w:t>obavljati</w:t>
            </w:r>
            <w:r w:rsidR="00B13517">
              <w:rPr>
                <w:rFonts w:asciiTheme="minorHAnsi" w:hAnsiTheme="minorHAnsi" w:cstheme="minorHAnsi"/>
                <w:highlight w:val="yellow"/>
              </w:rPr>
              <w:t xml:space="preserve"> </w:t>
            </w:r>
            <w:r w:rsidRPr="002D1C5F">
              <w:rPr>
                <w:rFonts w:asciiTheme="minorHAnsi" w:hAnsiTheme="minorHAnsi" w:cstheme="minorHAnsi"/>
                <w:highlight w:val="yellow"/>
              </w:rPr>
              <w:t>djelatnost:</w:t>
            </w:r>
          </w:p>
        </w:tc>
        <w:tc>
          <w:tcPr>
            <w:tcW w:w="5245" w:type="dxa"/>
            <w:shd w:val="clear" w:color="auto" w:fill="FFFFFF"/>
          </w:tcPr>
          <w:p w:rsidR="00FC57A0" w:rsidRPr="002D1C5F" w:rsidRDefault="00FC57A0" w:rsidP="00E04CB5">
            <w:pPr>
              <w:jc w:val="both"/>
              <w:rPr>
                <w:rFonts w:asciiTheme="minorHAnsi" w:hAnsiTheme="minorHAnsi" w:cstheme="minorHAnsi"/>
              </w:rPr>
            </w:pPr>
            <w:r w:rsidRPr="002D1C5F">
              <w:rPr>
                <w:rFonts w:asciiTheme="minorHAnsi" w:hAnsiTheme="minorHAnsi" w:cstheme="minorHAnsi"/>
                <w:highlight w:val="yellow"/>
              </w:rPr>
              <w:t>[……]</w:t>
            </w:r>
          </w:p>
        </w:tc>
      </w:tr>
      <w:tr w:rsidR="00FC57A0" w:rsidRPr="002D1C5F" w:rsidTr="00E04CB5">
        <w:tc>
          <w:tcPr>
            <w:tcW w:w="4644" w:type="dxa"/>
            <w:shd w:val="clear" w:color="auto" w:fill="auto"/>
          </w:tcPr>
          <w:p w:rsidR="00FC57A0" w:rsidRPr="002D1C5F" w:rsidRDefault="00FC57A0" w:rsidP="00E04CB5">
            <w:pPr>
              <w:jc w:val="both"/>
              <w:rPr>
                <w:rFonts w:asciiTheme="minorHAnsi" w:hAnsiTheme="minorHAnsi" w:cstheme="minorHAnsi"/>
              </w:rPr>
            </w:pPr>
            <w:r w:rsidRPr="002D1C5F">
              <w:rPr>
                <w:rFonts w:asciiTheme="minorHAnsi" w:hAnsiTheme="minorHAnsi" w:cstheme="minorHAnsi"/>
              </w:rPr>
              <w:t>4)</w:t>
            </w:r>
            <w:r w:rsidR="00B13517">
              <w:rPr>
                <w:rFonts w:asciiTheme="minorHAnsi" w:hAnsiTheme="minorHAnsi" w:cstheme="minorHAnsi"/>
              </w:rPr>
              <w:t xml:space="preserve"> </w:t>
            </w:r>
            <w:r w:rsidRPr="002D1C5F">
              <w:rPr>
                <w:rFonts w:asciiTheme="minorHAnsi" w:hAnsiTheme="minorHAnsi" w:cstheme="minorHAnsi"/>
              </w:rPr>
              <w:t>u</w:t>
            </w:r>
            <w:r w:rsidR="00B13517">
              <w:rPr>
                <w:rFonts w:asciiTheme="minorHAnsi" w:hAnsiTheme="minorHAnsi" w:cstheme="minorHAnsi"/>
              </w:rPr>
              <w:t xml:space="preserve"> </w:t>
            </w:r>
            <w:r w:rsidRPr="002D1C5F">
              <w:rPr>
                <w:rFonts w:asciiTheme="minorHAnsi" w:hAnsiTheme="minorHAnsi" w:cstheme="minorHAnsi"/>
              </w:rPr>
              <w:t>pogledu</w:t>
            </w:r>
            <w:r w:rsidR="00B13517">
              <w:rPr>
                <w:rFonts w:asciiTheme="minorHAnsi" w:hAnsiTheme="minorHAnsi" w:cstheme="minorHAnsi"/>
              </w:rPr>
              <w:t xml:space="preserve"> </w:t>
            </w:r>
            <w:r w:rsidRPr="002D1C5F">
              <w:rPr>
                <w:rFonts w:asciiTheme="minorHAnsi" w:hAnsiTheme="minorHAnsi" w:cstheme="minorHAnsi"/>
                <w:b/>
              </w:rPr>
              <w:t>financijskih</w:t>
            </w:r>
            <w:r w:rsidR="00B13517">
              <w:rPr>
                <w:rFonts w:asciiTheme="minorHAnsi" w:hAnsiTheme="minorHAnsi" w:cstheme="minorHAnsi"/>
                <w:b/>
              </w:rPr>
              <w:t xml:space="preserve"> </w:t>
            </w:r>
            <w:r w:rsidRPr="002D1C5F">
              <w:rPr>
                <w:rFonts w:asciiTheme="minorHAnsi" w:hAnsiTheme="minorHAnsi" w:cstheme="minorHAnsi"/>
                <w:b/>
              </w:rPr>
              <w:t>omjera</w:t>
            </w:r>
            <w:r w:rsidRPr="002D1C5F">
              <w:rPr>
                <w:rStyle w:val="FootnoteReference"/>
                <w:rFonts w:asciiTheme="minorHAnsi" w:hAnsiTheme="minorHAnsi" w:cstheme="minorHAnsi"/>
                <w:b/>
              </w:rPr>
              <w:footnoteReference w:id="35"/>
            </w:r>
            <w:r w:rsidR="00B13517">
              <w:rPr>
                <w:rFonts w:asciiTheme="minorHAnsi" w:hAnsiTheme="minorHAnsi" w:cstheme="minorHAnsi"/>
              </w:rPr>
              <w:t xml:space="preserve"> </w:t>
            </w:r>
            <w:r w:rsidRPr="002D1C5F">
              <w:rPr>
                <w:rFonts w:asciiTheme="minorHAnsi" w:hAnsiTheme="minorHAnsi" w:cstheme="minorHAnsi"/>
              </w:rPr>
              <w:t>određenih</w:t>
            </w:r>
            <w:r w:rsidR="00B13517">
              <w:rPr>
                <w:rFonts w:asciiTheme="minorHAnsi" w:hAnsiTheme="minorHAnsi" w:cstheme="minorHAnsi"/>
              </w:rPr>
              <w:t xml:space="preserve"> </w:t>
            </w:r>
            <w:r w:rsidRPr="002D1C5F">
              <w:rPr>
                <w:rFonts w:asciiTheme="minorHAnsi" w:hAnsiTheme="minorHAnsi" w:cstheme="minorHAnsi"/>
              </w:rPr>
              <w:t>u</w:t>
            </w:r>
            <w:r w:rsidR="00B13517">
              <w:rPr>
                <w:rFonts w:asciiTheme="minorHAnsi" w:hAnsiTheme="minorHAnsi" w:cstheme="minorHAnsi"/>
              </w:rPr>
              <w:t xml:space="preserve"> </w:t>
            </w:r>
            <w:r w:rsidRPr="002D1C5F">
              <w:rPr>
                <w:rFonts w:asciiTheme="minorHAnsi" w:hAnsiTheme="minorHAnsi" w:cstheme="minorHAnsi"/>
              </w:rPr>
              <w:t>odgovarajućoj</w:t>
            </w:r>
            <w:r w:rsidR="00B13517">
              <w:rPr>
                <w:rFonts w:asciiTheme="minorHAnsi" w:hAnsiTheme="minorHAnsi" w:cstheme="minorHAnsi"/>
              </w:rPr>
              <w:t xml:space="preserve"> </w:t>
            </w:r>
            <w:r w:rsidRPr="002D1C5F">
              <w:rPr>
                <w:rFonts w:asciiTheme="minorHAnsi" w:hAnsiTheme="minorHAnsi" w:cstheme="minorHAnsi"/>
              </w:rPr>
              <w:t>obavijesti</w:t>
            </w:r>
            <w:r w:rsidR="00B13517">
              <w:rPr>
                <w:rFonts w:asciiTheme="minorHAnsi" w:hAnsiTheme="minorHAnsi" w:cstheme="minorHAnsi"/>
              </w:rPr>
              <w:t xml:space="preserve"> </w:t>
            </w:r>
            <w:r w:rsidRPr="002D1C5F">
              <w:rPr>
                <w:rFonts w:asciiTheme="minorHAnsi" w:hAnsiTheme="minorHAnsi" w:cstheme="minorHAnsi"/>
              </w:rPr>
              <w:t>ili</w:t>
            </w:r>
            <w:r w:rsidR="00B13517">
              <w:rPr>
                <w:rFonts w:asciiTheme="minorHAnsi" w:hAnsiTheme="minorHAnsi" w:cstheme="minorHAnsi"/>
              </w:rPr>
              <w:t xml:space="preserve"> </w:t>
            </w:r>
            <w:r w:rsidRPr="002D1C5F">
              <w:rPr>
                <w:rFonts w:asciiTheme="minorHAnsi" w:hAnsiTheme="minorHAnsi" w:cstheme="minorHAnsi"/>
              </w:rPr>
              <w:t>dokumentaciji</w:t>
            </w:r>
            <w:r w:rsidR="00B13517">
              <w:rPr>
                <w:rFonts w:asciiTheme="minorHAnsi" w:hAnsiTheme="minorHAnsi" w:cstheme="minorHAnsi"/>
              </w:rPr>
              <w:t xml:space="preserve"> </w:t>
            </w:r>
            <w:r w:rsidRPr="002D1C5F">
              <w:rPr>
                <w:rFonts w:asciiTheme="minorHAnsi" w:hAnsiTheme="minorHAnsi" w:cstheme="minorHAnsi"/>
              </w:rPr>
              <w:t>o</w:t>
            </w:r>
            <w:r w:rsidR="00B13517">
              <w:rPr>
                <w:rFonts w:asciiTheme="minorHAnsi" w:hAnsiTheme="minorHAnsi" w:cstheme="minorHAnsi"/>
              </w:rPr>
              <w:t xml:space="preserve"> </w:t>
            </w:r>
            <w:r w:rsidRPr="002D1C5F">
              <w:rPr>
                <w:rFonts w:asciiTheme="minorHAnsi" w:hAnsiTheme="minorHAnsi" w:cstheme="minorHAnsi"/>
              </w:rPr>
              <w:t>nabavi,</w:t>
            </w:r>
            <w:r w:rsidR="00B13517">
              <w:rPr>
                <w:rFonts w:asciiTheme="minorHAnsi" w:hAnsiTheme="minorHAnsi" w:cstheme="minorHAnsi"/>
              </w:rPr>
              <w:t xml:space="preserve"> </w:t>
            </w:r>
            <w:r w:rsidRPr="002D1C5F">
              <w:rPr>
                <w:rFonts w:asciiTheme="minorHAnsi" w:hAnsiTheme="minorHAnsi" w:cstheme="minorHAnsi"/>
              </w:rPr>
              <w:t>gospodarski</w:t>
            </w:r>
            <w:r w:rsidR="00B13517">
              <w:rPr>
                <w:rFonts w:asciiTheme="minorHAnsi" w:hAnsiTheme="minorHAnsi" w:cstheme="minorHAnsi"/>
              </w:rPr>
              <w:t xml:space="preserve"> </w:t>
            </w:r>
            <w:r w:rsidRPr="002D1C5F">
              <w:rPr>
                <w:rFonts w:asciiTheme="minorHAnsi" w:hAnsiTheme="minorHAnsi" w:cstheme="minorHAnsi"/>
              </w:rPr>
              <w:t>subjekt</w:t>
            </w:r>
            <w:r w:rsidR="00B13517">
              <w:rPr>
                <w:rFonts w:asciiTheme="minorHAnsi" w:hAnsiTheme="minorHAnsi" w:cstheme="minorHAnsi"/>
              </w:rPr>
              <w:t xml:space="preserve"> </w:t>
            </w:r>
            <w:r w:rsidRPr="002D1C5F">
              <w:rPr>
                <w:rFonts w:asciiTheme="minorHAnsi" w:hAnsiTheme="minorHAnsi" w:cstheme="minorHAnsi"/>
              </w:rPr>
              <w:t>izjavljuje</w:t>
            </w:r>
            <w:r w:rsidR="00B13517">
              <w:rPr>
                <w:rFonts w:asciiTheme="minorHAnsi" w:hAnsiTheme="minorHAnsi" w:cstheme="minorHAnsi"/>
              </w:rPr>
              <w:t xml:space="preserve"> </w:t>
            </w:r>
            <w:r w:rsidRPr="002D1C5F">
              <w:rPr>
                <w:rFonts w:asciiTheme="minorHAnsi" w:hAnsiTheme="minorHAnsi" w:cstheme="minorHAnsi"/>
              </w:rPr>
              <w:t>da</w:t>
            </w:r>
            <w:r w:rsidR="00B13517">
              <w:rPr>
                <w:rFonts w:asciiTheme="minorHAnsi" w:hAnsiTheme="minorHAnsi" w:cstheme="minorHAnsi"/>
              </w:rPr>
              <w:t xml:space="preserve"> </w:t>
            </w:r>
            <w:r w:rsidRPr="002D1C5F">
              <w:rPr>
                <w:rFonts w:asciiTheme="minorHAnsi" w:hAnsiTheme="minorHAnsi" w:cstheme="minorHAnsi"/>
              </w:rPr>
              <w:t>su</w:t>
            </w:r>
            <w:r w:rsidR="00B13517">
              <w:rPr>
                <w:rFonts w:asciiTheme="minorHAnsi" w:hAnsiTheme="minorHAnsi" w:cstheme="minorHAnsi"/>
              </w:rPr>
              <w:t xml:space="preserve"> </w:t>
            </w:r>
            <w:r w:rsidRPr="002D1C5F">
              <w:rPr>
                <w:rFonts w:asciiTheme="minorHAnsi" w:hAnsiTheme="minorHAnsi" w:cstheme="minorHAnsi"/>
              </w:rPr>
              <w:t>stvarne</w:t>
            </w:r>
            <w:r w:rsidR="00B13517">
              <w:rPr>
                <w:rFonts w:asciiTheme="minorHAnsi" w:hAnsiTheme="minorHAnsi" w:cstheme="minorHAnsi"/>
              </w:rPr>
              <w:t xml:space="preserve"> </w:t>
            </w:r>
            <w:r w:rsidRPr="002D1C5F">
              <w:rPr>
                <w:rFonts w:asciiTheme="minorHAnsi" w:hAnsiTheme="minorHAnsi" w:cstheme="minorHAnsi"/>
              </w:rPr>
              <w:t>vrijednosti</w:t>
            </w:r>
            <w:r w:rsidR="00B13517">
              <w:rPr>
                <w:rFonts w:asciiTheme="minorHAnsi" w:hAnsiTheme="minorHAnsi" w:cstheme="minorHAnsi"/>
              </w:rPr>
              <w:t xml:space="preserve"> </w:t>
            </w:r>
            <w:r w:rsidRPr="002D1C5F">
              <w:rPr>
                <w:rFonts w:asciiTheme="minorHAnsi" w:hAnsiTheme="minorHAnsi" w:cstheme="minorHAnsi"/>
              </w:rPr>
              <w:t>za</w:t>
            </w:r>
            <w:r w:rsidR="00B13517">
              <w:rPr>
                <w:rFonts w:asciiTheme="minorHAnsi" w:hAnsiTheme="minorHAnsi" w:cstheme="minorHAnsi"/>
              </w:rPr>
              <w:t xml:space="preserve"> </w:t>
            </w:r>
            <w:r w:rsidRPr="002D1C5F">
              <w:rPr>
                <w:rFonts w:asciiTheme="minorHAnsi" w:hAnsiTheme="minorHAnsi" w:cstheme="minorHAnsi"/>
              </w:rPr>
              <w:t>tražene</w:t>
            </w:r>
            <w:r w:rsidR="00B13517">
              <w:rPr>
                <w:rFonts w:asciiTheme="minorHAnsi" w:hAnsiTheme="minorHAnsi" w:cstheme="minorHAnsi"/>
              </w:rPr>
              <w:t xml:space="preserve"> </w:t>
            </w:r>
            <w:r w:rsidRPr="002D1C5F">
              <w:rPr>
                <w:rFonts w:asciiTheme="minorHAnsi" w:hAnsiTheme="minorHAnsi" w:cstheme="minorHAnsi"/>
              </w:rPr>
              <w:t>omjere</w:t>
            </w:r>
            <w:r w:rsidR="00B13517">
              <w:rPr>
                <w:rFonts w:asciiTheme="minorHAnsi" w:hAnsiTheme="minorHAnsi" w:cstheme="minorHAnsi"/>
              </w:rPr>
              <w:t xml:space="preserve"> </w:t>
            </w:r>
            <w:r w:rsidRPr="002D1C5F">
              <w:rPr>
                <w:rFonts w:asciiTheme="minorHAnsi" w:hAnsiTheme="minorHAnsi" w:cstheme="minorHAnsi"/>
              </w:rPr>
              <w:t>kako</w:t>
            </w:r>
            <w:r w:rsidR="00B13517">
              <w:rPr>
                <w:rFonts w:asciiTheme="minorHAnsi" w:hAnsiTheme="minorHAnsi" w:cstheme="minorHAnsi"/>
              </w:rPr>
              <w:t xml:space="preserve"> </w:t>
            </w:r>
            <w:r w:rsidRPr="002D1C5F">
              <w:rPr>
                <w:rFonts w:asciiTheme="minorHAnsi" w:hAnsiTheme="minorHAnsi" w:cstheme="minorHAnsi"/>
              </w:rPr>
              <w:t>slijedi:</w:t>
            </w:r>
            <w:r w:rsidRPr="002D1C5F">
              <w:rPr>
                <w:rFonts w:asciiTheme="minorHAnsi" w:hAnsiTheme="minorHAnsi" w:cstheme="minorHAnsi"/>
              </w:rPr>
              <w:br/>
            </w:r>
            <w:r w:rsidRPr="002D1C5F">
              <w:rPr>
                <w:rFonts w:asciiTheme="minorHAnsi" w:hAnsiTheme="minorHAnsi" w:cstheme="minorHAnsi"/>
                <w:i/>
              </w:rPr>
              <w:t>Ako</w:t>
            </w:r>
            <w:r w:rsidR="00B13517">
              <w:rPr>
                <w:rFonts w:asciiTheme="minorHAnsi" w:hAnsiTheme="minorHAnsi" w:cstheme="minorHAnsi"/>
                <w:i/>
              </w:rPr>
              <w:t xml:space="preserve"> </w:t>
            </w:r>
            <w:r w:rsidRPr="002D1C5F">
              <w:rPr>
                <w:rFonts w:asciiTheme="minorHAnsi" w:hAnsiTheme="minorHAnsi" w:cstheme="minorHAnsi"/>
                <w:i/>
              </w:rPr>
              <w:t>je</w:t>
            </w:r>
            <w:r w:rsidR="00B13517">
              <w:rPr>
                <w:rFonts w:asciiTheme="minorHAnsi" w:hAnsiTheme="minorHAnsi" w:cstheme="minorHAnsi"/>
                <w:i/>
              </w:rPr>
              <w:t xml:space="preserve"> </w:t>
            </w:r>
            <w:r w:rsidRPr="002D1C5F">
              <w:rPr>
                <w:rFonts w:asciiTheme="minorHAnsi" w:hAnsiTheme="minorHAnsi" w:cstheme="minorHAnsi"/>
                <w:i/>
              </w:rPr>
              <w:t>relevantna</w:t>
            </w:r>
            <w:r w:rsidR="00B13517">
              <w:rPr>
                <w:rFonts w:asciiTheme="minorHAnsi" w:hAnsiTheme="minorHAnsi" w:cstheme="minorHAnsi"/>
                <w:i/>
              </w:rPr>
              <w:t xml:space="preserve"> </w:t>
            </w:r>
            <w:r w:rsidRPr="002D1C5F">
              <w:rPr>
                <w:rFonts w:asciiTheme="minorHAnsi" w:hAnsiTheme="minorHAnsi" w:cstheme="minorHAnsi"/>
                <w:i/>
              </w:rPr>
              <w:t>dokumentacija</w:t>
            </w:r>
            <w:r w:rsidR="00B13517">
              <w:rPr>
                <w:rFonts w:asciiTheme="minorHAnsi" w:hAnsiTheme="minorHAnsi" w:cstheme="minorHAnsi"/>
                <w:i/>
              </w:rPr>
              <w:t xml:space="preserve"> </w:t>
            </w:r>
            <w:r w:rsidRPr="002D1C5F">
              <w:rPr>
                <w:rFonts w:asciiTheme="minorHAnsi" w:hAnsiTheme="minorHAnsi" w:cstheme="minorHAnsi"/>
                <w:i/>
              </w:rPr>
              <w:t>dostupna</w:t>
            </w:r>
            <w:r w:rsidR="00B13517">
              <w:rPr>
                <w:rFonts w:asciiTheme="minorHAnsi" w:hAnsiTheme="minorHAnsi" w:cstheme="minorHAnsi"/>
                <w:i/>
              </w:rPr>
              <w:t xml:space="preserve"> </w:t>
            </w:r>
            <w:r w:rsidRPr="002D1C5F">
              <w:rPr>
                <w:rFonts w:asciiTheme="minorHAnsi" w:hAnsiTheme="minorHAnsi" w:cstheme="minorHAnsi"/>
                <w:i/>
              </w:rPr>
              <w:t>u</w:t>
            </w:r>
            <w:r w:rsidR="00B13517">
              <w:rPr>
                <w:rFonts w:asciiTheme="minorHAnsi" w:hAnsiTheme="minorHAnsi" w:cstheme="minorHAnsi"/>
                <w:i/>
              </w:rPr>
              <w:t xml:space="preserve"> </w:t>
            </w:r>
            <w:r w:rsidRPr="002D1C5F">
              <w:rPr>
                <w:rFonts w:asciiTheme="minorHAnsi" w:hAnsiTheme="minorHAnsi" w:cstheme="minorHAnsi"/>
                <w:i/>
              </w:rPr>
              <w:t>elektroničkom</w:t>
            </w:r>
            <w:r w:rsidR="00B13517">
              <w:rPr>
                <w:rFonts w:asciiTheme="minorHAnsi" w:hAnsiTheme="minorHAnsi" w:cstheme="minorHAnsi"/>
                <w:i/>
              </w:rPr>
              <w:t xml:space="preserve"> </w:t>
            </w:r>
            <w:r w:rsidRPr="002D1C5F">
              <w:rPr>
                <w:rFonts w:asciiTheme="minorHAnsi" w:hAnsiTheme="minorHAnsi" w:cstheme="minorHAnsi"/>
                <w:i/>
              </w:rPr>
              <w:t>obliku,</w:t>
            </w:r>
            <w:r w:rsidR="00B13517">
              <w:rPr>
                <w:rFonts w:asciiTheme="minorHAnsi" w:hAnsiTheme="minorHAnsi" w:cstheme="minorHAnsi"/>
                <w:i/>
              </w:rPr>
              <w:t xml:space="preserve"> </w:t>
            </w:r>
            <w:r w:rsidRPr="002D1C5F">
              <w:rPr>
                <w:rFonts w:asciiTheme="minorHAnsi" w:hAnsiTheme="minorHAnsi" w:cstheme="minorHAnsi"/>
                <w:i/>
              </w:rPr>
              <w:t>navedite:</w:t>
            </w:r>
          </w:p>
        </w:tc>
        <w:tc>
          <w:tcPr>
            <w:tcW w:w="5245" w:type="dxa"/>
            <w:shd w:val="clear" w:color="auto" w:fill="auto"/>
          </w:tcPr>
          <w:p w:rsidR="00FC57A0" w:rsidRPr="002D1C5F" w:rsidRDefault="00FC57A0" w:rsidP="00E04CB5">
            <w:pPr>
              <w:jc w:val="both"/>
              <w:rPr>
                <w:rFonts w:asciiTheme="minorHAnsi" w:hAnsiTheme="minorHAnsi" w:cstheme="minorHAnsi"/>
              </w:rPr>
            </w:pPr>
            <w:r w:rsidRPr="002D1C5F">
              <w:rPr>
                <w:rFonts w:asciiTheme="minorHAnsi" w:hAnsiTheme="minorHAnsi" w:cstheme="minorHAnsi"/>
              </w:rPr>
              <w:t>(utvrđivanje</w:t>
            </w:r>
            <w:r w:rsidR="00B13517">
              <w:rPr>
                <w:rFonts w:asciiTheme="minorHAnsi" w:hAnsiTheme="minorHAnsi" w:cstheme="minorHAnsi"/>
              </w:rPr>
              <w:t xml:space="preserve"> </w:t>
            </w:r>
            <w:r w:rsidRPr="002D1C5F">
              <w:rPr>
                <w:rFonts w:asciiTheme="minorHAnsi" w:hAnsiTheme="minorHAnsi" w:cstheme="minorHAnsi"/>
              </w:rPr>
              <w:t>traženog</w:t>
            </w:r>
            <w:r w:rsidR="00B13517">
              <w:rPr>
                <w:rFonts w:asciiTheme="minorHAnsi" w:hAnsiTheme="minorHAnsi" w:cstheme="minorHAnsi"/>
              </w:rPr>
              <w:t xml:space="preserve"> </w:t>
            </w:r>
            <w:r w:rsidRPr="002D1C5F">
              <w:rPr>
                <w:rFonts w:asciiTheme="minorHAnsi" w:hAnsiTheme="minorHAnsi" w:cstheme="minorHAnsi"/>
              </w:rPr>
              <w:t>omjera</w:t>
            </w:r>
            <w:r w:rsidR="00B13517">
              <w:rPr>
                <w:rFonts w:asciiTheme="minorHAnsi" w:hAnsiTheme="minorHAnsi" w:cstheme="minorHAnsi"/>
              </w:rPr>
              <w:t xml:space="preserve"> </w:t>
            </w:r>
            <w:r w:rsidRPr="002D1C5F">
              <w:rPr>
                <w:rFonts w:asciiTheme="minorHAnsi" w:hAnsiTheme="minorHAnsi" w:cstheme="minorHAnsi"/>
              </w:rPr>
              <w:t>–</w:t>
            </w:r>
            <w:r w:rsidR="00B13517">
              <w:rPr>
                <w:rFonts w:asciiTheme="minorHAnsi" w:hAnsiTheme="minorHAnsi" w:cstheme="minorHAnsi"/>
              </w:rPr>
              <w:t xml:space="preserve"> </w:t>
            </w:r>
            <w:r w:rsidRPr="002D1C5F">
              <w:rPr>
                <w:rFonts w:asciiTheme="minorHAnsi" w:hAnsiTheme="minorHAnsi" w:cstheme="minorHAnsi"/>
              </w:rPr>
              <w:t>omjer</w:t>
            </w:r>
            <w:r w:rsidR="00B13517">
              <w:rPr>
                <w:rFonts w:asciiTheme="minorHAnsi" w:hAnsiTheme="minorHAnsi" w:cstheme="minorHAnsi"/>
              </w:rPr>
              <w:t xml:space="preserve"> </w:t>
            </w:r>
            <w:r w:rsidRPr="002D1C5F">
              <w:rPr>
                <w:rFonts w:asciiTheme="minorHAnsi" w:hAnsiTheme="minorHAnsi" w:cstheme="minorHAnsi"/>
              </w:rPr>
              <w:t>između</w:t>
            </w:r>
            <w:r w:rsidR="00B13517">
              <w:rPr>
                <w:rFonts w:asciiTheme="minorHAnsi" w:hAnsiTheme="minorHAnsi" w:cstheme="minorHAnsi"/>
              </w:rPr>
              <w:t xml:space="preserve"> </w:t>
            </w:r>
            <w:r w:rsidRPr="002D1C5F">
              <w:rPr>
                <w:rFonts w:asciiTheme="minorHAnsi" w:hAnsiTheme="minorHAnsi" w:cstheme="minorHAnsi"/>
              </w:rPr>
              <w:t>x</w:t>
            </w:r>
            <w:r w:rsidR="00B13517">
              <w:rPr>
                <w:rFonts w:asciiTheme="minorHAnsi" w:hAnsiTheme="minorHAnsi" w:cstheme="minorHAnsi"/>
              </w:rPr>
              <w:t xml:space="preserve"> </w:t>
            </w:r>
            <w:r w:rsidRPr="002D1C5F">
              <w:rPr>
                <w:rFonts w:asciiTheme="minorHAnsi" w:hAnsiTheme="minorHAnsi" w:cstheme="minorHAnsi"/>
              </w:rPr>
              <w:t>i</w:t>
            </w:r>
            <w:r w:rsidR="00B13517">
              <w:rPr>
                <w:rFonts w:asciiTheme="minorHAnsi" w:hAnsiTheme="minorHAnsi" w:cstheme="minorHAnsi"/>
              </w:rPr>
              <w:t xml:space="preserve"> </w:t>
            </w:r>
            <w:r w:rsidRPr="002D1C5F">
              <w:rPr>
                <w:rFonts w:asciiTheme="minorHAnsi" w:hAnsiTheme="minorHAnsi" w:cstheme="minorHAnsi"/>
              </w:rPr>
              <w:t>y</w:t>
            </w:r>
            <w:r w:rsidRPr="002D1C5F">
              <w:rPr>
                <w:rStyle w:val="FootnoteReference"/>
                <w:rFonts w:asciiTheme="minorHAnsi" w:hAnsiTheme="minorHAnsi" w:cstheme="minorHAnsi"/>
              </w:rPr>
              <w:footnoteReference w:id="36"/>
            </w:r>
            <w:r w:rsidR="00B13517">
              <w:rPr>
                <w:rFonts w:asciiTheme="minorHAnsi" w:hAnsiTheme="minorHAnsi" w:cstheme="minorHAnsi"/>
              </w:rPr>
              <w:t xml:space="preserve"> </w:t>
            </w:r>
            <w:r w:rsidRPr="002D1C5F">
              <w:rPr>
                <w:rFonts w:asciiTheme="minorHAnsi" w:hAnsiTheme="minorHAnsi" w:cstheme="minorHAnsi"/>
              </w:rPr>
              <w:t>–</w:t>
            </w:r>
            <w:r w:rsidR="00B13517">
              <w:rPr>
                <w:rFonts w:asciiTheme="minorHAnsi" w:hAnsiTheme="minorHAnsi" w:cstheme="minorHAnsi"/>
              </w:rPr>
              <w:t xml:space="preserve"> </w:t>
            </w:r>
            <w:r w:rsidRPr="002D1C5F">
              <w:rPr>
                <w:rFonts w:asciiTheme="minorHAnsi" w:hAnsiTheme="minorHAnsi" w:cstheme="minorHAnsi"/>
              </w:rPr>
              <w:t>i</w:t>
            </w:r>
            <w:r w:rsidR="00B13517">
              <w:rPr>
                <w:rFonts w:asciiTheme="minorHAnsi" w:hAnsiTheme="minorHAnsi" w:cstheme="minorHAnsi"/>
              </w:rPr>
              <w:t xml:space="preserve"> </w:t>
            </w:r>
            <w:r w:rsidRPr="002D1C5F">
              <w:rPr>
                <w:rFonts w:asciiTheme="minorHAnsi" w:hAnsiTheme="minorHAnsi" w:cstheme="minorHAnsi"/>
              </w:rPr>
              <w:t>vrijednosti):</w:t>
            </w:r>
            <w:r w:rsidRPr="002D1C5F">
              <w:rPr>
                <w:rFonts w:asciiTheme="minorHAnsi" w:hAnsiTheme="minorHAnsi" w:cstheme="minorHAnsi"/>
              </w:rPr>
              <w:br/>
              <w:t>[……]</w:t>
            </w:r>
            <w:r w:rsidR="00B13517">
              <w:rPr>
                <w:rFonts w:asciiTheme="minorHAnsi" w:hAnsiTheme="minorHAnsi" w:cstheme="minorHAnsi"/>
              </w:rPr>
              <w:t xml:space="preserve"> </w:t>
            </w:r>
            <w:r w:rsidRPr="002D1C5F">
              <w:rPr>
                <w:rFonts w:asciiTheme="minorHAnsi" w:hAnsiTheme="minorHAnsi" w:cstheme="minorHAnsi"/>
              </w:rPr>
              <w:t>[……]</w:t>
            </w:r>
            <w:r w:rsidRPr="002D1C5F">
              <w:rPr>
                <w:rStyle w:val="FootnoteReference"/>
                <w:rFonts w:asciiTheme="minorHAnsi" w:hAnsiTheme="minorHAnsi" w:cstheme="minorHAnsi"/>
              </w:rPr>
              <w:footnoteReference w:id="37"/>
            </w:r>
            <w:r w:rsidRPr="002D1C5F">
              <w:rPr>
                <w:rFonts w:asciiTheme="minorHAnsi" w:hAnsiTheme="minorHAnsi" w:cstheme="minorHAnsi"/>
              </w:rPr>
              <w:br/>
            </w:r>
            <w:r w:rsidRPr="002D1C5F">
              <w:rPr>
                <w:rFonts w:asciiTheme="minorHAnsi" w:hAnsiTheme="minorHAnsi" w:cstheme="minorHAnsi"/>
                <w:i/>
              </w:rPr>
              <w:br/>
              <w:t>(web-adresu,</w:t>
            </w:r>
            <w:r w:rsidR="00B13517">
              <w:rPr>
                <w:rFonts w:asciiTheme="minorHAnsi" w:hAnsiTheme="minorHAnsi" w:cstheme="minorHAnsi"/>
                <w:i/>
              </w:rPr>
              <w:t xml:space="preserve"> </w:t>
            </w:r>
            <w:r w:rsidRPr="002D1C5F">
              <w:rPr>
                <w:rFonts w:asciiTheme="minorHAnsi" w:hAnsiTheme="minorHAnsi" w:cstheme="minorHAnsi"/>
                <w:i/>
              </w:rPr>
              <w:t>nadležno</w:t>
            </w:r>
            <w:r w:rsidR="00B13517">
              <w:rPr>
                <w:rFonts w:asciiTheme="minorHAnsi" w:hAnsiTheme="minorHAnsi" w:cstheme="minorHAnsi"/>
                <w:i/>
              </w:rPr>
              <w:t xml:space="preserve"> </w:t>
            </w:r>
            <w:r w:rsidRPr="002D1C5F">
              <w:rPr>
                <w:rFonts w:asciiTheme="minorHAnsi" w:hAnsiTheme="minorHAnsi" w:cstheme="minorHAnsi"/>
                <w:i/>
              </w:rPr>
              <w:t>tijelo</w:t>
            </w:r>
            <w:r w:rsidR="00B13517">
              <w:rPr>
                <w:rFonts w:asciiTheme="minorHAnsi" w:hAnsiTheme="minorHAnsi" w:cstheme="minorHAnsi"/>
                <w:i/>
              </w:rPr>
              <w:t xml:space="preserve"> </w:t>
            </w:r>
            <w:r w:rsidRPr="002D1C5F">
              <w:rPr>
                <w:rFonts w:asciiTheme="minorHAnsi" w:hAnsiTheme="minorHAnsi" w:cstheme="minorHAnsi"/>
                <w:i/>
              </w:rPr>
              <w:t>ili</w:t>
            </w:r>
            <w:r w:rsidR="00B13517">
              <w:rPr>
                <w:rFonts w:asciiTheme="minorHAnsi" w:hAnsiTheme="minorHAnsi" w:cstheme="minorHAnsi"/>
                <w:i/>
              </w:rPr>
              <w:t xml:space="preserve"> </w:t>
            </w:r>
            <w:r w:rsidRPr="002D1C5F">
              <w:rPr>
                <w:rFonts w:asciiTheme="minorHAnsi" w:hAnsiTheme="minorHAnsi" w:cstheme="minorHAnsi"/>
                <w:i/>
              </w:rPr>
              <w:t>tijelo</w:t>
            </w:r>
            <w:r w:rsidR="00B13517">
              <w:rPr>
                <w:rFonts w:asciiTheme="minorHAnsi" w:hAnsiTheme="minorHAnsi" w:cstheme="minorHAnsi"/>
                <w:i/>
              </w:rPr>
              <w:t xml:space="preserve"> </w:t>
            </w:r>
            <w:r w:rsidRPr="002D1C5F">
              <w:rPr>
                <w:rFonts w:asciiTheme="minorHAnsi" w:hAnsiTheme="minorHAnsi" w:cstheme="minorHAnsi"/>
                <w:i/>
              </w:rPr>
              <w:t>koje</w:t>
            </w:r>
            <w:r w:rsidR="00B13517">
              <w:rPr>
                <w:rFonts w:asciiTheme="minorHAnsi" w:hAnsiTheme="minorHAnsi" w:cstheme="minorHAnsi"/>
                <w:i/>
              </w:rPr>
              <w:t xml:space="preserve"> </w:t>
            </w:r>
            <w:r w:rsidRPr="002D1C5F">
              <w:rPr>
                <w:rFonts w:asciiTheme="minorHAnsi" w:hAnsiTheme="minorHAnsi" w:cstheme="minorHAnsi"/>
                <w:i/>
              </w:rPr>
              <w:t>ju</w:t>
            </w:r>
            <w:r w:rsidR="00B13517">
              <w:rPr>
                <w:rFonts w:asciiTheme="minorHAnsi" w:hAnsiTheme="minorHAnsi" w:cstheme="minorHAnsi"/>
                <w:i/>
              </w:rPr>
              <w:t xml:space="preserve"> </w:t>
            </w:r>
            <w:r w:rsidRPr="002D1C5F">
              <w:rPr>
                <w:rFonts w:asciiTheme="minorHAnsi" w:hAnsiTheme="minorHAnsi" w:cstheme="minorHAnsi"/>
                <w:i/>
              </w:rPr>
              <w:t>izdaje,</w:t>
            </w:r>
            <w:r w:rsidR="00B13517">
              <w:rPr>
                <w:rFonts w:asciiTheme="minorHAnsi" w:hAnsiTheme="minorHAnsi" w:cstheme="minorHAnsi"/>
                <w:i/>
              </w:rPr>
              <w:t xml:space="preserve"> </w:t>
            </w:r>
            <w:r w:rsidRPr="002D1C5F">
              <w:rPr>
                <w:rFonts w:asciiTheme="minorHAnsi" w:hAnsiTheme="minorHAnsi" w:cstheme="minorHAnsi"/>
                <w:i/>
              </w:rPr>
              <w:t>precizno</w:t>
            </w:r>
            <w:r w:rsidR="00B13517">
              <w:rPr>
                <w:rFonts w:asciiTheme="minorHAnsi" w:hAnsiTheme="minorHAnsi" w:cstheme="minorHAnsi"/>
                <w:i/>
              </w:rPr>
              <w:t xml:space="preserve"> </w:t>
            </w:r>
            <w:r w:rsidRPr="002D1C5F">
              <w:rPr>
                <w:rFonts w:asciiTheme="minorHAnsi" w:hAnsiTheme="minorHAnsi" w:cstheme="minorHAnsi"/>
                <w:i/>
              </w:rPr>
              <w:t>upućivanje</w:t>
            </w:r>
            <w:r w:rsidR="00B13517">
              <w:rPr>
                <w:rFonts w:asciiTheme="minorHAnsi" w:hAnsiTheme="minorHAnsi" w:cstheme="minorHAnsi"/>
                <w:i/>
              </w:rPr>
              <w:t xml:space="preserve"> </w:t>
            </w:r>
            <w:r w:rsidRPr="002D1C5F">
              <w:rPr>
                <w:rFonts w:asciiTheme="minorHAnsi" w:hAnsiTheme="minorHAnsi" w:cstheme="minorHAnsi"/>
                <w:i/>
              </w:rPr>
              <w:t>na</w:t>
            </w:r>
            <w:r w:rsidR="00B13517">
              <w:rPr>
                <w:rFonts w:asciiTheme="minorHAnsi" w:hAnsiTheme="minorHAnsi" w:cstheme="minorHAnsi"/>
                <w:i/>
              </w:rPr>
              <w:t xml:space="preserve"> </w:t>
            </w:r>
            <w:r w:rsidRPr="002D1C5F">
              <w:rPr>
                <w:rFonts w:asciiTheme="minorHAnsi" w:hAnsiTheme="minorHAnsi" w:cstheme="minorHAnsi"/>
                <w:i/>
              </w:rPr>
              <w:t>dokumentaciju):</w:t>
            </w:r>
            <w:r w:rsidR="00B13517">
              <w:rPr>
                <w:rFonts w:asciiTheme="minorHAnsi" w:hAnsiTheme="minorHAnsi" w:cstheme="minorHAnsi"/>
                <w:i/>
              </w:rPr>
              <w:t xml:space="preserve"> </w:t>
            </w:r>
            <w:r w:rsidRPr="002D1C5F">
              <w:rPr>
                <w:rFonts w:asciiTheme="minorHAnsi" w:hAnsiTheme="minorHAnsi" w:cstheme="minorHAnsi"/>
                <w:i/>
              </w:rPr>
              <w:t>[……][……][……]</w:t>
            </w:r>
          </w:p>
        </w:tc>
      </w:tr>
      <w:tr w:rsidR="00FC57A0" w:rsidRPr="002D1C5F" w:rsidTr="00E04CB5">
        <w:tc>
          <w:tcPr>
            <w:tcW w:w="4644" w:type="dxa"/>
            <w:shd w:val="clear" w:color="auto" w:fill="auto"/>
          </w:tcPr>
          <w:p w:rsidR="00FC57A0" w:rsidRPr="002D1C5F" w:rsidRDefault="00FC57A0" w:rsidP="00E04CB5">
            <w:pPr>
              <w:jc w:val="both"/>
              <w:rPr>
                <w:rFonts w:asciiTheme="minorHAnsi" w:hAnsiTheme="minorHAnsi" w:cstheme="minorHAnsi"/>
              </w:rPr>
            </w:pPr>
            <w:r w:rsidRPr="002D1C5F">
              <w:rPr>
                <w:rFonts w:asciiTheme="minorHAnsi" w:hAnsiTheme="minorHAnsi" w:cstheme="minorHAnsi"/>
              </w:rPr>
              <w:t>5)</w:t>
            </w:r>
            <w:r w:rsidR="00B13517">
              <w:rPr>
                <w:rFonts w:asciiTheme="minorHAnsi" w:hAnsiTheme="minorHAnsi" w:cstheme="minorHAnsi"/>
              </w:rPr>
              <w:t xml:space="preserve"> </w:t>
            </w:r>
            <w:r w:rsidRPr="002D1C5F">
              <w:rPr>
                <w:rFonts w:asciiTheme="minorHAnsi" w:hAnsiTheme="minorHAnsi" w:cstheme="minorHAnsi"/>
              </w:rPr>
              <w:t>osigurani</w:t>
            </w:r>
            <w:r w:rsidR="00B13517">
              <w:rPr>
                <w:rFonts w:asciiTheme="minorHAnsi" w:hAnsiTheme="minorHAnsi" w:cstheme="minorHAnsi"/>
              </w:rPr>
              <w:t xml:space="preserve"> </w:t>
            </w:r>
            <w:r w:rsidRPr="002D1C5F">
              <w:rPr>
                <w:rFonts w:asciiTheme="minorHAnsi" w:hAnsiTheme="minorHAnsi" w:cstheme="minorHAnsi"/>
              </w:rPr>
              <w:t>iznos</w:t>
            </w:r>
            <w:r w:rsidR="00B13517">
              <w:rPr>
                <w:rFonts w:asciiTheme="minorHAnsi" w:hAnsiTheme="minorHAnsi" w:cstheme="minorHAnsi"/>
              </w:rPr>
              <w:t xml:space="preserve"> </w:t>
            </w:r>
            <w:r w:rsidRPr="002D1C5F">
              <w:rPr>
                <w:rFonts w:asciiTheme="minorHAnsi" w:hAnsiTheme="minorHAnsi" w:cstheme="minorHAnsi"/>
              </w:rPr>
              <w:t>njegovog</w:t>
            </w:r>
            <w:r w:rsidR="00B13517">
              <w:rPr>
                <w:rFonts w:asciiTheme="minorHAnsi" w:hAnsiTheme="minorHAnsi" w:cstheme="minorHAnsi"/>
              </w:rPr>
              <w:t xml:space="preserve"> </w:t>
            </w:r>
            <w:r w:rsidRPr="002D1C5F">
              <w:rPr>
                <w:rFonts w:asciiTheme="minorHAnsi" w:hAnsiTheme="minorHAnsi" w:cstheme="minorHAnsi"/>
                <w:b/>
              </w:rPr>
              <w:t>osiguranja</w:t>
            </w:r>
            <w:r w:rsidR="00B13517">
              <w:rPr>
                <w:rFonts w:asciiTheme="minorHAnsi" w:hAnsiTheme="minorHAnsi" w:cstheme="minorHAnsi"/>
                <w:b/>
              </w:rPr>
              <w:t xml:space="preserve"> </w:t>
            </w:r>
            <w:r w:rsidRPr="002D1C5F">
              <w:rPr>
                <w:rFonts w:asciiTheme="minorHAnsi" w:hAnsiTheme="minorHAnsi" w:cstheme="minorHAnsi"/>
                <w:b/>
              </w:rPr>
              <w:t>za</w:t>
            </w:r>
            <w:r w:rsidR="00B13517">
              <w:rPr>
                <w:rFonts w:asciiTheme="minorHAnsi" w:hAnsiTheme="minorHAnsi" w:cstheme="minorHAnsi"/>
                <w:b/>
              </w:rPr>
              <w:t xml:space="preserve"> </w:t>
            </w:r>
            <w:r w:rsidRPr="002D1C5F">
              <w:rPr>
                <w:rFonts w:asciiTheme="minorHAnsi" w:hAnsiTheme="minorHAnsi" w:cstheme="minorHAnsi"/>
                <w:b/>
              </w:rPr>
              <w:t>pokriće</w:t>
            </w:r>
            <w:r w:rsidR="00B13517">
              <w:rPr>
                <w:rFonts w:asciiTheme="minorHAnsi" w:hAnsiTheme="minorHAnsi" w:cstheme="minorHAnsi"/>
                <w:b/>
              </w:rPr>
              <w:t xml:space="preserve"> </w:t>
            </w:r>
            <w:r w:rsidRPr="002D1C5F">
              <w:rPr>
                <w:rFonts w:asciiTheme="minorHAnsi" w:hAnsiTheme="minorHAnsi" w:cstheme="minorHAnsi"/>
                <w:b/>
              </w:rPr>
              <w:t>odgovornosti</w:t>
            </w:r>
            <w:r w:rsidR="00B13517">
              <w:rPr>
                <w:rFonts w:asciiTheme="minorHAnsi" w:hAnsiTheme="minorHAnsi" w:cstheme="minorHAnsi"/>
                <w:b/>
              </w:rPr>
              <w:t xml:space="preserve"> </w:t>
            </w:r>
            <w:r w:rsidRPr="002D1C5F">
              <w:rPr>
                <w:rFonts w:asciiTheme="minorHAnsi" w:hAnsiTheme="minorHAnsi" w:cstheme="minorHAnsi"/>
                <w:b/>
              </w:rPr>
              <w:t>iz</w:t>
            </w:r>
            <w:r w:rsidR="00B13517">
              <w:rPr>
                <w:rFonts w:asciiTheme="minorHAnsi" w:hAnsiTheme="minorHAnsi" w:cstheme="minorHAnsi"/>
                <w:b/>
              </w:rPr>
              <w:t xml:space="preserve"> </w:t>
            </w:r>
            <w:r w:rsidRPr="002D1C5F">
              <w:rPr>
                <w:rFonts w:asciiTheme="minorHAnsi" w:hAnsiTheme="minorHAnsi" w:cstheme="minorHAnsi"/>
                <w:b/>
              </w:rPr>
              <w:t>djelatnosti</w:t>
            </w:r>
            <w:r w:rsidR="00B13517">
              <w:rPr>
                <w:rFonts w:asciiTheme="minorHAnsi" w:hAnsiTheme="minorHAnsi" w:cstheme="minorHAnsi"/>
              </w:rPr>
              <w:t xml:space="preserve"> </w:t>
            </w:r>
            <w:r w:rsidRPr="002D1C5F">
              <w:rPr>
                <w:rFonts w:asciiTheme="minorHAnsi" w:hAnsiTheme="minorHAnsi" w:cstheme="minorHAnsi"/>
              </w:rPr>
              <w:t>iznosi:</w:t>
            </w:r>
          </w:p>
          <w:p w:rsidR="00FC57A0" w:rsidRPr="002D1C5F" w:rsidRDefault="00FC57A0" w:rsidP="00E04CB5">
            <w:pPr>
              <w:jc w:val="both"/>
              <w:rPr>
                <w:rFonts w:asciiTheme="minorHAnsi" w:hAnsiTheme="minorHAnsi" w:cstheme="minorHAnsi"/>
              </w:rPr>
            </w:pPr>
            <w:r w:rsidRPr="002D1C5F">
              <w:rPr>
                <w:rStyle w:val="NormalBoldChar"/>
                <w:rFonts w:asciiTheme="minorHAnsi" w:eastAsia="Calibri" w:hAnsiTheme="minorHAnsi" w:cstheme="minorHAnsi"/>
                <w:b w:val="0"/>
                <w:i/>
              </w:rPr>
              <w:t>Ako</w:t>
            </w:r>
            <w:r w:rsidR="00B13517">
              <w:rPr>
                <w:rFonts w:asciiTheme="minorHAnsi" w:hAnsiTheme="minorHAnsi" w:cstheme="minorHAnsi"/>
                <w:i/>
              </w:rPr>
              <w:t xml:space="preserve"> </w:t>
            </w:r>
            <w:r w:rsidRPr="002D1C5F">
              <w:rPr>
                <w:rFonts w:asciiTheme="minorHAnsi" w:hAnsiTheme="minorHAnsi" w:cstheme="minorHAnsi"/>
                <w:i/>
              </w:rPr>
              <w:t>su</w:t>
            </w:r>
            <w:r w:rsidR="00B13517">
              <w:rPr>
                <w:rFonts w:asciiTheme="minorHAnsi" w:hAnsiTheme="minorHAnsi" w:cstheme="minorHAnsi"/>
                <w:i/>
              </w:rPr>
              <w:t xml:space="preserve"> </w:t>
            </w:r>
            <w:r w:rsidRPr="002D1C5F">
              <w:rPr>
                <w:rFonts w:asciiTheme="minorHAnsi" w:hAnsiTheme="minorHAnsi" w:cstheme="minorHAnsi"/>
                <w:i/>
              </w:rPr>
              <w:t>ti</w:t>
            </w:r>
            <w:r w:rsidR="00B13517">
              <w:rPr>
                <w:rFonts w:asciiTheme="minorHAnsi" w:hAnsiTheme="minorHAnsi" w:cstheme="minorHAnsi"/>
                <w:i/>
              </w:rPr>
              <w:t xml:space="preserve"> </w:t>
            </w:r>
            <w:r w:rsidRPr="002D1C5F">
              <w:rPr>
                <w:rFonts w:asciiTheme="minorHAnsi" w:hAnsiTheme="minorHAnsi" w:cstheme="minorHAnsi"/>
                <w:i/>
              </w:rPr>
              <w:t>podaci</w:t>
            </w:r>
            <w:r w:rsidR="00B13517">
              <w:rPr>
                <w:rFonts w:asciiTheme="minorHAnsi" w:hAnsiTheme="minorHAnsi" w:cstheme="minorHAnsi"/>
                <w:i/>
              </w:rPr>
              <w:t xml:space="preserve"> </w:t>
            </w:r>
            <w:r w:rsidRPr="002D1C5F">
              <w:rPr>
                <w:rFonts w:asciiTheme="minorHAnsi" w:hAnsiTheme="minorHAnsi" w:cstheme="minorHAnsi"/>
                <w:i/>
              </w:rPr>
              <w:t>dostupni</w:t>
            </w:r>
            <w:r w:rsidR="00B13517">
              <w:rPr>
                <w:rFonts w:asciiTheme="minorHAnsi" w:hAnsiTheme="minorHAnsi" w:cstheme="minorHAnsi"/>
                <w:i/>
              </w:rPr>
              <w:t xml:space="preserve"> </w:t>
            </w:r>
            <w:r w:rsidRPr="002D1C5F">
              <w:rPr>
                <w:rFonts w:asciiTheme="minorHAnsi" w:hAnsiTheme="minorHAnsi" w:cstheme="minorHAnsi"/>
                <w:i/>
              </w:rPr>
              <w:t>u</w:t>
            </w:r>
            <w:r w:rsidR="00B13517">
              <w:rPr>
                <w:rFonts w:asciiTheme="minorHAnsi" w:hAnsiTheme="minorHAnsi" w:cstheme="minorHAnsi"/>
                <w:i/>
              </w:rPr>
              <w:t xml:space="preserve"> </w:t>
            </w:r>
            <w:r w:rsidRPr="002D1C5F">
              <w:rPr>
                <w:rFonts w:asciiTheme="minorHAnsi" w:hAnsiTheme="minorHAnsi" w:cstheme="minorHAnsi"/>
                <w:i/>
              </w:rPr>
              <w:t>elektroničkom</w:t>
            </w:r>
            <w:r w:rsidR="00B13517">
              <w:rPr>
                <w:rFonts w:asciiTheme="minorHAnsi" w:hAnsiTheme="minorHAnsi" w:cstheme="minorHAnsi"/>
                <w:i/>
              </w:rPr>
              <w:t xml:space="preserve"> </w:t>
            </w:r>
            <w:r w:rsidRPr="002D1C5F">
              <w:rPr>
                <w:rFonts w:asciiTheme="minorHAnsi" w:hAnsiTheme="minorHAnsi" w:cstheme="minorHAnsi"/>
                <w:i/>
              </w:rPr>
              <w:t>obliku,</w:t>
            </w:r>
            <w:r w:rsidR="00B13517">
              <w:rPr>
                <w:rFonts w:asciiTheme="minorHAnsi" w:hAnsiTheme="minorHAnsi" w:cstheme="minorHAnsi"/>
                <w:i/>
              </w:rPr>
              <w:t xml:space="preserve"> </w:t>
            </w:r>
            <w:r w:rsidRPr="002D1C5F">
              <w:rPr>
                <w:rFonts w:asciiTheme="minorHAnsi" w:hAnsiTheme="minorHAnsi" w:cstheme="minorHAnsi"/>
                <w:i/>
              </w:rPr>
              <w:t>navedite:</w:t>
            </w:r>
          </w:p>
        </w:tc>
        <w:tc>
          <w:tcPr>
            <w:tcW w:w="5245" w:type="dxa"/>
            <w:shd w:val="clear" w:color="auto" w:fill="auto"/>
          </w:tcPr>
          <w:p w:rsidR="00FC57A0" w:rsidRPr="002D1C5F" w:rsidRDefault="00FC57A0" w:rsidP="00E04CB5">
            <w:pPr>
              <w:jc w:val="both"/>
              <w:rPr>
                <w:rFonts w:asciiTheme="minorHAnsi" w:hAnsiTheme="minorHAnsi" w:cstheme="minorHAnsi"/>
              </w:rPr>
            </w:pPr>
            <w:r w:rsidRPr="002D1C5F">
              <w:rPr>
                <w:rFonts w:asciiTheme="minorHAnsi" w:hAnsiTheme="minorHAnsi" w:cstheme="minorHAnsi"/>
              </w:rPr>
              <w:t>[……][…]valuta</w:t>
            </w:r>
            <w:r w:rsidRPr="002D1C5F">
              <w:rPr>
                <w:rFonts w:asciiTheme="minorHAnsi" w:hAnsiTheme="minorHAnsi" w:cstheme="minorHAnsi"/>
              </w:rPr>
              <w:br/>
            </w:r>
            <w:r w:rsidRPr="002D1C5F">
              <w:rPr>
                <w:rFonts w:asciiTheme="minorHAnsi" w:hAnsiTheme="minorHAnsi" w:cstheme="minorHAnsi"/>
                <w:i/>
              </w:rPr>
              <w:t>(web-adresu,</w:t>
            </w:r>
            <w:r w:rsidR="00B13517">
              <w:rPr>
                <w:rFonts w:asciiTheme="minorHAnsi" w:hAnsiTheme="minorHAnsi" w:cstheme="minorHAnsi"/>
                <w:i/>
              </w:rPr>
              <w:t xml:space="preserve"> </w:t>
            </w:r>
            <w:r w:rsidRPr="002D1C5F">
              <w:rPr>
                <w:rFonts w:asciiTheme="minorHAnsi" w:hAnsiTheme="minorHAnsi" w:cstheme="minorHAnsi"/>
                <w:i/>
              </w:rPr>
              <w:t>nadležno</w:t>
            </w:r>
            <w:r w:rsidR="00B13517">
              <w:rPr>
                <w:rFonts w:asciiTheme="minorHAnsi" w:hAnsiTheme="minorHAnsi" w:cstheme="minorHAnsi"/>
                <w:i/>
              </w:rPr>
              <w:t xml:space="preserve"> </w:t>
            </w:r>
            <w:r w:rsidRPr="002D1C5F">
              <w:rPr>
                <w:rFonts w:asciiTheme="minorHAnsi" w:hAnsiTheme="minorHAnsi" w:cstheme="minorHAnsi"/>
                <w:i/>
              </w:rPr>
              <w:t>tijelo</w:t>
            </w:r>
            <w:r w:rsidR="00B13517">
              <w:rPr>
                <w:rFonts w:asciiTheme="minorHAnsi" w:hAnsiTheme="minorHAnsi" w:cstheme="minorHAnsi"/>
                <w:i/>
              </w:rPr>
              <w:t xml:space="preserve"> </w:t>
            </w:r>
            <w:r w:rsidRPr="002D1C5F">
              <w:rPr>
                <w:rFonts w:asciiTheme="minorHAnsi" w:hAnsiTheme="minorHAnsi" w:cstheme="minorHAnsi"/>
                <w:i/>
              </w:rPr>
              <w:t>ili</w:t>
            </w:r>
            <w:r w:rsidR="00B13517">
              <w:rPr>
                <w:rFonts w:asciiTheme="minorHAnsi" w:hAnsiTheme="minorHAnsi" w:cstheme="minorHAnsi"/>
                <w:i/>
              </w:rPr>
              <w:t xml:space="preserve"> </w:t>
            </w:r>
            <w:r w:rsidRPr="002D1C5F">
              <w:rPr>
                <w:rFonts w:asciiTheme="minorHAnsi" w:hAnsiTheme="minorHAnsi" w:cstheme="minorHAnsi"/>
                <w:i/>
              </w:rPr>
              <w:t>tijelo</w:t>
            </w:r>
            <w:r w:rsidR="00B13517">
              <w:rPr>
                <w:rFonts w:asciiTheme="minorHAnsi" w:hAnsiTheme="minorHAnsi" w:cstheme="minorHAnsi"/>
                <w:i/>
              </w:rPr>
              <w:t xml:space="preserve"> </w:t>
            </w:r>
            <w:r w:rsidRPr="002D1C5F">
              <w:rPr>
                <w:rFonts w:asciiTheme="minorHAnsi" w:hAnsiTheme="minorHAnsi" w:cstheme="minorHAnsi"/>
                <w:i/>
              </w:rPr>
              <w:t>koje</w:t>
            </w:r>
            <w:r w:rsidR="00B13517">
              <w:rPr>
                <w:rFonts w:asciiTheme="minorHAnsi" w:hAnsiTheme="minorHAnsi" w:cstheme="minorHAnsi"/>
                <w:i/>
              </w:rPr>
              <w:t xml:space="preserve"> </w:t>
            </w:r>
            <w:r w:rsidRPr="002D1C5F">
              <w:rPr>
                <w:rFonts w:asciiTheme="minorHAnsi" w:hAnsiTheme="minorHAnsi" w:cstheme="minorHAnsi"/>
                <w:i/>
              </w:rPr>
              <w:t>ju</w:t>
            </w:r>
            <w:r w:rsidR="00B13517">
              <w:rPr>
                <w:rFonts w:asciiTheme="minorHAnsi" w:hAnsiTheme="minorHAnsi" w:cstheme="minorHAnsi"/>
                <w:i/>
              </w:rPr>
              <w:t xml:space="preserve"> </w:t>
            </w:r>
            <w:r w:rsidRPr="002D1C5F">
              <w:rPr>
                <w:rFonts w:asciiTheme="minorHAnsi" w:hAnsiTheme="minorHAnsi" w:cstheme="minorHAnsi"/>
                <w:i/>
              </w:rPr>
              <w:t>izdaje,</w:t>
            </w:r>
            <w:r w:rsidR="00B13517">
              <w:rPr>
                <w:rFonts w:asciiTheme="minorHAnsi" w:hAnsiTheme="minorHAnsi" w:cstheme="minorHAnsi"/>
                <w:i/>
              </w:rPr>
              <w:t xml:space="preserve"> </w:t>
            </w:r>
            <w:r w:rsidRPr="002D1C5F">
              <w:rPr>
                <w:rFonts w:asciiTheme="minorHAnsi" w:hAnsiTheme="minorHAnsi" w:cstheme="minorHAnsi"/>
                <w:i/>
              </w:rPr>
              <w:t>precizno</w:t>
            </w:r>
            <w:r w:rsidR="00B13517">
              <w:rPr>
                <w:rFonts w:asciiTheme="minorHAnsi" w:hAnsiTheme="minorHAnsi" w:cstheme="minorHAnsi"/>
                <w:i/>
              </w:rPr>
              <w:t xml:space="preserve"> </w:t>
            </w:r>
            <w:r w:rsidRPr="002D1C5F">
              <w:rPr>
                <w:rFonts w:asciiTheme="minorHAnsi" w:hAnsiTheme="minorHAnsi" w:cstheme="minorHAnsi"/>
                <w:i/>
              </w:rPr>
              <w:t>upućivanje</w:t>
            </w:r>
            <w:r w:rsidR="00B13517">
              <w:rPr>
                <w:rFonts w:asciiTheme="minorHAnsi" w:hAnsiTheme="minorHAnsi" w:cstheme="minorHAnsi"/>
                <w:i/>
              </w:rPr>
              <w:t xml:space="preserve"> </w:t>
            </w:r>
            <w:r w:rsidRPr="002D1C5F">
              <w:rPr>
                <w:rFonts w:asciiTheme="minorHAnsi" w:hAnsiTheme="minorHAnsi" w:cstheme="minorHAnsi"/>
                <w:i/>
              </w:rPr>
              <w:t>na</w:t>
            </w:r>
            <w:r w:rsidR="00B13517">
              <w:rPr>
                <w:rFonts w:asciiTheme="minorHAnsi" w:hAnsiTheme="minorHAnsi" w:cstheme="minorHAnsi"/>
                <w:i/>
              </w:rPr>
              <w:t xml:space="preserve"> </w:t>
            </w:r>
            <w:r w:rsidRPr="002D1C5F">
              <w:rPr>
                <w:rFonts w:asciiTheme="minorHAnsi" w:hAnsiTheme="minorHAnsi" w:cstheme="minorHAnsi"/>
                <w:i/>
              </w:rPr>
              <w:t>dokumentaciju):</w:t>
            </w:r>
            <w:r w:rsidR="00B13517">
              <w:rPr>
                <w:rFonts w:asciiTheme="minorHAnsi" w:hAnsiTheme="minorHAnsi" w:cstheme="minorHAnsi"/>
                <w:i/>
              </w:rPr>
              <w:t xml:space="preserve"> </w:t>
            </w:r>
            <w:r w:rsidRPr="002D1C5F">
              <w:rPr>
                <w:rFonts w:asciiTheme="minorHAnsi" w:hAnsiTheme="minorHAnsi" w:cstheme="minorHAnsi"/>
                <w:i/>
              </w:rPr>
              <w:t>[……][……][……]</w:t>
            </w:r>
          </w:p>
        </w:tc>
      </w:tr>
      <w:tr w:rsidR="00FC57A0" w:rsidRPr="002D1C5F" w:rsidTr="00E04CB5">
        <w:tc>
          <w:tcPr>
            <w:tcW w:w="4644" w:type="dxa"/>
            <w:shd w:val="clear" w:color="auto" w:fill="auto"/>
          </w:tcPr>
          <w:p w:rsidR="00FC57A0" w:rsidRPr="002D1C5F" w:rsidRDefault="00FC57A0" w:rsidP="00E04CB5">
            <w:pPr>
              <w:jc w:val="both"/>
              <w:rPr>
                <w:rFonts w:asciiTheme="minorHAnsi" w:hAnsiTheme="minorHAnsi" w:cstheme="minorHAnsi"/>
              </w:rPr>
            </w:pPr>
            <w:r w:rsidRPr="002D1C5F">
              <w:rPr>
                <w:rFonts w:asciiTheme="minorHAnsi" w:hAnsiTheme="minorHAnsi" w:cstheme="minorHAnsi"/>
              </w:rPr>
              <w:t>6)</w:t>
            </w:r>
            <w:r w:rsidR="00B13517">
              <w:rPr>
                <w:rFonts w:asciiTheme="minorHAnsi" w:hAnsiTheme="minorHAnsi" w:cstheme="minorHAnsi"/>
              </w:rPr>
              <w:t xml:space="preserve"> </w:t>
            </w:r>
            <w:r w:rsidRPr="002D1C5F">
              <w:rPr>
                <w:rFonts w:asciiTheme="minorHAnsi" w:hAnsiTheme="minorHAnsi" w:cstheme="minorHAnsi"/>
              </w:rPr>
              <w:t>u</w:t>
            </w:r>
            <w:r w:rsidR="00B13517">
              <w:rPr>
                <w:rFonts w:asciiTheme="minorHAnsi" w:hAnsiTheme="minorHAnsi" w:cstheme="minorHAnsi"/>
              </w:rPr>
              <w:t xml:space="preserve"> </w:t>
            </w:r>
            <w:r w:rsidRPr="002D1C5F">
              <w:rPr>
                <w:rFonts w:asciiTheme="minorHAnsi" w:hAnsiTheme="minorHAnsi" w:cstheme="minorHAnsi"/>
              </w:rPr>
              <w:t>pogledu</w:t>
            </w:r>
            <w:r w:rsidR="00B13517">
              <w:rPr>
                <w:rFonts w:asciiTheme="minorHAnsi" w:hAnsiTheme="minorHAnsi" w:cstheme="minorHAnsi"/>
              </w:rPr>
              <w:t xml:space="preserve"> </w:t>
            </w:r>
            <w:r w:rsidRPr="002D1C5F">
              <w:rPr>
                <w:rFonts w:asciiTheme="minorHAnsi" w:hAnsiTheme="minorHAnsi" w:cstheme="minorHAnsi"/>
                <w:b/>
              </w:rPr>
              <w:t>drugih</w:t>
            </w:r>
            <w:r w:rsidR="00B13517">
              <w:rPr>
                <w:rFonts w:asciiTheme="minorHAnsi" w:hAnsiTheme="minorHAnsi" w:cstheme="minorHAnsi"/>
                <w:b/>
              </w:rPr>
              <w:t xml:space="preserve"> </w:t>
            </w:r>
            <w:r w:rsidRPr="002D1C5F">
              <w:rPr>
                <w:rFonts w:asciiTheme="minorHAnsi" w:hAnsiTheme="minorHAnsi" w:cstheme="minorHAnsi"/>
                <w:b/>
              </w:rPr>
              <w:t>potencijalnih</w:t>
            </w:r>
            <w:r w:rsidR="00B13517">
              <w:rPr>
                <w:rFonts w:asciiTheme="minorHAnsi" w:hAnsiTheme="minorHAnsi" w:cstheme="minorHAnsi"/>
                <w:b/>
              </w:rPr>
              <w:t xml:space="preserve"> </w:t>
            </w:r>
            <w:r w:rsidRPr="002D1C5F">
              <w:rPr>
                <w:rFonts w:asciiTheme="minorHAnsi" w:hAnsiTheme="minorHAnsi" w:cstheme="minorHAnsi"/>
                <w:b/>
              </w:rPr>
              <w:t>ekonomskih</w:t>
            </w:r>
            <w:r w:rsidR="00B13517">
              <w:rPr>
                <w:rFonts w:asciiTheme="minorHAnsi" w:hAnsiTheme="minorHAnsi" w:cstheme="minorHAnsi"/>
                <w:b/>
              </w:rPr>
              <w:t xml:space="preserve"> </w:t>
            </w:r>
            <w:r w:rsidRPr="002D1C5F">
              <w:rPr>
                <w:rFonts w:asciiTheme="minorHAnsi" w:hAnsiTheme="minorHAnsi" w:cstheme="minorHAnsi"/>
                <w:b/>
              </w:rPr>
              <w:t>ili</w:t>
            </w:r>
            <w:r w:rsidR="00B13517">
              <w:rPr>
                <w:rFonts w:asciiTheme="minorHAnsi" w:hAnsiTheme="minorHAnsi" w:cstheme="minorHAnsi"/>
                <w:b/>
              </w:rPr>
              <w:t xml:space="preserve"> </w:t>
            </w:r>
            <w:r w:rsidRPr="002D1C5F">
              <w:rPr>
                <w:rFonts w:asciiTheme="minorHAnsi" w:hAnsiTheme="minorHAnsi" w:cstheme="minorHAnsi"/>
                <w:b/>
              </w:rPr>
              <w:t>financijskih</w:t>
            </w:r>
            <w:r w:rsidR="00B13517">
              <w:rPr>
                <w:rFonts w:asciiTheme="minorHAnsi" w:hAnsiTheme="minorHAnsi" w:cstheme="minorHAnsi"/>
                <w:b/>
              </w:rPr>
              <w:t xml:space="preserve"> </w:t>
            </w:r>
            <w:r w:rsidRPr="002D1C5F">
              <w:rPr>
                <w:rFonts w:asciiTheme="minorHAnsi" w:hAnsiTheme="minorHAnsi" w:cstheme="minorHAnsi"/>
                <w:b/>
              </w:rPr>
              <w:t>zahtjeva</w:t>
            </w:r>
            <w:r w:rsidR="00B13517">
              <w:rPr>
                <w:rFonts w:asciiTheme="minorHAnsi" w:hAnsiTheme="minorHAnsi" w:cstheme="minorHAnsi"/>
                <w:b/>
              </w:rPr>
              <w:t xml:space="preserve"> </w:t>
            </w:r>
            <w:r w:rsidRPr="002D1C5F">
              <w:rPr>
                <w:rFonts w:asciiTheme="minorHAnsi" w:hAnsiTheme="minorHAnsi" w:cstheme="minorHAnsi"/>
              </w:rPr>
              <w:t>koji</w:t>
            </w:r>
            <w:r w:rsidR="00B13517">
              <w:rPr>
                <w:rFonts w:asciiTheme="minorHAnsi" w:hAnsiTheme="minorHAnsi" w:cstheme="minorHAnsi"/>
              </w:rPr>
              <w:t xml:space="preserve"> </w:t>
            </w:r>
            <w:r w:rsidRPr="002D1C5F">
              <w:rPr>
                <w:rFonts w:asciiTheme="minorHAnsi" w:hAnsiTheme="minorHAnsi" w:cstheme="minorHAnsi"/>
              </w:rPr>
              <w:t>bi</w:t>
            </w:r>
            <w:r w:rsidR="00B13517">
              <w:rPr>
                <w:rFonts w:asciiTheme="minorHAnsi" w:hAnsiTheme="minorHAnsi" w:cstheme="minorHAnsi"/>
              </w:rPr>
              <w:t xml:space="preserve"> </w:t>
            </w:r>
            <w:r w:rsidRPr="002D1C5F">
              <w:rPr>
                <w:rFonts w:asciiTheme="minorHAnsi" w:hAnsiTheme="minorHAnsi" w:cstheme="minorHAnsi"/>
              </w:rPr>
              <w:t>mogli</w:t>
            </w:r>
            <w:r w:rsidR="00B13517">
              <w:rPr>
                <w:rFonts w:asciiTheme="minorHAnsi" w:hAnsiTheme="minorHAnsi" w:cstheme="minorHAnsi"/>
              </w:rPr>
              <w:t xml:space="preserve"> </w:t>
            </w:r>
            <w:r w:rsidRPr="002D1C5F">
              <w:rPr>
                <w:rFonts w:asciiTheme="minorHAnsi" w:hAnsiTheme="minorHAnsi" w:cstheme="minorHAnsi"/>
              </w:rPr>
              <w:t>biti</w:t>
            </w:r>
            <w:r w:rsidR="00B13517">
              <w:rPr>
                <w:rFonts w:asciiTheme="minorHAnsi" w:hAnsiTheme="minorHAnsi" w:cstheme="minorHAnsi"/>
              </w:rPr>
              <w:t xml:space="preserve"> </w:t>
            </w:r>
            <w:r w:rsidRPr="002D1C5F">
              <w:rPr>
                <w:rFonts w:asciiTheme="minorHAnsi" w:hAnsiTheme="minorHAnsi" w:cstheme="minorHAnsi"/>
              </w:rPr>
              <w:t>navedeni</w:t>
            </w:r>
            <w:r w:rsidR="00B13517">
              <w:rPr>
                <w:rFonts w:asciiTheme="minorHAnsi" w:hAnsiTheme="minorHAnsi" w:cstheme="minorHAnsi"/>
              </w:rPr>
              <w:t xml:space="preserve"> </w:t>
            </w:r>
            <w:r w:rsidRPr="002D1C5F">
              <w:rPr>
                <w:rFonts w:asciiTheme="minorHAnsi" w:hAnsiTheme="minorHAnsi" w:cstheme="minorHAnsi"/>
              </w:rPr>
              <w:t>u</w:t>
            </w:r>
            <w:r w:rsidR="00B13517">
              <w:rPr>
                <w:rFonts w:asciiTheme="minorHAnsi" w:hAnsiTheme="minorHAnsi" w:cstheme="minorHAnsi"/>
              </w:rPr>
              <w:t xml:space="preserve"> </w:t>
            </w:r>
            <w:r w:rsidRPr="002D1C5F">
              <w:rPr>
                <w:rFonts w:asciiTheme="minorHAnsi" w:hAnsiTheme="minorHAnsi" w:cstheme="minorHAnsi"/>
              </w:rPr>
              <w:t>odgovarajućoj</w:t>
            </w:r>
            <w:r w:rsidR="00B13517">
              <w:rPr>
                <w:rFonts w:asciiTheme="minorHAnsi" w:hAnsiTheme="minorHAnsi" w:cstheme="minorHAnsi"/>
              </w:rPr>
              <w:t xml:space="preserve"> </w:t>
            </w:r>
            <w:r w:rsidRPr="002D1C5F">
              <w:rPr>
                <w:rFonts w:asciiTheme="minorHAnsi" w:hAnsiTheme="minorHAnsi" w:cstheme="minorHAnsi"/>
              </w:rPr>
              <w:t>obavijesti</w:t>
            </w:r>
            <w:r w:rsidR="00B13517">
              <w:rPr>
                <w:rFonts w:asciiTheme="minorHAnsi" w:hAnsiTheme="minorHAnsi" w:cstheme="minorHAnsi"/>
              </w:rPr>
              <w:t xml:space="preserve"> </w:t>
            </w:r>
            <w:r w:rsidRPr="002D1C5F">
              <w:rPr>
                <w:rFonts w:asciiTheme="minorHAnsi" w:hAnsiTheme="minorHAnsi" w:cstheme="minorHAnsi"/>
              </w:rPr>
              <w:t>ili</w:t>
            </w:r>
            <w:r w:rsidR="00B13517">
              <w:rPr>
                <w:rFonts w:asciiTheme="minorHAnsi" w:hAnsiTheme="minorHAnsi" w:cstheme="minorHAnsi"/>
              </w:rPr>
              <w:t xml:space="preserve"> </w:t>
            </w:r>
            <w:r w:rsidRPr="002D1C5F">
              <w:rPr>
                <w:rFonts w:asciiTheme="minorHAnsi" w:hAnsiTheme="minorHAnsi" w:cstheme="minorHAnsi"/>
              </w:rPr>
              <w:t>dokumentaciji</w:t>
            </w:r>
            <w:r w:rsidR="00B13517">
              <w:rPr>
                <w:rFonts w:asciiTheme="minorHAnsi" w:hAnsiTheme="minorHAnsi" w:cstheme="minorHAnsi"/>
              </w:rPr>
              <w:t xml:space="preserve"> </w:t>
            </w:r>
            <w:r w:rsidRPr="002D1C5F">
              <w:rPr>
                <w:rFonts w:asciiTheme="minorHAnsi" w:hAnsiTheme="minorHAnsi" w:cstheme="minorHAnsi"/>
              </w:rPr>
              <w:t>o</w:t>
            </w:r>
            <w:r w:rsidR="00B13517">
              <w:rPr>
                <w:rFonts w:asciiTheme="minorHAnsi" w:hAnsiTheme="minorHAnsi" w:cstheme="minorHAnsi"/>
              </w:rPr>
              <w:t xml:space="preserve"> </w:t>
            </w:r>
            <w:r w:rsidRPr="002D1C5F">
              <w:rPr>
                <w:rFonts w:asciiTheme="minorHAnsi" w:hAnsiTheme="minorHAnsi" w:cstheme="minorHAnsi"/>
              </w:rPr>
              <w:t>nabavi,</w:t>
            </w:r>
            <w:r w:rsidR="00B13517">
              <w:rPr>
                <w:rFonts w:asciiTheme="minorHAnsi" w:hAnsiTheme="minorHAnsi" w:cstheme="minorHAnsi"/>
              </w:rPr>
              <w:t xml:space="preserve"> </w:t>
            </w:r>
            <w:r w:rsidRPr="002D1C5F">
              <w:rPr>
                <w:rFonts w:asciiTheme="minorHAnsi" w:hAnsiTheme="minorHAnsi" w:cstheme="minorHAnsi"/>
              </w:rPr>
              <w:t>gospodarski</w:t>
            </w:r>
            <w:r w:rsidR="00B13517">
              <w:rPr>
                <w:rFonts w:asciiTheme="minorHAnsi" w:hAnsiTheme="minorHAnsi" w:cstheme="minorHAnsi"/>
              </w:rPr>
              <w:t xml:space="preserve"> </w:t>
            </w:r>
            <w:r w:rsidRPr="002D1C5F">
              <w:rPr>
                <w:rFonts w:asciiTheme="minorHAnsi" w:hAnsiTheme="minorHAnsi" w:cstheme="minorHAnsi"/>
              </w:rPr>
              <w:t>subjekt</w:t>
            </w:r>
            <w:r w:rsidR="00B13517">
              <w:rPr>
                <w:rFonts w:asciiTheme="minorHAnsi" w:hAnsiTheme="minorHAnsi" w:cstheme="minorHAnsi"/>
              </w:rPr>
              <w:t xml:space="preserve"> </w:t>
            </w:r>
            <w:r w:rsidRPr="002D1C5F">
              <w:rPr>
                <w:rFonts w:asciiTheme="minorHAnsi" w:hAnsiTheme="minorHAnsi" w:cstheme="minorHAnsi"/>
              </w:rPr>
              <w:t>izjavljuje:</w:t>
            </w:r>
          </w:p>
          <w:p w:rsidR="00FC57A0" w:rsidRPr="002D1C5F" w:rsidRDefault="00FC57A0" w:rsidP="00E04CB5">
            <w:pPr>
              <w:jc w:val="both"/>
              <w:rPr>
                <w:rFonts w:asciiTheme="minorHAnsi" w:hAnsiTheme="minorHAnsi" w:cstheme="minorHAnsi"/>
              </w:rPr>
            </w:pPr>
            <w:r w:rsidRPr="002D1C5F">
              <w:rPr>
                <w:rFonts w:asciiTheme="minorHAnsi" w:hAnsiTheme="minorHAnsi" w:cstheme="minorHAnsi"/>
                <w:i/>
              </w:rPr>
              <w:t>Ako</w:t>
            </w:r>
            <w:r w:rsidR="00B13517">
              <w:rPr>
                <w:rFonts w:asciiTheme="minorHAnsi" w:hAnsiTheme="minorHAnsi" w:cstheme="minorHAnsi"/>
                <w:i/>
              </w:rPr>
              <w:t xml:space="preserve"> </w:t>
            </w:r>
            <w:r w:rsidRPr="002D1C5F">
              <w:rPr>
                <w:rFonts w:asciiTheme="minorHAnsi" w:hAnsiTheme="minorHAnsi" w:cstheme="minorHAnsi"/>
                <w:i/>
              </w:rPr>
              <w:t>je</w:t>
            </w:r>
            <w:r w:rsidR="00B13517">
              <w:rPr>
                <w:rFonts w:asciiTheme="minorHAnsi" w:hAnsiTheme="minorHAnsi" w:cstheme="minorHAnsi"/>
                <w:i/>
              </w:rPr>
              <w:t xml:space="preserve"> </w:t>
            </w:r>
            <w:r w:rsidRPr="002D1C5F">
              <w:rPr>
                <w:rFonts w:asciiTheme="minorHAnsi" w:hAnsiTheme="minorHAnsi" w:cstheme="minorHAnsi"/>
                <w:i/>
              </w:rPr>
              <w:t>relevantna</w:t>
            </w:r>
            <w:r w:rsidR="00B13517">
              <w:rPr>
                <w:rFonts w:asciiTheme="minorHAnsi" w:hAnsiTheme="minorHAnsi" w:cstheme="minorHAnsi"/>
                <w:i/>
              </w:rPr>
              <w:t xml:space="preserve"> </w:t>
            </w:r>
            <w:r w:rsidRPr="002D1C5F">
              <w:rPr>
                <w:rFonts w:asciiTheme="minorHAnsi" w:hAnsiTheme="minorHAnsi" w:cstheme="minorHAnsi"/>
                <w:i/>
              </w:rPr>
              <w:t>dokumentacija</w:t>
            </w:r>
            <w:r w:rsidR="00B13517">
              <w:rPr>
                <w:rFonts w:asciiTheme="minorHAnsi" w:hAnsiTheme="minorHAnsi" w:cstheme="minorHAnsi"/>
                <w:i/>
              </w:rPr>
              <w:t xml:space="preserve"> </w:t>
            </w:r>
            <w:r w:rsidRPr="002D1C5F">
              <w:rPr>
                <w:rFonts w:asciiTheme="minorHAnsi" w:hAnsiTheme="minorHAnsi" w:cstheme="minorHAnsi"/>
                <w:i/>
              </w:rPr>
              <w:t>koja</w:t>
            </w:r>
            <w:r w:rsidR="00B13517">
              <w:rPr>
                <w:rFonts w:asciiTheme="minorHAnsi" w:hAnsiTheme="minorHAnsi" w:cstheme="minorHAnsi"/>
                <w:i/>
              </w:rPr>
              <w:t xml:space="preserve"> </w:t>
            </w:r>
            <w:r w:rsidRPr="002D1C5F">
              <w:rPr>
                <w:rFonts w:asciiTheme="minorHAnsi" w:hAnsiTheme="minorHAnsi" w:cstheme="minorHAnsi"/>
                <w:i/>
              </w:rPr>
              <w:t>bi</w:t>
            </w:r>
            <w:r w:rsidR="00B13517">
              <w:rPr>
                <w:rFonts w:asciiTheme="minorHAnsi" w:hAnsiTheme="minorHAnsi" w:cstheme="minorHAnsi"/>
                <w:i/>
              </w:rPr>
              <w:t xml:space="preserve"> </w:t>
            </w:r>
            <w:r w:rsidRPr="002D1C5F">
              <w:rPr>
                <w:rFonts w:asciiTheme="minorHAnsi" w:hAnsiTheme="minorHAnsi" w:cstheme="minorHAnsi"/>
                <w:b/>
                <w:i/>
              </w:rPr>
              <w:t>mogla</w:t>
            </w:r>
            <w:r w:rsidR="00B13517">
              <w:rPr>
                <w:rFonts w:asciiTheme="minorHAnsi" w:hAnsiTheme="minorHAnsi" w:cstheme="minorHAnsi"/>
                <w:i/>
              </w:rPr>
              <w:t xml:space="preserve"> </w:t>
            </w:r>
            <w:r w:rsidRPr="002D1C5F">
              <w:rPr>
                <w:rFonts w:asciiTheme="minorHAnsi" w:hAnsiTheme="minorHAnsi" w:cstheme="minorHAnsi"/>
                <w:i/>
              </w:rPr>
              <w:t>biti</w:t>
            </w:r>
            <w:r w:rsidR="00B13517">
              <w:rPr>
                <w:rFonts w:asciiTheme="minorHAnsi" w:hAnsiTheme="minorHAnsi" w:cstheme="minorHAnsi"/>
                <w:i/>
              </w:rPr>
              <w:t xml:space="preserve"> </w:t>
            </w:r>
            <w:r w:rsidRPr="002D1C5F">
              <w:rPr>
                <w:rFonts w:asciiTheme="minorHAnsi" w:hAnsiTheme="minorHAnsi" w:cstheme="minorHAnsi"/>
                <w:i/>
              </w:rPr>
              <w:t>navedena</w:t>
            </w:r>
            <w:r w:rsidR="00B13517">
              <w:rPr>
                <w:rFonts w:asciiTheme="minorHAnsi" w:hAnsiTheme="minorHAnsi" w:cstheme="minorHAnsi"/>
                <w:i/>
              </w:rPr>
              <w:t xml:space="preserve"> </w:t>
            </w:r>
            <w:r w:rsidRPr="002D1C5F">
              <w:rPr>
                <w:rFonts w:asciiTheme="minorHAnsi" w:hAnsiTheme="minorHAnsi" w:cstheme="minorHAnsi"/>
                <w:i/>
              </w:rPr>
              <w:t>u</w:t>
            </w:r>
            <w:r w:rsidR="00B13517">
              <w:rPr>
                <w:rFonts w:asciiTheme="minorHAnsi" w:hAnsiTheme="minorHAnsi" w:cstheme="minorHAnsi"/>
                <w:i/>
              </w:rPr>
              <w:t xml:space="preserve"> </w:t>
            </w:r>
            <w:r w:rsidRPr="002D1C5F">
              <w:rPr>
                <w:rFonts w:asciiTheme="minorHAnsi" w:hAnsiTheme="minorHAnsi" w:cstheme="minorHAnsi"/>
                <w:i/>
              </w:rPr>
              <w:t>odgovarajućoj</w:t>
            </w:r>
            <w:r w:rsidR="00B13517">
              <w:rPr>
                <w:rFonts w:asciiTheme="minorHAnsi" w:hAnsiTheme="minorHAnsi" w:cstheme="minorHAnsi"/>
                <w:i/>
              </w:rPr>
              <w:t xml:space="preserve"> </w:t>
            </w:r>
            <w:r w:rsidRPr="002D1C5F">
              <w:rPr>
                <w:rFonts w:asciiTheme="minorHAnsi" w:hAnsiTheme="minorHAnsi" w:cstheme="minorHAnsi"/>
                <w:i/>
              </w:rPr>
              <w:t>obavijesti</w:t>
            </w:r>
            <w:r w:rsidR="00B13517">
              <w:rPr>
                <w:rFonts w:asciiTheme="minorHAnsi" w:hAnsiTheme="minorHAnsi" w:cstheme="minorHAnsi"/>
                <w:i/>
              </w:rPr>
              <w:t xml:space="preserve"> </w:t>
            </w:r>
            <w:r w:rsidRPr="002D1C5F">
              <w:rPr>
                <w:rFonts w:asciiTheme="minorHAnsi" w:hAnsiTheme="minorHAnsi" w:cstheme="minorHAnsi"/>
                <w:i/>
              </w:rPr>
              <w:t>ili</w:t>
            </w:r>
            <w:r w:rsidR="00B13517">
              <w:rPr>
                <w:rFonts w:asciiTheme="minorHAnsi" w:hAnsiTheme="minorHAnsi" w:cstheme="minorHAnsi"/>
                <w:i/>
              </w:rPr>
              <w:t xml:space="preserve"> </w:t>
            </w:r>
            <w:r w:rsidRPr="002D1C5F">
              <w:rPr>
                <w:rFonts w:asciiTheme="minorHAnsi" w:hAnsiTheme="minorHAnsi" w:cstheme="minorHAnsi"/>
                <w:i/>
              </w:rPr>
              <w:t>dokumentaciji</w:t>
            </w:r>
            <w:r w:rsidR="00B13517">
              <w:rPr>
                <w:rFonts w:asciiTheme="minorHAnsi" w:hAnsiTheme="minorHAnsi" w:cstheme="minorHAnsi"/>
                <w:i/>
              </w:rPr>
              <w:t xml:space="preserve"> </w:t>
            </w:r>
            <w:r w:rsidRPr="002D1C5F">
              <w:rPr>
                <w:rFonts w:asciiTheme="minorHAnsi" w:hAnsiTheme="minorHAnsi" w:cstheme="minorHAnsi"/>
                <w:i/>
              </w:rPr>
              <w:t>o</w:t>
            </w:r>
            <w:r w:rsidR="00B13517">
              <w:rPr>
                <w:rFonts w:asciiTheme="minorHAnsi" w:hAnsiTheme="minorHAnsi" w:cstheme="minorHAnsi"/>
                <w:i/>
              </w:rPr>
              <w:t xml:space="preserve"> </w:t>
            </w:r>
            <w:r w:rsidRPr="002D1C5F">
              <w:rPr>
                <w:rFonts w:asciiTheme="minorHAnsi" w:hAnsiTheme="minorHAnsi" w:cstheme="minorHAnsi"/>
                <w:i/>
              </w:rPr>
              <w:t>nabavi</w:t>
            </w:r>
            <w:r w:rsidR="00B13517">
              <w:rPr>
                <w:rFonts w:asciiTheme="minorHAnsi" w:hAnsiTheme="minorHAnsi" w:cstheme="minorHAnsi"/>
                <w:i/>
              </w:rPr>
              <w:t xml:space="preserve"> </w:t>
            </w:r>
            <w:r w:rsidRPr="002D1C5F">
              <w:rPr>
                <w:rFonts w:asciiTheme="minorHAnsi" w:hAnsiTheme="minorHAnsi" w:cstheme="minorHAnsi"/>
                <w:i/>
              </w:rPr>
              <w:t>dostupna</w:t>
            </w:r>
            <w:r w:rsidR="00B13517">
              <w:rPr>
                <w:rFonts w:asciiTheme="minorHAnsi" w:hAnsiTheme="minorHAnsi" w:cstheme="minorHAnsi"/>
                <w:i/>
              </w:rPr>
              <w:t xml:space="preserve"> </w:t>
            </w:r>
            <w:r w:rsidRPr="002D1C5F">
              <w:rPr>
                <w:rFonts w:asciiTheme="minorHAnsi" w:hAnsiTheme="minorHAnsi" w:cstheme="minorHAnsi"/>
                <w:i/>
              </w:rPr>
              <w:t>u</w:t>
            </w:r>
            <w:r w:rsidR="00B13517">
              <w:rPr>
                <w:rFonts w:asciiTheme="minorHAnsi" w:hAnsiTheme="minorHAnsi" w:cstheme="minorHAnsi"/>
                <w:i/>
              </w:rPr>
              <w:t xml:space="preserve"> </w:t>
            </w:r>
            <w:r w:rsidRPr="002D1C5F">
              <w:rPr>
                <w:rFonts w:asciiTheme="minorHAnsi" w:hAnsiTheme="minorHAnsi" w:cstheme="minorHAnsi"/>
                <w:i/>
              </w:rPr>
              <w:t>elektroničkom</w:t>
            </w:r>
            <w:r w:rsidR="00B13517">
              <w:rPr>
                <w:rFonts w:asciiTheme="minorHAnsi" w:hAnsiTheme="minorHAnsi" w:cstheme="minorHAnsi"/>
                <w:i/>
              </w:rPr>
              <w:t xml:space="preserve"> </w:t>
            </w:r>
            <w:r w:rsidRPr="002D1C5F">
              <w:rPr>
                <w:rFonts w:asciiTheme="minorHAnsi" w:hAnsiTheme="minorHAnsi" w:cstheme="minorHAnsi"/>
                <w:i/>
              </w:rPr>
              <w:t>obliku,</w:t>
            </w:r>
            <w:r w:rsidR="00B13517">
              <w:rPr>
                <w:rFonts w:asciiTheme="minorHAnsi" w:hAnsiTheme="minorHAnsi" w:cstheme="minorHAnsi"/>
                <w:i/>
              </w:rPr>
              <w:t xml:space="preserve"> </w:t>
            </w:r>
            <w:r w:rsidRPr="002D1C5F">
              <w:rPr>
                <w:rFonts w:asciiTheme="minorHAnsi" w:hAnsiTheme="minorHAnsi" w:cstheme="minorHAnsi"/>
                <w:i/>
              </w:rPr>
              <w:t>navedite:</w:t>
            </w:r>
          </w:p>
        </w:tc>
        <w:tc>
          <w:tcPr>
            <w:tcW w:w="5245" w:type="dxa"/>
            <w:shd w:val="clear" w:color="auto" w:fill="auto"/>
          </w:tcPr>
          <w:p w:rsidR="00FC57A0" w:rsidRPr="002D1C5F" w:rsidRDefault="00FC57A0" w:rsidP="00E04CB5">
            <w:pPr>
              <w:jc w:val="both"/>
              <w:rPr>
                <w:rFonts w:asciiTheme="minorHAnsi" w:hAnsiTheme="minorHAnsi" w:cstheme="minorHAnsi"/>
              </w:rPr>
            </w:pPr>
            <w:r w:rsidRPr="002D1C5F">
              <w:rPr>
                <w:rFonts w:asciiTheme="minorHAnsi" w:hAnsiTheme="minorHAnsi" w:cstheme="minorHAnsi"/>
              </w:rPr>
              <w:t>[……]</w:t>
            </w:r>
            <w:r w:rsidRPr="002D1C5F">
              <w:rPr>
                <w:rFonts w:asciiTheme="minorHAnsi" w:hAnsiTheme="minorHAnsi" w:cstheme="minorHAnsi"/>
              </w:rPr>
              <w:br/>
            </w:r>
            <w:r w:rsidRPr="002D1C5F">
              <w:rPr>
                <w:rFonts w:asciiTheme="minorHAnsi" w:hAnsiTheme="minorHAnsi" w:cstheme="minorHAnsi"/>
              </w:rPr>
              <w:br/>
            </w:r>
            <w:r w:rsidRPr="002D1C5F">
              <w:rPr>
                <w:rFonts w:asciiTheme="minorHAnsi" w:hAnsiTheme="minorHAnsi" w:cstheme="minorHAnsi"/>
              </w:rPr>
              <w:br/>
            </w:r>
            <w:r w:rsidRPr="002D1C5F">
              <w:rPr>
                <w:rFonts w:asciiTheme="minorHAnsi" w:hAnsiTheme="minorHAnsi" w:cstheme="minorHAnsi"/>
              </w:rPr>
              <w:br/>
            </w:r>
            <w:r w:rsidRPr="002D1C5F">
              <w:rPr>
                <w:rFonts w:asciiTheme="minorHAnsi" w:hAnsiTheme="minorHAnsi" w:cstheme="minorHAnsi"/>
              </w:rPr>
              <w:br/>
            </w:r>
            <w:r w:rsidRPr="002D1C5F">
              <w:rPr>
                <w:rFonts w:asciiTheme="minorHAnsi" w:hAnsiTheme="minorHAnsi" w:cstheme="minorHAnsi"/>
                <w:i/>
              </w:rPr>
              <w:t>(web-adresu,</w:t>
            </w:r>
            <w:r w:rsidR="00B13517">
              <w:rPr>
                <w:rFonts w:asciiTheme="minorHAnsi" w:hAnsiTheme="minorHAnsi" w:cstheme="minorHAnsi"/>
                <w:i/>
              </w:rPr>
              <w:t xml:space="preserve"> </w:t>
            </w:r>
            <w:r w:rsidRPr="002D1C5F">
              <w:rPr>
                <w:rFonts w:asciiTheme="minorHAnsi" w:hAnsiTheme="minorHAnsi" w:cstheme="minorHAnsi"/>
                <w:i/>
              </w:rPr>
              <w:t>nadležno</w:t>
            </w:r>
            <w:r w:rsidR="00B13517">
              <w:rPr>
                <w:rFonts w:asciiTheme="minorHAnsi" w:hAnsiTheme="minorHAnsi" w:cstheme="minorHAnsi"/>
                <w:i/>
              </w:rPr>
              <w:t xml:space="preserve"> </w:t>
            </w:r>
            <w:r w:rsidRPr="002D1C5F">
              <w:rPr>
                <w:rFonts w:asciiTheme="minorHAnsi" w:hAnsiTheme="minorHAnsi" w:cstheme="minorHAnsi"/>
                <w:i/>
              </w:rPr>
              <w:t>tijelo</w:t>
            </w:r>
            <w:r w:rsidR="00B13517">
              <w:rPr>
                <w:rFonts w:asciiTheme="minorHAnsi" w:hAnsiTheme="minorHAnsi" w:cstheme="minorHAnsi"/>
                <w:i/>
              </w:rPr>
              <w:t xml:space="preserve"> </w:t>
            </w:r>
            <w:r w:rsidRPr="002D1C5F">
              <w:rPr>
                <w:rFonts w:asciiTheme="minorHAnsi" w:hAnsiTheme="minorHAnsi" w:cstheme="minorHAnsi"/>
                <w:i/>
              </w:rPr>
              <w:t>ili</w:t>
            </w:r>
            <w:r w:rsidR="00B13517">
              <w:rPr>
                <w:rFonts w:asciiTheme="minorHAnsi" w:hAnsiTheme="minorHAnsi" w:cstheme="minorHAnsi"/>
                <w:i/>
              </w:rPr>
              <w:t xml:space="preserve"> </w:t>
            </w:r>
            <w:r w:rsidRPr="002D1C5F">
              <w:rPr>
                <w:rFonts w:asciiTheme="minorHAnsi" w:hAnsiTheme="minorHAnsi" w:cstheme="minorHAnsi"/>
                <w:i/>
              </w:rPr>
              <w:t>tijelo</w:t>
            </w:r>
            <w:r w:rsidR="00B13517">
              <w:rPr>
                <w:rFonts w:asciiTheme="minorHAnsi" w:hAnsiTheme="minorHAnsi" w:cstheme="minorHAnsi"/>
                <w:i/>
              </w:rPr>
              <w:t xml:space="preserve"> </w:t>
            </w:r>
            <w:r w:rsidRPr="002D1C5F">
              <w:rPr>
                <w:rFonts w:asciiTheme="minorHAnsi" w:hAnsiTheme="minorHAnsi" w:cstheme="minorHAnsi"/>
                <w:i/>
              </w:rPr>
              <w:t>koje</w:t>
            </w:r>
            <w:r w:rsidR="00B13517">
              <w:rPr>
                <w:rFonts w:asciiTheme="minorHAnsi" w:hAnsiTheme="minorHAnsi" w:cstheme="minorHAnsi"/>
                <w:i/>
              </w:rPr>
              <w:t xml:space="preserve"> </w:t>
            </w:r>
            <w:r w:rsidRPr="002D1C5F">
              <w:rPr>
                <w:rFonts w:asciiTheme="minorHAnsi" w:hAnsiTheme="minorHAnsi" w:cstheme="minorHAnsi"/>
                <w:i/>
              </w:rPr>
              <w:t>ju</w:t>
            </w:r>
            <w:r w:rsidR="00B13517">
              <w:rPr>
                <w:rFonts w:asciiTheme="minorHAnsi" w:hAnsiTheme="minorHAnsi" w:cstheme="minorHAnsi"/>
                <w:i/>
              </w:rPr>
              <w:t xml:space="preserve"> </w:t>
            </w:r>
            <w:r w:rsidRPr="002D1C5F">
              <w:rPr>
                <w:rFonts w:asciiTheme="minorHAnsi" w:hAnsiTheme="minorHAnsi" w:cstheme="minorHAnsi"/>
                <w:i/>
              </w:rPr>
              <w:t>izdaje,</w:t>
            </w:r>
            <w:r w:rsidR="00B13517">
              <w:rPr>
                <w:rFonts w:asciiTheme="minorHAnsi" w:hAnsiTheme="minorHAnsi" w:cstheme="minorHAnsi"/>
                <w:i/>
              </w:rPr>
              <w:t xml:space="preserve"> </w:t>
            </w:r>
            <w:r w:rsidRPr="002D1C5F">
              <w:rPr>
                <w:rFonts w:asciiTheme="minorHAnsi" w:hAnsiTheme="minorHAnsi" w:cstheme="minorHAnsi"/>
                <w:i/>
              </w:rPr>
              <w:t>precizno</w:t>
            </w:r>
            <w:r w:rsidR="00B13517">
              <w:rPr>
                <w:rFonts w:asciiTheme="minorHAnsi" w:hAnsiTheme="minorHAnsi" w:cstheme="minorHAnsi"/>
                <w:i/>
              </w:rPr>
              <w:t xml:space="preserve"> </w:t>
            </w:r>
            <w:r w:rsidRPr="002D1C5F">
              <w:rPr>
                <w:rFonts w:asciiTheme="minorHAnsi" w:hAnsiTheme="minorHAnsi" w:cstheme="minorHAnsi"/>
                <w:i/>
              </w:rPr>
              <w:t>upućivanje</w:t>
            </w:r>
            <w:r w:rsidR="00B13517">
              <w:rPr>
                <w:rFonts w:asciiTheme="minorHAnsi" w:hAnsiTheme="minorHAnsi" w:cstheme="minorHAnsi"/>
                <w:i/>
              </w:rPr>
              <w:t xml:space="preserve"> </w:t>
            </w:r>
            <w:r w:rsidRPr="002D1C5F">
              <w:rPr>
                <w:rFonts w:asciiTheme="minorHAnsi" w:hAnsiTheme="minorHAnsi" w:cstheme="minorHAnsi"/>
                <w:i/>
              </w:rPr>
              <w:t>na</w:t>
            </w:r>
            <w:r w:rsidR="00B13517">
              <w:rPr>
                <w:rFonts w:asciiTheme="minorHAnsi" w:hAnsiTheme="minorHAnsi" w:cstheme="minorHAnsi"/>
                <w:i/>
              </w:rPr>
              <w:t xml:space="preserve"> </w:t>
            </w:r>
            <w:r w:rsidRPr="002D1C5F">
              <w:rPr>
                <w:rFonts w:asciiTheme="minorHAnsi" w:hAnsiTheme="minorHAnsi" w:cstheme="minorHAnsi"/>
                <w:i/>
              </w:rPr>
              <w:t>dokumentaciju):</w:t>
            </w:r>
            <w:r w:rsidR="00B13517">
              <w:rPr>
                <w:rFonts w:asciiTheme="minorHAnsi" w:hAnsiTheme="minorHAnsi" w:cstheme="minorHAnsi"/>
                <w:i/>
              </w:rPr>
              <w:t xml:space="preserve"> </w:t>
            </w:r>
            <w:r w:rsidRPr="002D1C5F">
              <w:rPr>
                <w:rFonts w:asciiTheme="minorHAnsi" w:hAnsiTheme="minorHAnsi" w:cstheme="minorHAnsi"/>
                <w:i/>
              </w:rPr>
              <w:t>[……][……][……]</w:t>
            </w:r>
          </w:p>
        </w:tc>
      </w:tr>
    </w:tbl>
    <w:p w:rsidR="00FC57A0" w:rsidRPr="002D1C5F" w:rsidRDefault="00FC57A0" w:rsidP="0081222A">
      <w:pPr>
        <w:rPr>
          <w:rFonts w:asciiTheme="minorHAnsi" w:hAnsiTheme="minorHAnsi" w:cstheme="minorHAnsi"/>
        </w:rPr>
      </w:pPr>
    </w:p>
    <w:p w:rsidR="00FC57A0" w:rsidRPr="002D1C5F" w:rsidRDefault="00FC57A0" w:rsidP="00FC57A0">
      <w:pPr>
        <w:pStyle w:val="SectionTitle"/>
        <w:spacing w:before="0" w:after="0"/>
        <w:jc w:val="both"/>
        <w:rPr>
          <w:rFonts w:asciiTheme="minorHAnsi" w:hAnsiTheme="minorHAnsi" w:cstheme="minorHAnsi"/>
          <w:sz w:val="24"/>
          <w:szCs w:val="24"/>
        </w:rPr>
      </w:pPr>
      <w:r w:rsidRPr="002D1C5F">
        <w:rPr>
          <w:rFonts w:asciiTheme="minorHAnsi" w:hAnsiTheme="minorHAnsi" w:cstheme="minorHAnsi"/>
          <w:sz w:val="24"/>
          <w:szCs w:val="24"/>
        </w:rPr>
        <w:t>C:</w:t>
      </w:r>
      <w:r w:rsidR="00B13517">
        <w:rPr>
          <w:rFonts w:asciiTheme="minorHAnsi" w:hAnsiTheme="minorHAnsi" w:cstheme="minorHAnsi"/>
          <w:sz w:val="24"/>
          <w:szCs w:val="24"/>
        </w:rPr>
        <w:t xml:space="preserve"> </w:t>
      </w:r>
      <w:r w:rsidRPr="002D1C5F">
        <w:rPr>
          <w:rFonts w:asciiTheme="minorHAnsi" w:hAnsiTheme="minorHAnsi" w:cstheme="minorHAnsi"/>
          <w:sz w:val="24"/>
          <w:szCs w:val="24"/>
        </w:rPr>
        <w:t>Tehnička</w:t>
      </w:r>
      <w:r w:rsidR="00B13517">
        <w:rPr>
          <w:rFonts w:asciiTheme="minorHAnsi" w:hAnsiTheme="minorHAnsi" w:cstheme="minorHAnsi"/>
          <w:sz w:val="24"/>
          <w:szCs w:val="24"/>
        </w:rPr>
        <w:t xml:space="preserve"> </w:t>
      </w:r>
      <w:r w:rsidRPr="002D1C5F">
        <w:rPr>
          <w:rFonts w:asciiTheme="minorHAnsi" w:hAnsiTheme="minorHAnsi" w:cstheme="minorHAnsi"/>
          <w:sz w:val="24"/>
          <w:szCs w:val="24"/>
        </w:rPr>
        <w:t>i</w:t>
      </w:r>
      <w:r w:rsidR="00B13517">
        <w:rPr>
          <w:rFonts w:asciiTheme="minorHAnsi" w:hAnsiTheme="minorHAnsi" w:cstheme="minorHAnsi"/>
          <w:sz w:val="24"/>
          <w:szCs w:val="24"/>
        </w:rPr>
        <w:t xml:space="preserve"> </w:t>
      </w:r>
      <w:r w:rsidRPr="002D1C5F">
        <w:rPr>
          <w:rFonts w:asciiTheme="minorHAnsi" w:hAnsiTheme="minorHAnsi" w:cstheme="minorHAnsi"/>
          <w:sz w:val="24"/>
          <w:szCs w:val="24"/>
        </w:rPr>
        <w:t>stručna</w:t>
      </w:r>
      <w:r w:rsidR="00B13517">
        <w:rPr>
          <w:rFonts w:asciiTheme="minorHAnsi" w:hAnsiTheme="minorHAnsi" w:cstheme="minorHAnsi"/>
          <w:sz w:val="24"/>
          <w:szCs w:val="24"/>
        </w:rPr>
        <w:t xml:space="preserve"> </w:t>
      </w:r>
      <w:r w:rsidRPr="002D1C5F">
        <w:rPr>
          <w:rFonts w:asciiTheme="minorHAnsi" w:hAnsiTheme="minorHAnsi" w:cstheme="minorHAnsi"/>
          <w:sz w:val="24"/>
          <w:szCs w:val="24"/>
        </w:rPr>
        <w:t>sposobnost</w:t>
      </w:r>
    </w:p>
    <w:p w:rsidR="00FC57A0" w:rsidRPr="002D1C5F" w:rsidRDefault="00FC57A0" w:rsidP="00FC57A0">
      <w:pPr>
        <w:pBdr>
          <w:top w:val="single" w:sz="4" w:space="1" w:color="auto"/>
          <w:left w:val="single" w:sz="4" w:space="4" w:color="auto"/>
          <w:bottom w:val="single" w:sz="4" w:space="1" w:color="auto"/>
          <w:right w:val="single" w:sz="4" w:space="4" w:color="auto"/>
        </w:pBdr>
        <w:shd w:val="clear" w:color="auto" w:fill="BFBFBF"/>
        <w:jc w:val="both"/>
        <w:rPr>
          <w:rFonts w:asciiTheme="minorHAnsi" w:hAnsiTheme="minorHAnsi" w:cstheme="minorHAnsi"/>
          <w:b/>
          <w:i/>
          <w:w w:val="0"/>
        </w:rPr>
      </w:pPr>
      <w:r w:rsidRPr="002D1C5F">
        <w:rPr>
          <w:rFonts w:asciiTheme="minorHAnsi" w:hAnsiTheme="minorHAnsi" w:cstheme="minorHAnsi"/>
          <w:b/>
          <w:i/>
          <w:w w:val="0"/>
        </w:rPr>
        <w:t>Gospodarski</w:t>
      </w:r>
      <w:r w:rsidR="00B13517">
        <w:rPr>
          <w:rFonts w:asciiTheme="minorHAnsi" w:hAnsiTheme="minorHAnsi" w:cstheme="minorHAnsi"/>
          <w:b/>
          <w:i/>
          <w:w w:val="0"/>
        </w:rPr>
        <w:t xml:space="preserve"> </w:t>
      </w:r>
      <w:r w:rsidRPr="002D1C5F">
        <w:rPr>
          <w:rFonts w:asciiTheme="minorHAnsi" w:hAnsiTheme="minorHAnsi" w:cstheme="minorHAnsi"/>
          <w:b/>
          <w:i/>
          <w:w w:val="0"/>
        </w:rPr>
        <w:t>subjekt</w:t>
      </w:r>
      <w:r w:rsidR="00B13517">
        <w:rPr>
          <w:rFonts w:asciiTheme="minorHAnsi" w:hAnsiTheme="minorHAnsi" w:cstheme="minorHAnsi"/>
          <w:b/>
          <w:i/>
          <w:w w:val="0"/>
        </w:rPr>
        <w:t xml:space="preserve"> </w:t>
      </w:r>
      <w:r w:rsidRPr="002D1C5F">
        <w:rPr>
          <w:rFonts w:asciiTheme="minorHAnsi" w:hAnsiTheme="minorHAnsi" w:cstheme="minorHAnsi"/>
          <w:b/>
          <w:i/>
          <w:w w:val="0"/>
        </w:rPr>
        <w:t>treba</w:t>
      </w:r>
      <w:r w:rsidR="00B13517">
        <w:rPr>
          <w:rFonts w:asciiTheme="minorHAnsi" w:hAnsiTheme="minorHAnsi" w:cstheme="minorHAnsi"/>
          <w:b/>
          <w:i/>
          <w:w w:val="0"/>
        </w:rPr>
        <w:t xml:space="preserve"> </w:t>
      </w:r>
      <w:r w:rsidRPr="002D1C5F">
        <w:rPr>
          <w:rFonts w:asciiTheme="minorHAnsi" w:hAnsiTheme="minorHAnsi" w:cstheme="minorHAnsi"/>
          <w:b/>
          <w:i/>
          <w:w w:val="0"/>
        </w:rPr>
        <w:t>navesti</w:t>
      </w:r>
      <w:r w:rsidR="00B13517">
        <w:rPr>
          <w:rFonts w:asciiTheme="minorHAnsi" w:hAnsiTheme="minorHAnsi" w:cstheme="minorHAnsi"/>
          <w:b/>
          <w:i/>
          <w:w w:val="0"/>
        </w:rPr>
        <w:t xml:space="preserve"> </w:t>
      </w:r>
      <w:r w:rsidRPr="002D1C5F">
        <w:rPr>
          <w:rFonts w:asciiTheme="minorHAnsi" w:hAnsiTheme="minorHAnsi" w:cstheme="minorHAnsi"/>
          <w:b/>
          <w:i/>
          <w:w w:val="0"/>
        </w:rPr>
        <w:t>podatke</w:t>
      </w:r>
      <w:r w:rsidR="00B13517">
        <w:rPr>
          <w:rFonts w:asciiTheme="minorHAnsi" w:hAnsiTheme="minorHAnsi" w:cstheme="minorHAnsi"/>
          <w:b/>
          <w:i/>
          <w:w w:val="0"/>
        </w:rPr>
        <w:t xml:space="preserve"> </w:t>
      </w:r>
      <w:r w:rsidRPr="002D1C5F">
        <w:rPr>
          <w:rFonts w:asciiTheme="minorHAnsi" w:hAnsiTheme="minorHAnsi" w:cstheme="minorHAnsi"/>
          <w:b/>
          <w:w w:val="0"/>
          <w:u w:val="single"/>
        </w:rPr>
        <w:t>samo</w:t>
      </w:r>
      <w:r w:rsidR="00B13517">
        <w:rPr>
          <w:rFonts w:asciiTheme="minorHAnsi" w:hAnsiTheme="minorHAnsi" w:cstheme="minorHAnsi"/>
          <w:b/>
          <w:i/>
          <w:w w:val="0"/>
        </w:rPr>
        <w:t xml:space="preserve"> </w:t>
      </w:r>
      <w:r w:rsidRPr="002D1C5F">
        <w:rPr>
          <w:rFonts w:asciiTheme="minorHAnsi" w:hAnsiTheme="minorHAnsi" w:cstheme="minorHAnsi"/>
          <w:b/>
          <w:i/>
          <w:w w:val="0"/>
        </w:rPr>
        <w:t>ako</w:t>
      </w:r>
      <w:r w:rsidR="00B13517">
        <w:rPr>
          <w:rFonts w:asciiTheme="minorHAnsi" w:hAnsiTheme="minorHAnsi" w:cstheme="minorHAnsi"/>
          <w:b/>
          <w:i/>
          <w:w w:val="0"/>
        </w:rPr>
        <w:t xml:space="preserve"> </w:t>
      </w:r>
      <w:r w:rsidRPr="002D1C5F">
        <w:rPr>
          <w:rFonts w:asciiTheme="minorHAnsi" w:hAnsiTheme="minorHAnsi" w:cstheme="minorHAnsi"/>
          <w:b/>
          <w:i/>
          <w:w w:val="0"/>
        </w:rPr>
        <w:t>javni</w:t>
      </w:r>
      <w:r w:rsidR="00B13517">
        <w:rPr>
          <w:rFonts w:asciiTheme="minorHAnsi" w:hAnsiTheme="minorHAnsi" w:cstheme="minorHAnsi"/>
          <w:b/>
          <w:i/>
          <w:w w:val="0"/>
        </w:rPr>
        <w:t xml:space="preserve"> </w:t>
      </w:r>
      <w:r w:rsidRPr="002D1C5F">
        <w:rPr>
          <w:rFonts w:asciiTheme="minorHAnsi" w:hAnsiTheme="minorHAnsi" w:cstheme="minorHAnsi"/>
          <w:b/>
          <w:i/>
          <w:w w:val="0"/>
        </w:rPr>
        <w:t>naručitelj</w:t>
      </w:r>
      <w:r w:rsidR="00B13517">
        <w:rPr>
          <w:rFonts w:asciiTheme="minorHAnsi" w:hAnsiTheme="minorHAnsi" w:cstheme="minorHAnsi"/>
          <w:b/>
          <w:i/>
          <w:w w:val="0"/>
        </w:rPr>
        <w:t xml:space="preserve"> </w:t>
      </w:r>
      <w:r w:rsidRPr="002D1C5F">
        <w:rPr>
          <w:rFonts w:asciiTheme="minorHAnsi" w:hAnsiTheme="minorHAnsi" w:cstheme="minorHAnsi"/>
          <w:b/>
          <w:i/>
          <w:w w:val="0"/>
        </w:rPr>
        <w:t>ili</w:t>
      </w:r>
      <w:r w:rsidR="00B13517">
        <w:rPr>
          <w:rFonts w:asciiTheme="minorHAnsi" w:hAnsiTheme="minorHAnsi" w:cstheme="minorHAnsi"/>
          <w:b/>
          <w:i/>
          <w:w w:val="0"/>
        </w:rPr>
        <w:t xml:space="preserve"> </w:t>
      </w:r>
      <w:r w:rsidRPr="002D1C5F">
        <w:rPr>
          <w:rFonts w:asciiTheme="minorHAnsi" w:hAnsiTheme="minorHAnsi" w:cstheme="minorHAnsi"/>
          <w:b/>
          <w:i/>
          <w:w w:val="0"/>
        </w:rPr>
        <w:t>naručitelj</w:t>
      </w:r>
      <w:r w:rsidR="00B13517">
        <w:rPr>
          <w:rFonts w:asciiTheme="minorHAnsi" w:hAnsiTheme="minorHAnsi" w:cstheme="minorHAnsi"/>
          <w:b/>
          <w:i/>
          <w:w w:val="0"/>
        </w:rPr>
        <w:t xml:space="preserve"> </w:t>
      </w:r>
      <w:r w:rsidRPr="002D1C5F">
        <w:rPr>
          <w:rFonts w:asciiTheme="minorHAnsi" w:hAnsiTheme="minorHAnsi" w:cstheme="minorHAnsi"/>
          <w:b/>
          <w:i/>
          <w:w w:val="0"/>
        </w:rPr>
        <w:t>zahtijeva</w:t>
      </w:r>
      <w:r w:rsidR="00B13517">
        <w:rPr>
          <w:rFonts w:asciiTheme="minorHAnsi" w:hAnsiTheme="minorHAnsi" w:cstheme="minorHAnsi"/>
          <w:b/>
          <w:i/>
          <w:w w:val="0"/>
        </w:rPr>
        <w:t xml:space="preserve"> </w:t>
      </w:r>
      <w:r w:rsidRPr="002D1C5F">
        <w:rPr>
          <w:rFonts w:asciiTheme="minorHAnsi" w:hAnsiTheme="minorHAnsi" w:cstheme="minorHAnsi"/>
          <w:b/>
          <w:i/>
          <w:w w:val="0"/>
        </w:rPr>
        <w:t>dotične</w:t>
      </w:r>
      <w:r w:rsidR="00B13517">
        <w:rPr>
          <w:rFonts w:asciiTheme="minorHAnsi" w:hAnsiTheme="minorHAnsi" w:cstheme="minorHAnsi"/>
          <w:b/>
          <w:i/>
          <w:w w:val="0"/>
        </w:rPr>
        <w:t xml:space="preserve"> </w:t>
      </w:r>
      <w:r w:rsidRPr="002D1C5F">
        <w:rPr>
          <w:rFonts w:asciiTheme="minorHAnsi" w:hAnsiTheme="minorHAnsi" w:cstheme="minorHAnsi"/>
          <w:b/>
          <w:i/>
          <w:w w:val="0"/>
        </w:rPr>
        <w:t>kriterije</w:t>
      </w:r>
      <w:r w:rsidR="00B13517">
        <w:rPr>
          <w:rFonts w:asciiTheme="minorHAnsi" w:hAnsiTheme="minorHAnsi" w:cstheme="minorHAnsi"/>
          <w:b/>
          <w:i/>
          <w:w w:val="0"/>
        </w:rPr>
        <w:t xml:space="preserve"> </w:t>
      </w:r>
      <w:r w:rsidRPr="002D1C5F">
        <w:rPr>
          <w:rFonts w:asciiTheme="minorHAnsi" w:hAnsiTheme="minorHAnsi" w:cstheme="minorHAnsi"/>
          <w:b/>
          <w:i/>
          <w:w w:val="0"/>
        </w:rPr>
        <w:t>za</w:t>
      </w:r>
      <w:r w:rsidR="00B13517">
        <w:rPr>
          <w:rFonts w:asciiTheme="minorHAnsi" w:hAnsiTheme="minorHAnsi" w:cstheme="minorHAnsi"/>
          <w:b/>
          <w:i/>
          <w:w w:val="0"/>
        </w:rPr>
        <w:t xml:space="preserve"> </w:t>
      </w:r>
      <w:r w:rsidRPr="002D1C5F">
        <w:rPr>
          <w:rFonts w:asciiTheme="minorHAnsi" w:hAnsiTheme="minorHAnsi" w:cstheme="minorHAnsi"/>
          <w:b/>
          <w:i/>
          <w:w w:val="0"/>
        </w:rPr>
        <w:t>odabir</w:t>
      </w:r>
      <w:r w:rsidR="00B13517">
        <w:rPr>
          <w:rFonts w:asciiTheme="minorHAnsi" w:hAnsiTheme="minorHAnsi" w:cstheme="minorHAnsi"/>
          <w:b/>
          <w:i/>
          <w:w w:val="0"/>
        </w:rPr>
        <w:t xml:space="preserve"> </w:t>
      </w:r>
      <w:r w:rsidRPr="002D1C5F">
        <w:rPr>
          <w:rFonts w:asciiTheme="minorHAnsi" w:hAnsiTheme="minorHAnsi" w:cstheme="minorHAnsi"/>
          <w:b/>
          <w:i/>
          <w:w w:val="0"/>
        </w:rPr>
        <w:t>u</w:t>
      </w:r>
      <w:r w:rsidR="00B13517">
        <w:rPr>
          <w:rFonts w:asciiTheme="minorHAnsi" w:hAnsiTheme="minorHAnsi" w:cstheme="minorHAnsi"/>
          <w:b/>
          <w:i/>
          <w:w w:val="0"/>
        </w:rPr>
        <w:t xml:space="preserve"> </w:t>
      </w:r>
      <w:r w:rsidRPr="002D1C5F">
        <w:rPr>
          <w:rFonts w:asciiTheme="minorHAnsi" w:hAnsiTheme="minorHAnsi" w:cstheme="minorHAnsi"/>
          <w:b/>
          <w:i/>
          <w:w w:val="0"/>
        </w:rPr>
        <w:t>odgovarajućoj</w:t>
      </w:r>
      <w:r w:rsidR="00B13517">
        <w:rPr>
          <w:rFonts w:asciiTheme="minorHAnsi" w:hAnsiTheme="minorHAnsi" w:cstheme="minorHAnsi"/>
          <w:b/>
          <w:i/>
          <w:w w:val="0"/>
        </w:rPr>
        <w:t xml:space="preserve"> </w:t>
      </w:r>
      <w:r w:rsidRPr="002D1C5F">
        <w:rPr>
          <w:rFonts w:asciiTheme="minorHAnsi" w:hAnsiTheme="minorHAnsi" w:cstheme="minorHAnsi"/>
          <w:b/>
          <w:i/>
          <w:w w:val="0"/>
        </w:rPr>
        <w:t>obavijesti</w:t>
      </w:r>
      <w:r w:rsidR="00B13517">
        <w:rPr>
          <w:rFonts w:asciiTheme="minorHAnsi" w:hAnsiTheme="minorHAnsi" w:cstheme="minorHAnsi"/>
          <w:b/>
          <w:i/>
          <w:w w:val="0"/>
        </w:rPr>
        <w:t xml:space="preserve"> </w:t>
      </w:r>
      <w:r w:rsidRPr="002D1C5F">
        <w:rPr>
          <w:rFonts w:asciiTheme="minorHAnsi" w:hAnsiTheme="minorHAnsi" w:cstheme="minorHAnsi"/>
          <w:b/>
          <w:i/>
          <w:w w:val="0"/>
        </w:rPr>
        <w:t>ili</w:t>
      </w:r>
      <w:r w:rsidR="00B13517">
        <w:rPr>
          <w:rFonts w:asciiTheme="minorHAnsi" w:hAnsiTheme="minorHAnsi" w:cstheme="minorHAnsi"/>
          <w:b/>
          <w:i/>
          <w:w w:val="0"/>
        </w:rPr>
        <w:t xml:space="preserve"> </w:t>
      </w:r>
      <w:r w:rsidRPr="002D1C5F">
        <w:rPr>
          <w:rFonts w:asciiTheme="minorHAnsi" w:hAnsiTheme="minorHAnsi" w:cstheme="minorHAnsi"/>
          <w:b/>
          <w:i/>
          <w:w w:val="0"/>
        </w:rPr>
        <w:t>dokumentaciji</w:t>
      </w:r>
      <w:r w:rsidR="00B13517">
        <w:rPr>
          <w:rFonts w:asciiTheme="minorHAnsi" w:hAnsiTheme="minorHAnsi" w:cstheme="minorHAnsi"/>
          <w:b/>
          <w:i/>
          <w:w w:val="0"/>
        </w:rPr>
        <w:t xml:space="preserve"> </w:t>
      </w:r>
      <w:r w:rsidRPr="002D1C5F">
        <w:rPr>
          <w:rFonts w:asciiTheme="minorHAnsi" w:hAnsiTheme="minorHAnsi" w:cstheme="minorHAnsi"/>
          <w:b/>
          <w:i/>
          <w:w w:val="0"/>
        </w:rPr>
        <w:t>o</w:t>
      </w:r>
      <w:r w:rsidR="00B13517">
        <w:rPr>
          <w:rFonts w:asciiTheme="minorHAnsi" w:hAnsiTheme="minorHAnsi" w:cstheme="minorHAnsi"/>
          <w:b/>
          <w:i/>
          <w:w w:val="0"/>
        </w:rPr>
        <w:t xml:space="preserve"> </w:t>
      </w:r>
      <w:r w:rsidRPr="002D1C5F">
        <w:rPr>
          <w:rFonts w:asciiTheme="minorHAnsi" w:hAnsiTheme="minorHAnsi" w:cstheme="minorHAnsi"/>
          <w:b/>
          <w:i/>
          <w:w w:val="0"/>
        </w:rPr>
        <w:t>nabavi</w:t>
      </w:r>
      <w:r w:rsidR="00B13517">
        <w:rPr>
          <w:rFonts w:asciiTheme="minorHAnsi" w:hAnsiTheme="minorHAnsi" w:cstheme="minorHAnsi"/>
          <w:b/>
          <w:i/>
          <w:w w:val="0"/>
        </w:rPr>
        <w:t xml:space="preserve"> </w:t>
      </w:r>
      <w:r w:rsidRPr="002D1C5F">
        <w:rPr>
          <w:rFonts w:asciiTheme="minorHAnsi" w:hAnsiTheme="minorHAnsi" w:cstheme="minorHAnsi"/>
          <w:b/>
          <w:i/>
          <w:w w:val="0"/>
        </w:rPr>
        <w:t>iz</w:t>
      </w:r>
      <w:r w:rsidR="00B13517">
        <w:rPr>
          <w:rFonts w:asciiTheme="minorHAnsi" w:hAnsiTheme="minorHAnsi" w:cstheme="minorHAnsi"/>
          <w:b/>
          <w:i/>
          <w:w w:val="0"/>
        </w:rPr>
        <w:t xml:space="preserve"> </w:t>
      </w:r>
      <w:r w:rsidRPr="002D1C5F">
        <w:rPr>
          <w:rFonts w:asciiTheme="minorHAnsi" w:hAnsiTheme="minorHAnsi" w:cstheme="minorHAnsi"/>
          <w:b/>
          <w:i/>
          <w:w w:val="0"/>
        </w:rPr>
        <w:t>te</w:t>
      </w:r>
      <w:r w:rsidR="00B13517">
        <w:rPr>
          <w:rFonts w:asciiTheme="minorHAnsi" w:hAnsiTheme="minorHAnsi" w:cstheme="minorHAnsi"/>
          <w:b/>
          <w:i/>
          <w:w w:val="0"/>
        </w:rPr>
        <w:t xml:space="preserve"> </w:t>
      </w:r>
      <w:r w:rsidRPr="002D1C5F">
        <w:rPr>
          <w:rFonts w:asciiTheme="minorHAnsi" w:hAnsiTheme="minorHAnsi" w:cstheme="minorHAnsi"/>
          <w:b/>
          <w:i/>
          <w:w w:val="0"/>
        </w:rPr>
        <w:t>obavijesti.</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5245"/>
      </w:tblGrid>
      <w:tr w:rsidR="00FC57A0" w:rsidRPr="002D1C5F" w:rsidTr="00E04CB5">
        <w:tc>
          <w:tcPr>
            <w:tcW w:w="4644" w:type="dxa"/>
            <w:shd w:val="clear" w:color="auto" w:fill="auto"/>
          </w:tcPr>
          <w:p w:rsidR="00FC57A0" w:rsidRPr="002D1C5F" w:rsidRDefault="00FC57A0" w:rsidP="00E04CB5">
            <w:pPr>
              <w:jc w:val="both"/>
              <w:rPr>
                <w:rFonts w:asciiTheme="minorHAnsi" w:hAnsiTheme="minorHAnsi" w:cstheme="minorHAnsi"/>
                <w:b/>
                <w:i/>
              </w:rPr>
            </w:pPr>
            <w:bookmarkStart w:id="150" w:name="_DV_M4300"/>
            <w:bookmarkStart w:id="151" w:name="_DV_M4301"/>
            <w:bookmarkEnd w:id="150"/>
            <w:bookmarkEnd w:id="151"/>
            <w:r w:rsidRPr="002D1C5F">
              <w:rPr>
                <w:rFonts w:asciiTheme="minorHAnsi" w:hAnsiTheme="minorHAnsi" w:cstheme="minorHAnsi"/>
                <w:b/>
                <w:i/>
              </w:rPr>
              <w:t>Tehnička</w:t>
            </w:r>
            <w:r w:rsidR="00B13517">
              <w:rPr>
                <w:rFonts w:asciiTheme="minorHAnsi" w:hAnsiTheme="minorHAnsi" w:cstheme="minorHAnsi"/>
                <w:b/>
                <w:i/>
              </w:rPr>
              <w:t xml:space="preserve"> </w:t>
            </w:r>
            <w:r w:rsidRPr="002D1C5F">
              <w:rPr>
                <w:rFonts w:asciiTheme="minorHAnsi" w:hAnsiTheme="minorHAnsi" w:cstheme="minorHAnsi"/>
                <w:b/>
                <w:i/>
              </w:rPr>
              <w:t>i</w:t>
            </w:r>
            <w:r w:rsidR="00B13517">
              <w:rPr>
                <w:rFonts w:asciiTheme="minorHAnsi" w:hAnsiTheme="minorHAnsi" w:cstheme="minorHAnsi"/>
                <w:b/>
                <w:i/>
              </w:rPr>
              <w:t xml:space="preserve"> </w:t>
            </w:r>
            <w:r w:rsidRPr="002D1C5F">
              <w:rPr>
                <w:rFonts w:asciiTheme="minorHAnsi" w:hAnsiTheme="minorHAnsi" w:cstheme="minorHAnsi"/>
                <w:b/>
                <w:i/>
              </w:rPr>
              <w:t>stručna</w:t>
            </w:r>
            <w:r w:rsidR="00B13517">
              <w:rPr>
                <w:rFonts w:asciiTheme="minorHAnsi" w:hAnsiTheme="minorHAnsi" w:cstheme="minorHAnsi"/>
                <w:b/>
                <w:i/>
              </w:rPr>
              <w:t xml:space="preserve"> </w:t>
            </w:r>
            <w:r w:rsidRPr="002D1C5F">
              <w:rPr>
                <w:rFonts w:asciiTheme="minorHAnsi" w:hAnsiTheme="minorHAnsi" w:cstheme="minorHAnsi"/>
                <w:b/>
                <w:i/>
              </w:rPr>
              <w:t>sposobnost</w:t>
            </w:r>
          </w:p>
        </w:tc>
        <w:tc>
          <w:tcPr>
            <w:tcW w:w="5245" w:type="dxa"/>
            <w:shd w:val="clear" w:color="auto" w:fill="auto"/>
          </w:tcPr>
          <w:p w:rsidR="00FC57A0" w:rsidRPr="002D1C5F" w:rsidRDefault="00FC57A0" w:rsidP="00E04CB5">
            <w:pPr>
              <w:jc w:val="both"/>
              <w:rPr>
                <w:rFonts w:asciiTheme="minorHAnsi" w:hAnsiTheme="minorHAnsi" w:cstheme="minorHAnsi"/>
                <w:b/>
                <w:i/>
              </w:rPr>
            </w:pPr>
            <w:r w:rsidRPr="002D1C5F">
              <w:rPr>
                <w:rFonts w:asciiTheme="minorHAnsi" w:hAnsiTheme="minorHAnsi" w:cstheme="minorHAnsi"/>
                <w:b/>
                <w:i/>
              </w:rPr>
              <w:t>Odgovor:</w:t>
            </w:r>
          </w:p>
        </w:tc>
      </w:tr>
      <w:tr w:rsidR="00FC57A0" w:rsidRPr="002D1C5F" w:rsidTr="00E04CB5">
        <w:tc>
          <w:tcPr>
            <w:tcW w:w="4644" w:type="dxa"/>
            <w:shd w:val="clear" w:color="auto" w:fill="FFFFFF"/>
          </w:tcPr>
          <w:p w:rsidR="00FC57A0" w:rsidRPr="002D1C5F" w:rsidRDefault="00FC57A0" w:rsidP="00E04CB5">
            <w:pPr>
              <w:jc w:val="both"/>
              <w:rPr>
                <w:rFonts w:asciiTheme="minorHAnsi" w:hAnsiTheme="minorHAnsi" w:cstheme="minorHAnsi"/>
                <w:shd w:val="clear" w:color="auto" w:fill="BFBFBF"/>
              </w:rPr>
            </w:pPr>
            <w:r w:rsidRPr="002D1C5F">
              <w:rPr>
                <w:rFonts w:asciiTheme="minorHAnsi" w:hAnsiTheme="minorHAnsi" w:cstheme="minorHAnsi"/>
                <w:shd w:val="clear" w:color="auto" w:fill="BFBFBF"/>
              </w:rPr>
              <w:t>1a)</w:t>
            </w:r>
            <w:r w:rsidR="00B13517">
              <w:rPr>
                <w:rFonts w:asciiTheme="minorHAnsi" w:hAnsiTheme="minorHAnsi" w:cstheme="minorHAnsi"/>
                <w:shd w:val="clear" w:color="auto" w:fill="BFBFBF"/>
              </w:rPr>
              <w:t xml:space="preserve"> </w:t>
            </w:r>
            <w:r w:rsidRPr="002D1C5F">
              <w:rPr>
                <w:rFonts w:asciiTheme="minorHAnsi" w:hAnsiTheme="minorHAnsi" w:cstheme="minorHAnsi"/>
                <w:shd w:val="clear" w:color="auto" w:fill="BFBFBF"/>
              </w:rPr>
              <w:t>samo</w:t>
            </w:r>
            <w:r w:rsidR="00B13517">
              <w:rPr>
                <w:rFonts w:asciiTheme="minorHAnsi" w:hAnsiTheme="minorHAnsi" w:cstheme="minorHAnsi"/>
                <w:shd w:val="clear" w:color="auto" w:fill="BFBFBF"/>
              </w:rPr>
              <w:t xml:space="preserve"> </w:t>
            </w:r>
            <w:r w:rsidRPr="002D1C5F">
              <w:rPr>
                <w:rFonts w:asciiTheme="minorHAnsi" w:hAnsiTheme="minorHAnsi" w:cstheme="minorHAnsi"/>
                <w:shd w:val="clear" w:color="auto" w:fill="BFBFBF"/>
              </w:rPr>
              <w:t>za</w:t>
            </w:r>
            <w:r w:rsidR="00B13517">
              <w:rPr>
                <w:rFonts w:asciiTheme="minorHAnsi" w:hAnsiTheme="minorHAnsi" w:cstheme="minorHAnsi"/>
                <w:shd w:val="clear" w:color="auto" w:fill="BFBFBF"/>
              </w:rPr>
              <w:t xml:space="preserve"> </w:t>
            </w:r>
            <w:r w:rsidRPr="002D1C5F">
              <w:rPr>
                <w:rFonts w:asciiTheme="minorHAnsi" w:hAnsiTheme="minorHAnsi" w:cstheme="minorHAnsi"/>
                <w:b/>
                <w:i/>
                <w:shd w:val="clear" w:color="auto" w:fill="BFBFBF"/>
              </w:rPr>
              <w:t>ugovore</w:t>
            </w:r>
            <w:r w:rsidR="00B13517">
              <w:rPr>
                <w:rFonts w:asciiTheme="minorHAnsi" w:hAnsiTheme="minorHAnsi" w:cstheme="minorHAnsi"/>
                <w:b/>
                <w:i/>
                <w:shd w:val="clear" w:color="auto" w:fill="BFBFBF"/>
              </w:rPr>
              <w:t xml:space="preserve"> </w:t>
            </w:r>
            <w:r w:rsidRPr="002D1C5F">
              <w:rPr>
                <w:rFonts w:asciiTheme="minorHAnsi" w:hAnsiTheme="minorHAnsi" w:cstheme="minorHAnsi"/>
                <w:b/>
                <w:i/>
                <w:shd w:val="clear" w:color="auto" w:fill="BFBFBF"/>
              </w:rPr>
              <w:t>o</w:t>
            </w:r>
            <w:r w:rsidR="00B13517">
              <w:rPr>
                <w:rFonts w:asciiTheme="minorHAnsi" w:hAnsiTheme="minorHAnsi" w:cstheme="minorHAnsi"/>
                <w:b/>
                <w:i/>
                <w:shd w:val="clear" w:color="auto" w:fill="BFBFBF"/>
              </w:rPr>
              <w:t xml:space="preserve"> </w:t>
            </w:r>
            <w:r w:rsidRPr="002D1C5F">
              <w:rPr>
                <w:rFonts w:asciiTheme="minorHAnsi" w:hAnsiTheme="minorHAnsi" w:cstheme="minorHAnsi"/>
                <w:b/>
                <w:i/>
                <w:shd w:val="clear" w:color="auto" w:fill="BFBFBF"/>
              </w:rPr>
              <w:t>javnim</w:t>
            </w:r>
            <w:r w:rsidR="00B13517">
              <w:rPr>
                <w:rFonts w:asciiTheme="minorHAnsi" w:hAnsiTheme="minorHAnsi" w:cstheme="minorHAnsi"/>
                <w:b/>
                <w:i/>
                <w:shd w:val="clear" w:color="auto" w:fill="BFBFBF"/>
              </w:rPr>
              <w:t xml:space="preserve"> </w:t>
            </w:r>
            <w:r w:rsidRPr="002D1C5F">
              <w:rPr>
                <w:rFonts w:asciiTheme="minorHAnsi" w:hAnsiTheme="minorHAnsi" w:cstheme="minorHAnsi"/>
                <w:b/>
                <w:i/>
                <w:shd w:val="clear" w:color="auto" w:fill="BFBFBF"/>
              </w:rPr>
              <w:t>radovima</w:t>
            </w:r>
            <w:r w:rsidRPr="002D1C5F">
              <w:rPr>
                <w:rFonts w:asciiTheme="minorHAnsi" w:hAnsiTheme="minorHAnsi" w:cstheme="minorHAnsi"/>
                <w:shd w:val="clear" w:color="auto" w:fill="BFBFBF"/>
              </w:rPr>
              <w:t>:</w:t>
            </w:r>
          </w:p>
          <w:p w:rsidR="00FC57A0" w:rsidRPr="002D1C5F" w:rsidRDefault="00FC57A0" w:rsidP="00E04CB5">
            <w:pPr>
              <w:jc w:val="both"/>
              <w:rPr>
                <w:rFonts w:asciiTheme="minorHAnsi" w:hAnsiTheme="minorHAnsi" w:cstheme="minorHAnsi"/>
              </w:rPr>
            </w:pPr>
            <w:r w:rsidRPr="002D1C5F">
              <w:rPr>
                <w:rFonts w:asciiTheme="minorHAnsi" w:hAnsiTheme="minorHAnsi" w:cstheme="minorHAnsi"/>
              </w:rPr>
              <w:t>U</w:t>
            </w:r>
            <w:r w:rsidR="00B13517">
              <w:rPr>
                <w:rFonts w:asciiTheme="minorHAnsi" w:hAnsiTheme="minorHAnsi" w:cstheme="minorHAnsi"/>
              </w:rPr>
              <w:t xml:space="preserve"> </w:t>
            </w:r>
            <w:r w:rsidRPr="002D1C5F">
              <w:rPr>
                <w:rFonts w:asciiTheme="minorHAnsi" w:hAnsiTheme="minorHAnsi" w:cstheme="minorHAnsi"/>
              </w:rPr>
              <w:t>referentnom</w:t>
            </w:r>
            <w:r w:rsidR="00B13517">
              <w:rPr>
                <w:rFonts w:asciiTheme="minorHAnsi" w:hAnsiTheme="minorHAnsi" w:cstheme="minorHAnsi"/>
              </w:rPr>
              <w:t xml:space="preserve"> </w:t>
            </w:r>
            <w:r w:rsidRPr="002D1C5F">
              <w:rPr>
                <w:rFonts w:asciiTheme="minorHAnsi" w:hAnsiTheme="minorHAnsi" w:cstheme="minorHAnsi"/>
              </w:rPr>
              <w:t>razdoblju</w:t>
            </w:r>
            <w:r w:rsidRPr="002D1C5F">
              <w:rPr>
                <w:rStyle w:val="FootnoteReference"/>
                <w:rFonts w:asciiTheme="minorHAnsi" w:hAnsiTheme="minorHAnsi" w:cstheme="minorHAnsi"/>
              </w:rPr>
              <w:footnoteReference w:id="38"/>
            </w:r>
            <w:r w:rsidR="00B13517">
              <w:rPr>
                <w:rFonts w:asciiTheme="minorHAnsi" w:hAnsiTheme="minorHAnsi" w:cstheme="minorHAnsi"/>
              </w:rPr>
              <w:t xml:space="preserve"> </w:t>
            </w:r>
            <w:r w:rsidRPr="002D1C5F">
              <w:rPr>
                <w:rFonts w:asciiTheme="minorHAnsi" w:hAnsiTheme="minorHAnsi" w:cstheme="minorHAnsi"/>
              </w:rPr>
              <w:t>gospodarski</w:t>
            </w:r>
            <w:r w:rsidR="00B13517">
              <w:rPr>
                <w:rFonts w:asciiTheme="minorHAnsi" w:hAnsiTheme="minorHAnsi" w:cstheme="minorHAnsi"/>
              </w:rPr>
              <w:t xml:space="preserve"> </w:t>
            </w:r>
            <w:r w:rsidRPr="002D1C5F">
              <w:rPr>
                <w:rFonts w:asciiTheme="minorHAnsi" w:hAnsiTheme="minorHAnsi" w:cstheme="minorHAnsi"/>
              </w:rPr>
              <w:t>subjekt</w:t>
            </w:r>
            <w:r w:rsidR="00B13517">
              <w:rPr>
                <w:rFonts w:asciiTheme="minorHAnsi" w:hAnsiTheme="minorHAnsi" w:cstheme="minorHAnsi"/>
              </w:rPr>
              <w:t xml:space="preserve"> </w:t>
            </w:r>
            <w:r w:rsidRPr="002D1C5F">
              <w:rPr>
                <w:rFonts w:asciiTheme="minorHAnsi" w:hAnsiTheme="minorHAnsi" w:cstheme="minorHAnsi"/>
                <w:b/>
              </w:rPr>
              <w:t>izvršio</w:t>
            </w:r>
            <w:r w:rsidR="00B13517">
              <w:rPr>
                <w:rFonts w:asciiTheme="minorHAnsi" w:hAnsiTheme="minorHAnsi" w:cstheme="minorHAnsi"/>
                <w:b/>
              </w:rPr>
              <w:t xml:space="preserve"> </w:t>
            </w:r>
            <w:r w:rsidRPr="002D1C5F">
              <w:rPr>
                <w:rFonts w:asciiTheme="minorHAnsi" w:hAnsiTheme="minorHAnsi" w:cstheme="minorHAnsi"/>
                <w:b/>
              </w:rPr>
              <w:t>je</w:t>
            </w:r>
            <w:r w:rsidR="00B13517">
              <w:rPr>
                <w:rFonts w:asciiTheme="minorHAnsi" w:hAnsiTheme="minorHAnsi" w:cstheme="minorHAnsi"/>
                <w:b/>
              </w:rPr>
              <w:t xml:space="preserve"> </w:t>
            </w:r>
            <w:r w:rsidRPr="002D1C5F">
              <w:rPr>
                <w:rFonts w:asciiTheme="minorHAnsi" w:hAnsiTheme="minorHAnsi" w:cstheme="minorHAnsi"/>
                <w:b/>
              </w:rPr>
              <w:t>sljedeće</w:t>
            </w:r>
            <w:r w:rsidR="00B13517">
              <w:rPr>
                <w:rFonts w:asciiTheme="minorHAnsi" w:hAnsiTheme="minorHAnsi" w:cstheme="minorHAnsi"/>
                <w:b/>
              </w:rPr>
              <w:t xml:space="preserve"> </w:t>
            </w:r>
            <w:r w:rsidRPr="002D1C5F">
              <w:rPr>
                <w:rFonts w:asciiTheme="minorHAnsi" w:hAnsiTheme="minorHAnsi" w:cstheme="minorHAnsi"/>
                <w:b/>
              </w:rPr>
              <w:t>radove</w:t>
            </w:r>
            <w:r w:rsidR="00B13517">
              <w:rPr>
                <w:rFonts w:asciiTheme="minorHAnsi" w:hAnsiTheme="minorHAnsi" w:cstheme="minorHAnsi"/>
                <w:b/>
              </w:rPr>
              <w:t xml:space="preserve"> </w:t>
            </w:r>
            <w:r w:rsidRPr="002D1C5F">
              <w:rPr>
                <w:rFonts w:asciiTheme="minorHAnsi" w:hAnsiTheme="minorHAnsi" w:cstheme="minorHAnsi"/>
                <w:b/>
              </w:rPr>
              <w:t>definiranog</w:t>
            </w:r>
            <w:r w:rsidR="00B13517">
              <w:rPr>
                <w:rFonts w:asciiTheme="minorHAnsi" w:hAnsiTheme="minorHAnsi" w:cstheme="minorHAnsi"/>
                <w:b/>
              </w:rPr>
              <w:t xml:space="preserve"> </w:t>
            </w:r>
            <w:r w:rsidRPr="002D1C5F">
              <w:rPr>
                <w:rFonts w:asciiTheme="minorHAnsi" w:hAnsiTheme="minorHAnsi" w:cstheme="minorHAnsi"/>
                <w:b/>
              </w:rPr>
              <w:t>tipa</w:t>
            </w:r>
            <w:r w:rsidRPr="002D1C5F">
              <w:rPr>
                <w:rFonts w:asciiTheme="minorHAnsi" w:hAnsiTheme="minorHAnsi" w:cstheme="minorHAnsi"/>
              </w:rPr>
              <w:t>:</w:t>
            </w:r>
          </w:p>
          <w:p w:rsidR="00FC57A0" w:rsidRPr="002D1C5F" w:rsidRDefault="00FC57A0" w:rsidP="00E04CB5">
            <w:pPr>
              <w:jc w:val="both"/>
              <w:rPr>
                <w:rFonts w:asciiTheme="minorHAnsi" w:hAnsiTheme="minorHAnsi" w:cstheme="minorHAnsi"/>
              </w:rPr>
            </w:pPr>
            <w:r w:rsidRPr="002D1C5F">
              <w:rPr>
                <w:rFonts w:asciiTheme="minorHAnsi" w:hAnsiTheme="minorHAnsi" w:cstheme="minorHAnsi"/>
                <w:i/>
              </w:rPr>
              <w:t>Ako</w:t>
            </w:r>
            <w:r w:rsidR="00B13517">
              <w:rPr>
                <w:rFonts w:asciiTheme="minorHAnsi" w:hAnsiTheme="minorHAnsi" w:cstheme="minorHAnsi"/>
                <w:i/>
              </w:rPr>
              <w:t xml:space="preserve"> </w:t>
            </w:r>
            <w:r w:rsidRPr="002D1C5F">
              <w:rPr>
                <w:rFonts w:asciiTheme="minorHAnsi" w:hAnsiTheme="minorHAnsi" w:cstheme="minorHAnsi"/>
                <w:i/>
              </w:rPr>
              <w:t>je</w:t>
            </w:r>
            <w:r w:rsidR="00B13517">
              <w:rPr>
                <w:rFonts w:asciiTheme="minorHAnsi" w:hAnsiTheme="minorHAnsi" w:cstheme="minorHAnsi"/>
                <w:i/>
              </w:rPr>
              <w:t xml:space="preserve"> </w:t>
            </w:r>
            <w:r w:rsidRPr="002D1C5F">
              <w:rPr>
                <w:rFonts w:asciiTheme="minorHAnsi" w:hAnsiTheme="minorHAnsi" w:cstheme="minorHAnsi"/>
                <w:i/>
              </w:rPr>
              <w:t>relevantna</w:t>
            </w:r>
            <w:r w:rsidR="00B13517">
              <w:rPr>
                <w:rFonts w:asciiTheme="minorHAnsi" w:hAnsiTheme="minorHAnsi" w:cstheme="minorHAnsi"/>
                <w:i/>
              </w:rPr>
              <w:t xml:space="preserve"> </w:t>
            </w:r>
            <w:r w:rsidRPr="002D1C5F">
              <w:rPr>
                <w:rFonts w:asciiTheme="minorHAnsi" w:hAnsiTheme="minorHAnsi" w:cstheme="minorHAnsi"/>
                <w:i/>
              </w:rPr>
              <w:t>dokumentacija</w:t>
            </w:r>
            <w:r w:rsidR="00B13517">
              <w:rPr>
                <w:rFonts w:asciiTheme="minorHAnsi" w:hAnsiTheme="minorHAnsi" w:cstheme="minorHAnsi"/>
                <w:i/>
              </w:rPr>
              <w:t xml:space="preserve"> </w:t>
            </w:r>
            <w:r w:rsidRPr="002D1C5F">
              <w:rPr>
                <w:rFonts w:asciiTheme="minorHAnsi" w:hAnsiTheme="minorHAnsi" w:cstheme="minorHAnsi"/>
                <w:i/>
              </w:rPr>
              <w:t>o</w:t>
            </w:r>
            <w:r w:rsidR="00B13517">
              <w:rPr>
                <w:rFonts w:asciiTheme="minorHAnsi" w:hAnsiTheme="minorHAnsi" w:cstheme="minorHAnsi"/>
                <w:i/>
              </w:rPr>
              <w:t xml:space="preserve"> </w:t>
            </w:r>
            <w:r w:rsidRPr="002D1C5F">
              <w:rPr>
                <w:rFonts w:asciiTheme="minorHAnsi" w:hAnsiTheme="minorHAnsi" w:cstheme="minorHAnsi"/>
                <w:i/>
              </w:rPr>
              <w:t>zadovoljavajućem</w:t>
            </w:r>
            <w:r w:rsidR="00B13517">
              <w:rPr>
                <w:rFonts w:asciiTheme="minorHAnsi" w:hAnsiTheme="minorHAnsi" w:cstheme="minorHAnsi"/>
                <w:i/>
              </w:rPr>
              <w:t xml:space="preserve"> </w:t>
            </w:r>
            <w:r w:rsidRPr="002D1C5F">
              <w:rPr>
                <w:rFonts w:asciiTheme="minorHAnsi" w:hAnsiTheme="minorHAnsi" w:cstheme="minorHAnsi"/>
                <w:i/>
              </w:rPr>
              <w:t>izvršenju</w:t>
            </w:r>
            <w:r w:rsidR="00B13517">
              <w:rPr>
                <w:rFonts w:asciiTheme="minorHAnsi" w:hAnsiTheme="minorHAnsi" w:cstheme="minorHAnsi"/>
                <w:i/>
              </w:rPr>
              <w:t xml:space="preserve"> </w:t>
            </w:r>
            <w:r w:rsidRPr="002D1C5F">
              <w:rPr>
                <w:rFonts w:asciiTheme="minorHAnsi" w:hAnsiTheme="minorHAnsi" w:cstheme="minorHAnsi"/>
                <w:i/>
              </w:rPr>
              <w:t>najvažnijih</w:t>
            </w:r>
            <w:r w:rsidR="00B13517">
              <w:rPr>
                <w:rFonts w:asciiTheme="minorHAnsi" w:hAnsiTheme="minorHAnsi" w:cstheme="minorHAnsi"/>
                <w:i/>
              </w:rPr>
              <w:t xml:space="preserve"> </w:t>
            </w:r>
            <w:r w:rsidRPr="002D1C5F">
              <w:rPr>
                <w:rFonts w:asciiTheme="minorHAnsi" w:hAnsiTheme="minorHAnsi" w:cstheme="minorHAnsi"/>
                <w:i/>
              </w:rPr>
              <w:lastRenderedPageBreak/>
              <w:t>radova</w:t>
            </w:r>
            <w:r w:rsidR="00B13517">
              <w:rPr>
                <w:rFonts w:asciiTheme="minorHAnsi" w:hAnsiTheme="minorHAnsi" w:cstheme="minorHAnsi"/>
                <w:i/>
              </w:rPr>
              <w:t xml:space="preserve"> </w:t>
            </w:r>
            <w:r w:rsidRPr="002D1C5F">
              <w:rPr>
                <w:rFonts w:asciiTheme="minorHAnsi" w:hAnsiTheme="minorHAnsi" w:cstheme="minorHAnsi"/>
                <w:i/>
              </w:rPr>
              <w:t>i</w:t>
            </w:r>
            <w:r w:rsidR="00B13517">
              <w:rPr>
                <w:rFonts w:asciiTheme="minorHAnsi" w:hAnsiTheme="minorHAnsi" w:cstheme="minorHAnsi"/>
                <w:i/>
              </w:rPr>
              <w:t xml:space="preserve"> </w:t>
            </w:r>
            <w:r w:rsidRPr="002D1C5F">
              <w:rPr>
                <w:rFonts w:asciiTheme="minorHAnsi" w:hAnsiTheme="minorHAnsi" w:cstheme="minorHAnsi"/>
                <w:i/>
              </w:rPr>
              <w:t>njihovim</w:t>
            </w:r>
            <w:r w:rsidR="00B13517">
              <w:rPr>
                <w:rFonts w:asciiTheme="minorHAnsi" w:hAnsiTheme="minorHAnsi" w:cstheme="minorHAnsi"/>
                <w:i/>
              </w:rPr>
              <w:t xml:space="preserve"> </w:t>
            </w:r>
            <w:r w:rsidRPr="002D1C5F">
              <w:rPr>
                <w:rFonts w:asciiTheme="minorHAnsi" w:hAnsiTheme="minorHAnsi" w:cstheme="minorHAnsi"/>
                <w:i/>
              </w:rPr>
              <w:t>rezultatima</w:t>
            </w:r>
            <w:r w:rsidR="00B13517">
              <w:rPr>
                <w:rFonts w:asciiTheme="minorHAnsi" w:hAnsiTheme="minorHAnsi" w:cstheme="minorHAnsi"/>
                <w:i/>
              </w:rPr>
              <w:t xml:space="preserve"> </w:t>
            </w:r>
            <w:r w:rsidRPr="002D1C5F">
              <w:rPr>
                <w:rFonts w:asciiTheme="minorHAnsi" w:hAnsiTheme="minorHAnsi" w:cstheme="minorHAnsi"/>
                <w:i/>
              </w:rPr>
              <w:t>dostupna</w:t>
            </w:r>
            <w:r w:rsidR="00B13517">
              <w:rPr>
                <w:rFonts w:asciiTheme="minorHAnsi" w:hAnsiTheme="minorHAnsi" w:cstheme="minorHAnsi"/>
                <w:i/>
              </w:rPr>
              <w:t xml:space="preserve"> </w:t>
            </w:r>
            <w:r w:rsidRPr="002D1C5F">
              <w:rPr>
                <w:rFonts w:asciiTheme="minorHAnsi" w:hAnsiTheme="minorHAnsi" w:cstheme="minorHAnsi"/>
                <w:i/>
              </w:rPr>
              <w:t>u</w:t>
            </w:r>
            <w:r w:rsidR="00B13517">
              <w:rPr>
                <w:rFonts w:asciiTheme="minorHAnsi" w:hAnsiTheme="minorHAnsi" w:cstheme="minorHAnsi"/>
                <w:i/>
              </w:rPr>
              <w:t xml:space="preserve"> </w:t>
            </w:r>
            <w:r w:rsidRPr="002D1C5F">
              <w:rPr>
                <w:rFonts w:asciiTheme="minorHAnsi" w:hAnsiTheme="minorHAnsi" w:cstheme="minorHAnsi"/>
                <w:i/>
              </w:rPr>
              <w:t>elektroničkom</w:t>
            </w:r>
            <w:r w:rsidR="00B13517">
              <w:rPr>
                <w:rFonts w:asciiTheme="minorHAnsi" w:hAnsiTheme="minorHAnsi" w:cstheme="minorHAnsi"/>
                <w:i/>
              </w:rPr>
              <w:t xml:space="preserve"> </w:t>
            </w:r>
            <w:r w:rsidRPr="002D1C5F">
              <w:rPr>
                <w:rFonts w:asciiTheme="minorHAnsi" w:hAnsiTheme="minorHAnsi" w:cstheme="minorHAnsi"/>
                <w:i/>
              </w:rPr>
              <w:t>obliku,</w:t>
            </w:r>
            <w:r w:rsidR="00B13517">
              <w:rPr>
                <w:rFonts w:asciiTheme="minorHAnsi" w:hAnsiTheme="minorHAnsi" w:cstheme="minorHAnsi"/>
                <w:i/>
              </w:rPr>
              <w:t xml:space="preserve"> </w:t>
            </w:r>
            <w:r w:rsidRPr="002D1C5F">
              <w:rPr>
                <w:rFonts w:asciiTheme="minorHAnsi" w:hAnsiTheme="minorHAnsi" w:cstheme="minorHAnsi"/>
                <w:i/>
              </w:rPr>
              <w:t>navedite:</w:t>
            </w:r>
          </w:p>
        </w:tc>
        <w:tc>
          <w:tcPr>
            <w:tcW w:w="5245" w:type="dxa"/>
            <w:shd w:val="clear" w:color="auto" w:fill="FFFFFF"/>
          </w:tcPr>
          <w:p w:rsidR="00FC57A0" w:rsidRPr="002D1C5F" w:rsidRDefault="00FC57A0" w:rsidP="00E04CB5">
            <w:pPr>
              <w:jc w:val="both"/>
              <w:rPr>
                <w:rFonts w:asciiTheme="minorHAnsi" w:hAnsiTheme="minorHAnsi" w:cstheme="minorHAnsi"/>
              </w:rPr>
            </w:pPr>
            <w:r w:rsidRPr="002D1C5F">
              <w:rPr>
                <w:rFonts w:asciiTheme="minorHAnsi" w:hAnsiTheme="minorHAnsi" w:cstheme="minorHAnsi"/>
              </w:rPr>
              <w:lastRenderedPageBreak/>
              <w:t>Broj</w:t>
            </w:r>
            <w:r w:rsidR="00B13517">
              <w:rPr>
                <w:rFonts w:asciiTheme="minorHAnsi" w:hAnsiTheme="minorHAnsi" w:cstheme="minorHAnsi"/>
              </w:rPr>
              <w:t xml:space="preserve"> </w:t>
            </w:r>
            <w:r w:rsidRPr="002D1C5F">
              <w:rPr>
                <w:rFonts w:asciiTheme="minorHAnsi" w:hAnsiTheme="minorHAnsi" w:cstheme="minorHAnsi"/>
              </w:rPr>
              <w:t>godina</w:t>
            </w:r>
            <w:r w:rsidR="00B13517">
              <w:rPr>
                <w:rFonts w:asciiTheme="minorHAnsi" w:hAnsiTheme="minorHAnsi" w:cstheme="minorHAnsi"/>
              </w:rPr>
              <w:t xml:space="preserve"> </w:t>
            </w:r>
            <w:r w:rsidRPr="002D1C5F">
              <w:rPr>
                <w:rFonts w:asciiTheme="minorHAnsi" w:hAnsiTheme="minorHAnsi" w:cstheme="minorHAnsi"/>
              </w:rPr>
              <w:t>(to</w:t>
            </w:r>
            <w:r w:rsidR="00B13517">
              <w:rPr>
                <w:rFonts w:asciiTheme="minorHAnsi" w:hAnsiTheme="minorHAnsi" w:cstheme="minorHAnsi"/>
              </w:rPr>
              <w:t xml:space="preserve"> </w:t>
            </w:r>
            <w:r w:rsidRPr="002D1C5F">
              <w:rPr>
                <w:rFonts w:asciiTheme="minorHAnsi" w:hAnsiTheme="minorHAnsi" w:cstheme="minorHAnsi"/>
              </w:rPr>
              <w:t>je</w:t>
            </w:r>
            <w:r w:rsidR="00B13517">
              <w:rPr>
                <w:rFonts w:asciiTheme="minorHAnsi" w:hAnsiTheme="minorHAnsi" w:cstheme="minorHAnsi"/>
              </w:rPr>
              <w:t xml:space="preserve"> </w:t>
            </w:r>
            <w:r w:rsidRPr="002D1C5F">
              <w:rPr>
                <w:rFonts w:asciiTheme="minorHAnsi" w:hAnsiTheme="minorHAnsi" w:cstheme="minorHAnsi"/>
              </w:rPr>
              <w:t>razdoblje</w:t>
            </w:r>
            <w:r w:rsidR="00B13517">
              <w:rPr>
                <w:rFonts w:asciiTheme="minorHAnsi" w:hAnsiTheme="minorHAnsi" w:cstheme="minorHAnsi"/>
              </w:rPr>
              <w:t xml:space="preserve"> </w:t>
            </w:r>
            <w:r w:rsidRPr="002D1C5F">
              <w:rPr>
                <w:rFonts w:asciiTheme="minorHAnsi" w:hAnsiTheme="minorHAnsi" w:cstheme="minorHAnsi"/>
              </w:rPr>
              <w:t>definirano</w:t>
            </w:r>
            <w:r w:rsidR="00B13517">
              <w:rPr>
                <w:rFonts w:asciiTheme="minorHAnsi" w:hAnsiTheme="minorHAnsi" w:cstheme="minorHAnsi"/>
              </w:rPr>
              <w:t xml:space="preserve"> </w:t>
            </w:r>
            <w:r w:rsidRPr="002D1C5F">
              <w:rPr>
                <w:rFonts w:asciiTheme="minorHAnsi" w:hAnsiTheme="minorHAnsi" w:cstheme="minorHAnsi"/>
              </w:rPr>
              <w:t>u</w:t>
            </w:r>
            <w:r w:rsidR="00B13517">
              <w:rPr>
                <w:rFonts w:asciiTheme="minorHAnsi" w:hAnsiTheme="minorHAnsi" w:cstheme="minorHAnsi"/>
              </w:rPr>
              <w:t xml:space="preserve"> </w:t>
            </w:r>
            <w:r w:rsidRPr="002D1C5F">
              <w:rPr>
                <w:rFonts w:asciiTheme="minorHAnsi" w:hAnsiTheme="minorHAnsi" w:cstheme="minorHAnsi"/>
              </w:rPr>
              <w:t>odgovarajućoj</w:t>
            </w:r>
            <w:r w:rsidR="00B13517">
              <w:rPr>
                <w:rFonts w:asciiTheme="minorHAnsi" w:hAnsiTheme="minorHAnsi" w:cstheme="minorHAnsi"/>
              </w:rPr>
              <w:t xml:space="preserve"> </w:t>
            </w:r>
            <w:r w:rsidRPr="002D1C5F">
              <w:rPr>
                <w:rFonts w:asciiTheme="minorHAnsi" w:hAnsiTheme="minorHAnsi" w:cstheme="minorHAnsi"/>
              </w:rPr>
              <w:t>obavijesti</w:t>
            </w:r>
            <w:r w:rsidR="00B13517">
              <w:rPr>
                <w:rFonts w:asciiTheme="minorHAnsi" w:hAnsiTheme="minorHAnsi" w:cstheme="minorHAnsi"/>
              </w:rPr>
              <w:t xml:space="preserve"> </w:t>
            </w:r>
            <w:r w:rsidRPr="002D1C5F">
              <w:rPr>
                <w:rFonts w:asciiTheme="minorHAnsi" w:hAnsiTheme="minorHAnsi" w:cstheme="minorHAnsi"/>
              </w:rPr>
              <w:t>ili</w:t>
            </w:r>
            <w:r w:rsidR="00B13517">
              <w:rPr>
                <w:rFonts w:asciiTheme="minorHAnsi" w:hAnsiTheme="minorHAnsi" w:cstheme="minorHAnsi"/>
              </w:rPr>
              <w:t xml:space="preserve"> </w:t>
            </w:r>
            <w:r w:rsidRPr="002D1C5F">
              <w:rPr>
                <w:rFonts w:asciiTheme="minorHAnsi" w:hAnsiTheme="minorHAnsi" w:cstheme="minorHAnsi"/>
              </w:rPr>
              <w:t>dokumentaciji</w:t>
            </w:r>
            <w:r w:rsidR="00B13517">
              <w:rPr>
                <w:rFonts w:asciiTheme="minorHAnsi" w:hAnsiTheme="minorHAnsi" w:cstheme="minorHAnsi"/>
              </w:rPr>
              <w:t xml:space="preserve"> </w:t>
            </w:r>
            <w:r w:rsidRPr="002D1C5F">
              <w:rPr>
                <w:rFonts w:asciiTheme="minorHAnsi" w:hAnsiTheme="minorHAnsi" w:cstheme="minorHAnsi"/>
              </w:rPr>
              <w:t>o</w:t>
            </w:r>
            <w:r w:rsidR="00B13517">
              <w:rPr>
                <w:rFonts w:asciiTheme="minorHAnsi" w:hAnsiTheme="minorHAnsi" w:cstheme="minorHAnsi"/>
              </w:rPr>
              <w:t xml:space="preserve"> </w:t>
            </w:r>
            <w:r w:rsidRPr="002D1C5F">
              <w:rPr>
                <w:rFonts w:asciiTheme="minorHAnsi" w:hAnsiTheme="minorHAnsi" w:cstheme="minorHAnsi"/>
              </w:rPr>
              <w:t>nabavi):</w:t>
            </w:r>
            <w:r w:rsidR="00B13517">
              <w:rPr>
                <w:rFonts w:asciiTheme="minorHAnsi" w:hAnsiTheme="minorHAnsi" w:cstheme="minorHAnsi"/>
              </w:rPr>
              <w:t xml:space="preserve"> </w:t>
            </w:r>
            <w:r w:rsidRPr="002D1C5F">
              <w:rPr>
                <w:rFonts w:asciiTheme="minorHAnsi" w:hAnsiTheme="minorHAnsi" w:cstheme="minorHAnsi"/>
              </w:rPr>
              <w:t>[…]</w:t>
            </w:r>
            <w:r w:rsidRPr="002D1C5F">
              <w:rPr>
                <w:rFonts w:asciiTheme="minorHAnsi" w:hAnsiTheme="minorHAnsi" w:cstheme="minorHAnsi"/>
              </w:rPr>
              <w:br/>
              <w:t>Radovi:</w:t>
            </w:r>
            <w:r w:rsidR="00B13517">
              <w:rPr>
                <w:rFonts w:asciiTheme="minorHAnsi" w:hAnsiTheme="minorHAnsi" w:cstheme="minorHAnsi"/>
              </w:rPr>
              <w:t xml:space="preserve">  </w:t>
            </w:r>
            <w:r w:rsidRPr="002D1C5F">
              <w:rPr>
                <w:rFonts w:asciiTheme="minorHAnsi" w:hAnsiTheme="minorHAnsi" w:cstheme="minorHAnsi"/>
              </w:rPr>
              <w:t>[……]</w:t>
            </w:r>
            <w:r w:rsidRPr="002D1C5F">
              <w:rPr>
                <w:rFonts w:asciiTheme="minorHAnsi" w:hAnsiTheme="minorHAnsi" w:cstheme="minorHAnsi"/>
              </w:rPr>
              <w:br/>
            </w:r>
            <w:r w:rsidRPr="002D1C5F">
              <w:rPr>
                <w:rFonts w:asciiTheme="minorHAnsi" w:hAnsiTheme="minorHAnsi" w:cstheme="minorHAnsi"/>
                <w:i/>
              </w:rPr>
              <w:t>(web-adresu,</w:t>
            </w:r>
            <w:r w:rsidR="00B13517">
              <w:rPr>
                <w:rFonts w:asciiTheme="minorHAnsi" w:hAnsiTheme="minorHAnsi" w:cstheme="minorHAnsi"/>
                <w:i/>
              </w:rPr>
              <w:t xml:space="preserve"> </w:t>
            </w:r>
            <w:r w:rsidRPr="002D1C5F">
              <w:rPr>
                <w:rFonts w:asciiTheme="minorHAnsi" w:hAnsiTheme="minorHAnsi" w:cstheme="minorHAnsi"/>
                <w:i/>
              </w:rPr>
              <w:t>nadležno</w:t>
            </w:r>
            <w:r w:rsidR="00B13517">
              <w:rPr>
                <w:rFonts w:asciiTheme="minorHAnsi" w:hAnsiTheme="minorHAnsi" w:cstheme="minorHAnsi"/>
                <w:i/>
              </w:rPr>
              <w:t xml:space="preserve"> </w:t>
            </w:r>
            <w:r w:rsidRPr="002D1C5F">
              <w:rPr>
                <w:rFonts w:asciiTheme="minorHAnsi" w:hAnsiTheme="minorHAnsi" w:cstheme="minorHAnsi"/>
                <w:i/>
              </w:rPr>
              <w:t>tijelo</w:t>
            </w:r>
            <w:r w:rsidR="00B13517">
              <w:rPr>
                <w:rFonts w:asciiTheme="minorHAnsi" w:hAnsiTheme="minorHAnsi" w:cstheme="minorHAnsi"/>
                <w:i/>
              </w:rPr>
              <w:t xml:space="preserve"> </w:t>
            </w:r>
            <w:r w:rsidRPr="002D1C5F">
              <w:rPr>
                <w:rFonts w:asciiTheme="minorHAnsi" w:hAnsiTheme="minorHAnsi" w:cstheme="minorHAnsi"/>
                <w:i/>
              </w:rPr>
              <w:t>ili</w:t>
            </w:r>
            <w:r w:rsidR="00B13517">
              <w:rPr>
                <w:rFonts w:asciiTheme="minorHAnsi" w:hAnsiTheme="minorHAnsi" w:cstheme="minorHAnsi"/>
                <w:i/>
              </w:rPr>
              <w:t xml:space="preserve"> </w:t>
            </w:r>
            <w:r w:rsidRPr="002D1C5F">
              <w:rPr>
                <w:rFonts w:asciiTheme="minorHAnsi" w:hAnsiTheme="minorHAnsi" w:cstheme="minorHAnsi"/>
                <w:i/>
              </w:rPr>
              <w:t>tijelo</w:t>
            </w:r>
            <w:r w:rsidR="00B13517">
              <w:rPr>
                <w:rFonts w:asciiTheme="minorHAnsi" w:hAnsiTheme="minorHAnsi" w:cstheme="minorHAnsi"/>
                <w:i/>
              </w:rPr>
              <w:t xml:space="preserve"> </w:t>
            </w:r>
            <w:r w:rsidRPr="002D1C5F">
              <w:rPr>
                <w:rFonts w:asciiTheme="minorHAnsi" w:hAnsiTheme="minorHAnsi" w:cstheme="minorHAnsi"/>
                <w:i/>
              </w:rPr>
              <w:t>koje</w:t>
            </w:r>
            <w:r w:rsidR="00B13517">
              <w:rPr>
                <w:rFonts w:asciiTheme="minorHAnsi" w:hAnsiTheme="minorHAnsi" w:cstheme="minorHAnsi"/>
                <w:i/>
              </w:rPr>
              <w:t xml:space="preserve"> </w:t>
            </w:r>
            <w:r w:rsidRPr="002D1C5F">
              <w:rPr>
                <w:rFonts w:asciiTheme="minorHAnsi" w:hAnsiTheme="minorHAnsi" w:cstheme="minorHAnsi"/>
                <w:i/>
              </w:rPr>
              <w:t>ju</w:t>
            </w:r>
            <w:r w:rsidR="00B13517">
              <w:rPr>
                <w:rFonts w:asciiTheme="minorHAnsi" w:hAnsiTheme="minorHAnsi" w:cstheme="minorHAnsi"/>
                <w:i/>
              </w:rPr>
              <w:t xml:space="preserve"> </w:t>
            </w:r>
            <w:r w:rsidRPr="002D1C5F">
              <w:rPr>
                <w:rFonts w:asciiTheme="minorHAnsi" w:hAnsiTheme="minorHAnsi" w:cstheme="minorHAnsi"/>
                <w:i/>
              </w:rPr>
              <w:t>izdaje,</w:t>
            </w:r>
            <w:r w:rsidR="00B13517">
              <w:rPr>
                <w:rFonts w:asciiTheme="minorHAnsi" w:hAnsiTheme="minorHAnsi" w:cstheme="minorHAnsi"/>
                <w:i/>
              </w:rPr>
              <w:t xml:space="preserve"> </w:t>
            </w:r>
            <w:r w:rsidRPr="002D1C5F">
              <w:rPr>
                <w:rFonts w:asciiTheme="minorHAnsi" w:hAnsiTheme="minorHAnsi" w:cstheme="minorHAnsi"/>
                <w:i/>
              </w:rPr>
              <w:lastRenderedPageBreak/>
              <w:t>precizno</w:t>
            </w:r>
            <w:r w:rsidR="00B13517">
              <w:rPr>
                <w:rFonts w:asciiTheme="minorHAnsi" w:hAnsiTheme="minorHAnsi" w:cstheme="minorHAnsi"/>
                <w:i/>
              </w:rPr>
              <w:t xml:space="preserve"> </w:t>
            </w:r>
            <w:r w:rsidRPr="002D1C5F">
              <w:rPr>
                <w:rFonts w:asciiTheme="minorHAnsi" w:hAnsiTheme="minorHAnsi" w:cstheme="minorHAnsi"/>
                <w:i/>
              </w:rPr>
              <w:t>upućivanje</w:t>
            </w:r>
            <w:r w:rsidR="00B13517">
              <w:rPr>
                <w:rFonts w:asciiTheme="minorHAnsi" w:hAnsiTheme="minorHAnsi" w:cstheme="minorHAnsi"/>
                <w:i/>
              </w:rPr>
              <w:t xml:space="preserve"> </w:t>
            </w:r>
            <w:r w:rsidRPr="002D1C5F">
              <w:rPr>
                <w:rFonts w:asciiTheme="minorHAnsi" w:hAnsiTheme="minorHAnsi" w:cstheme="minorHAnsi"/>
                <w:i/>
              </w:rPr>
              <w:t>na</w:t>
            </w:r>
            <w:r w:rsidR="00B13517">
              <w:rPr>
                <w:rFonts w:asciiTheme="minorHAnsi" w:hAnsiTheme="minorHAnsi" w:cstheme="minorHAnsi"/>
                <w:i/>
              </w:rPr>
              <w:t xml:space="preserve"> </w:t>
            </w:r>
            <w:r w:rsidRPr="002D1C5F">
              <w:rPr>
                <w:rFonts w:asciiTheme="minorHAnsi" w:hAnsiTheme="minorHAnsi" w:cstheme="minorHAnsi"/>
                <w:i/>
              </w:rPr>
              <w:t>dokumentaciju):</w:t>
            </w:r>
            <w:r w:rsidR="00B13517">
              <w:rPr>
                <w:rFonts w:asciiTheme="minorHAnsi" w:hAnsiTheme="minorHAnsi" w:cstheme="minorHAnsi"/>
                <w:i/>
              </w:rPr>
              <w:t xml:space="preserve"> </w:t>
            </w:r>
            <w:r w:rsidRPr="002D1C5F">
              <w:rPr>
                <w:rFonts w:asciiTheme="minorHAnsi" w:hAnsiTheme="minorHAnsi" w:cstheme="minorHAnsi"/>
                <w:i/>
              </w:rPr>
              <w:t>[……][……][……]</w:t>
            </w:r>
          </w:p>
        </w:tc>
      </w:tr>
      <w:tr w:rsidR="00FC57A0" w:rsidRPr="002D1C5F" w:rsidTr="003D20C7">
        <w:tc>
          <w:tcPr>
            <w:tcW w:w="4644" w:type="dxa"/>
            <w:shd w:val="clear" w:color="auto" w:fill="FFFF00"/>
          </w:tcPr>
          <w:p w:rsidR="00FC57A0" w:rsidRPr="002D1C5F" w:rsidRDefault="00FC57A0" w:rsidP="00E04CB5">
            <w:pPr>
              <w:jc w:val="both"/>
              <w:rPr>
                <w:rFonts w:asciiTheme="minorHAnsi" w:hAnsiTheme="minorHAnsi" w:cstheme="minorHAnsi"/>
                <w:shd w:val="clear" w:color="auto" w:fill="BFBFBF"/>
              </w:rPr>
            </w:pPr>
            <w:r w:rsidRPr="002D1C5F">
              <w:rPr>
                <w:rFonts w:asciiTheme="minorHAnsi" w:hAnsiTheme="minorHAnsi" w:cstheme="minorHAnsi"/>
                <w:shd w:val="clear" w:color="auto" w:fill="BFBFBF"/>
              </w:rPr>
              <w:lastRenderedPageBreak/>
              <w:t>1b)</w:t>
            </w:r>
            <w:r w:rsidR="00B13517">
              <w:rPr>
                <w:rFonts w:asciiTheme="minorHAnsi" w:hAnsiTheme="minorHAnsi" w:cstheme="minorHAnsi"/>
                <w:shd w:val="clear" w:color="auto" w:fill="BFBFBF"/>
              </w:rPr>
              <w:t xml:space="preserve"> </w:t>
            </w:r>
            <w:r w:rsidRPr="002D1C5F">
              <w:rPr>
                <w:rFonts w:asciiTheme="minorHAnsi" w:hAnsiTheme="minorHAnsi" w:cstheme="minorHAnsi"/>
                <w:shd w:val="clear" w:color="auto" w:fill="BFBFBF"/>
              </w:rPr>
              <w:t>samo</w:t>
            </w:r>
            <w:r w:rsidR="00B13517">
              <w:rPr>
                <w:rFonts w:asciiTheme="minorHAnsi" w:hAnsiTheme="minorHAnsi" w:cstheme="minorHAnsi"/>
                <w:shd w:val="clear" w:color="auto" w:fill="BFBFBF"/>
              </w:rPr>
              <w:t xml:space="preserve"> </w:t>
            </w:r>
            <w:r w:rsidRPr="002D1C5F">
              <w:rPr>
                <w:rFonts w:asciiTheme="minorHAnsi" w:hAnsiTheme="minorHAnsi" w:cstheme="minorHAnsi"/>
                <w:shd w:val="clear" w:color="auto" w:fill="BFBFBF"/>
              </w:rPr>
              <w:t>za</w:t>
            </w:r>
            <w:r w:rsidR="00B13517">
              <w:rPr>
                <w:rFonts w:asciiTheme="minorHAnsi" w:hAnsiTheme="minorHAnsi" w:cstheme="minorHAnsi"/>
                <w:shd w:val="clear" w:color="auto" w:fill="BFBFBF"/>
              </w:rPr>
              <w:t xml:space="preserve"> </w:t>
            </w:r>
            <w:r w:rsidRPr="002D1C5F">
              <w:rPr>
                <w:rFonts w:asciiTheme="minorHAnsi" w:hAnsiTheme="minorHAnsi" w:cstheme="minorHAnsi"/>
                <w:b/>
                <w:i/>
                <w:shd w:val="clear" w:color="auto" w:fill="BFBFBF"/>
              </w:rPr>
              <w:t>ugovore</w:t>
            </w:r>
            <w:r w:rsidR="00B13517">
              <w:rPr>
                <w:rFonts w:asciiTheme="minorHAnsi" w:hAnsiTheme="minorHAnsi" w:cstheme="minorHAnsi"/>
                <w:b/>
                <w:i/>
                <w:shd w:val="clear" w:color="auto" w:fill="BFBFBF"/>
              </w:rPr>
              <w:t xml:space="preserve"> </w:t>
            </w:r>
            <w:r w:rsidRPr="002D1C5F">
              <w:rPr>
                <w:rFonts w:asciiTheme="minorHAnsi" w:hAnsiTheme="minorHAnsi" w:cstheme="minorHAnsi"/>
                <w:b/>
                <w:i/>
                <w:shd w:val="clear" w:color="auto" w:fill="BFBFBF"/>
              </w:rPr>
              <w:t>o</w:t>
            </w:r>
            <w:r w:rsidR="00B13517">
              <w:rPr>
                <w:rFonts w:asciiTheme="minorHAnsi" w:hAnsiTheme="minorHAnsi" w:cstheme="minorHAnsi"/>
                <w:b/>
                <w:i/>
                <w:shd w:val="clear" w:color="auto" w:fill="BFBFBF"/>
              </w:rPr>
              <w:t xml:space="preserve"> </w:t>
            </w:r>
            <w:r w:rsidRPr="002D1C5F">
              <w:rPr>
                <w:rFonts w:asciiTheme="minorHAnsi" w:hAnsiTheme="minorHAnsi" w:cstheme="minorHAnsi"/>
                <w:b/>
                <w:i/>
                <w:shd w:val="clear" w:color="auto" w:fill="BFBFBF"/>
              </w:rPr>
              <w:t>javnoj</w:t>
            </w:r>
            <w:r w:rsidR="00B13517">
              <w:rPr>
                <w:rFonts w:asciiTheme="minorHAnsi" w:hAnsiTheme="minorHAnsi" w:cstheme="minorHAnsi"/>
                <w:b/>
                <w:i/>
                <w:shd w:val="clear" w:color="auto" w:fill="BFBFBF"/>
              </w:rPr>
              <w:t xml:space="preserve"> </w:t>
            </w:r>
            <w:r w:rsidRPr="002D1C5F">
              <w:rPr>
                <w:rFonts w:asciiTheme="minorHAnsi" w:hAnsiTheme="minorHAnsi" w:cstheme="minorHAnsi"/>
                <w:b/>
                <w:i/>
                <w:shd w:val="clear" w:color="auto" w:fill="BFBFBF"/>
              </w:rPr>
              <w:t>nabavi</w:t>
            </w:r>
            <w:r w:rsidR="00B13517">
              <w:rPr>
                <w:rFonts w:asciiTheme="minorHAnsi" w:hAnsiTheme="minorHAnsi" w:cstheme="minorHAnsi"/>
                <w:b/>
                <w:i/>
                <w:shd w:val="clear" w:color="auto" w:fill="BFBFBF"/>
              </w:rPr>
              <w:t xml:space="preserve"> </w:t>
            </w:r>
            <w:r w:rsidRPr="002D1C5F">
              <w:rPr>
                <w:rFonts w:asciiTheme="minorHAnsi" w:hAnsiTheme="minorHAnsi" w:cstheme="minorHAnsi"/>
                <w:b/>
                <w:i/>
                <w:shd w:val="clear" w:color="auto" w:fill="BFBFBF"/>
              </w:rPr>
              <w:t>robe</w:t>
            </w:r>
            <w:r w:rsidR="00B13517">
              <w:rPr>
                <w:rFonts w:asciiTheme="minorHAnsi" w:hAnsiTheme="minorHAnsi" w:cstheme="minorHAnsi"/>
                <w:b/>
                <w:i/>
                <w:shd w:val="clear" w:color="auto" w:fill="BFBFBF"/>
              </w:rPr>
              <w:t xml:space="preserve"> </w:t>
            </w:r>
            <w:r w:rsidRPr="002D1C5F">
              <w:rPr>
                <w:rFonts w:asciiTheme="minorHAnsi" w:hAnsiTheme="minorHAnsi" w:cstheme="minorHAnsi"/>
                <w:b/>
                <w:i/>
                <w:shd w:val="clear" w:color="auto" w:fill="BFBFBF"/>
              </w:rPr>
              <w:t>i</w:t>
            </w:r>
            <w:r w:rsidR="00B13517">
              <w:rPr>
                <w:rFonts w:asciiTheme="minorHAnsi" w:hAnsiTheme="minorHAnsi" w:cstheme="minorHAnsi"/>
                <w:b/>
                <w:i/>
                <w:shd w:val="clear" w:color="auto" w:fill="BFBFBF"/>
              </w:rPr>
              <w:t xml:space="preserve"> </w:t>
            </w:r>
            <w:r w:rsidRPr="002D1C5F">
              <w:rPr>
                <w:rFonts w:asciiTheme="minorHAnsi" w:hAnsiTheme="minorHAnsi" w:cstheme="minorHAnsi"/>
                <w:b/>
                <w:i/>
                <w:shd w:val="clear" w:color="auto" w:fill="BFBFBF"/>
              </w:rPr>
              <w:t>ugovore</w:t>
            </w:r>
            <w:r w:rsidR="00B13517">
              <w:rPr>
                <w:rFonts w:asciiTheme="minorHAnsi" w:hAnsiTheme="minorHAnsi" w:cstheme="minorHAnsi"/>
                <w:b/>
                <w:i/>
                <w:shd w:val="clear" w:color="auto" w:fill="BFBFBF"/>
              </w:rPr>
              <w:t xml:space="preserve"> </w:t>
            </w:r>
            <w:r w:rsidRPr="002D1C5F">
              <w:rPr>
                <w:rFonts w:asciiTheme="minorHAnsi" w:hAnsiTheme="minorHAnsi" w:cstheme="minorHAnsi"/>
                <w:b/>
                <w:i/>
                <w:shd w:val="clear" w:color="auto" w:fill="BFBFBF"/>
              </w:rPr>
              <w:t>o</w:t>
            </w:r>
            <w:r w:rsidR="00B13517">
              <w:rPr>
                <w:rFonts w:asciiTheme="minorHAnsi" w:hAnsiTheme="minorHAnsi" w:cstheme="minorHAnsi"/>
                <w:b/>
                <w:i/>
                <w:shd w:val="clear" w:color="auto" w:fill="BFBFBF"/>
              </w:rPr>
              <w:t xml:space="preserve"> </w:t>
            </w:r>
            <w:r w:rsidRPr="002D1C5F">
              <w:rPr>
                <w:rFonts w:asciiTheme="minorHAnsi" w:hAnsiTheme="minorHAnsi" w:cstheme="minorHAnsi"/>
                <w:b/>
                <w:i/>
                <w:shd w:val="clear" w:color="auto" w:fill="BFBFBF"/>
              </w:rPr>
              <w:t>javnim</w:t>
            </w:r>
            <w:r w:rsidR="00B13517">
              <w:rPr>
                <w:rFonts w:asciiTheme="minorHAnsi" w:hAnsiTheme="minorHAnsi" w:cstheme="minorHAnsi"/>
                <w:b/>
                <w:i/>
                <w:shd w:val="clear" w:color="auto" w:fill="BFBFBF"/>
              </w:rPr>
              <w:t xml:space="preserve"> </w:t>
            </w:r>
            <w:r w:rsidRPr="002D1C5F">
              <w:rPr>
                <w:rFonts w:asciiTheme="minorHAnsi" w:hAnsiTheme="minorHAnsi" w:cstheme="minorHAnsi"/>
                <w:b/>
                <w:i/>
                <w:shd w:val="clear" w:color="auto" w:fill="BFBFBF"/>
              </w:rPr>
              <w:t>uslugama</w:t>
            </w:r>
            <w:r w:rsidRPr="002D1C5F">
              <w:rPr>
                <w:rFonts w:asciiTheme="minorHAnsi" w:hAnsiTheme="minorHAnsi" w:cstheme="minorHAnsi"/>
                <w:shd w:val="clear" w:color="auto" w:fill="BFBFBF"/>
              </w:rPr>
              <w:t>:</w:t>
            </w:r>
          </w:p>
          <w:p w:rsidR="00FC57A0" w:rsidRPr="002D1C5F" w:rsidRDefault="00FC57A0" w:rsidP="00E04CB5">
            <w:pPr>
              <w:jc w:val="both"/>
              <w:rPr>
                <w:rFonts w:asciiTheme="minorHAnsi" w:hAnsiTheme="minorHAnsi" w:cstheme="minorHAnsi"/>
                <w:shd w:val="clear" w:color="auto" w:fill="BFBFBF"/>
              </w:rPr>
            </w:pPr>
            <w:r w:rsidRPr="002D1C5F">
              <w:rPr>
                <w:rFonts w:asciiTheme="minorHAnsi" w:hAnsiTheme="minorHAnsi" w:cstheme="minorHAnsi"/>
              </w:rPr>
              <w:t>U</w:t>
            </w:r>
            <w:r w:rsidR="00B13517">
              <w:rPr>
                <w:rFonts w:asciiTheme="minorHAnsi" w:hAnsiTheme="minorHAnsi" w:cstheme="minorHAnsi"/>
              </w:rPr>
              <w:t xml:space="preserve"> </w:t>
            </w:r>
            <w:r w:rsidRPr="002D1C5F">
              <w:rPr>
                <w:rFonts w:asciiTheme="minorHAnsi" w:hAnsiTheme="minorHAnsi" w:cstheme="minorHAnsi"/>
              </w:rPr>
              <w:t>referentnom</w:t>
            </w:r>
            <w:r w:rsidR="00B13517">
              <w:rPr>
                <w:rFonts w:asciiTheme="minorHAnsi" w:hAnsiTheme="minorHAnsi" w:cstheme="minorHAnsi"/>
              </w:rPr>
              <w:t xml:space="preserve"> </w:t>
            </w:r>
            <w:r w:rsidRPr="002D1C5F">
              <w:rPr>
                <w:rFonts w:asciiTheme="minorHAnsi" w:hAnsiTheme="minorHAnsi" w:cstheme="minorHAnsi"/>
              </w:rPr>
              <w:t>razdoblju</w:t>
            </w:r>
            <w:r w:rsidRPr="002D1C5F">
              <w:rPr>
                <w:rStyle w:val="FootnoteReference"/>
                <w:rFonts w:asciiTheme="minorHAnsi" w:hAnsiTheme="minorHAnsi" w:cstheme="minorHAnsi"/>
              </w:rPr>
              <w:footnoteReference w:id="39"/>
            </w:r>
            <w:r w:rsidR="00B13517">
              <w:rPr>
                <w:rFonts w:asciiTheme="minorHAnsi" w:hAnsiTheme="minorHAnsi" w:cstheme="minorHAnsi"/>
              </w:rPr>
              <w:t xml:space="preserve"> </w:t>
            </w:r>
            <w:r w:rsidRPr="002D1C5F">
              <w:rPr>
                <w:rFonts w:asciiTheme="minorHAnsi" w:hAnsiTheme="minorHAnsi" w:cstheme="minorHAnsi"/>
              </w:rPr>
              <w:t>gospodarski</w:t>
            </w:r>
            <w:r w:rsidR="00B13517">
              <w:rPr>
                <w:rFonts w:asciiTheme="minorHAnsi" w:hAnsiTheme="minorHAnsi" w:cstheme="minorHAnsi"/>
              </w:rPr>
              <w:t xml:space="preserve"> </w:t>
            </w:r>
            <w:r w:rsidRPr="002D1C5F">
              <w:rPr>
                <w:rFonts w:asciiTheme="minorHAnsi" w:hAnsiTheme="minorHAnsi" w:cstheme="minorHAnsi"/>
              </w:rPr>
              <w:t>subjekt</w:t>
            </w:r>
            <w:r w:rsidR="00B13517">
              <w:rPr>
                <w:rFonts w:asciiTheme="minorHAnsi" w:hAnsiTheme="minorHAnsi" w:cstheme="minorHAnsi"/>
              </w:rPr>
              <w:t xml:space="preserve"> </w:t>
            </w:r>
            <w:r w:rsidRPr="002D1C5F">
              <w:rPr>
                <w:rFonts w:asciiTheme="minorHAnsi" w:hAnsiTheme="minorHAnsi" w:cstheme="minorHAnsi"/>
                <w:b/>
              </w:rPr>
              <w:t>isporučio</w:t>
            </w:r>
            <w:r w:rsidR="00B13517">
              <w:rPr>
                <w:rFonts w:asciiTheme="minorHAnsi" w:hAnsiTheme="minorHAnsi" w:cstheme="minorHAnsi"/>
                <w:b/>
              </w:rPr>
              <w:t xml:space="preserve"> </w:t>
            </w:r>
            <w:r w:rsidRPr="002D1C5F">
              <w:rPr>
                <w:rFonts w:asciiTheme="minorHAnsi" w:hAnsiTheme="minorHAnsi" w:cstheme="minorHAnsi"/>
                <w:b/>
              </w:rPr>
              <w:t>je</w:t>
            </w:r>
            <w:r w:rsidR="00B13517">
              <w:rPr>
                <w:rFonts w:asciiTheme="minorHAnsi" w:hAnsiTheme="minorHAnsi" w:cstheme="minorHAnsi"/>
                <w:b/>
              </w:rPr>
              <w:t xml:space="preserve"> </w:t>
            </w:r>
            <w:r w:rsidRPr="002D1C5F">
              <w:rPr>
                <w:rFonts w:asciiTheme="minorHAnsi" w:hAnsiTheme="minorHAnsi" w:cstheme="minorHAnsi"/>
                <w:b/>
              </w:rPr>
              <w:t>sljedeće</w:t>
            </w:r>
            <w:r w:rsidR="00B13517">
              <w:rPr>
                <w:rFonts w:asciiTheme="minorHAnsi" w:hAnsiTheme="minorHAnsi" w:cstheme="minorHAnsi"/>
                <w:b/>
              </w:rPr>
              <w:t xml:space="preserve"> </w:t>
            </w:r>
            <w:r w:rsidRPr="002D1C5F">
              <w:rPr>
                <w:rFonts w:asciiTheme="minorHAnsi" w:hAnsiTheme="minorHAnsi" w:cstheme="minorHAnsi"/>
                <w:b/>
              </w:rPr>
              <w:t>glavne</w:t>
            </w:r>
            <w:r w:rsidR="00B13517">
              <w:rPr>
                <w:rFonts w:asciiTheme="minorHAnsi" w:hAnsiTheme="minorHAnsi" w:cstheme="minorHAnsi"/>
                <w:b/>
              </w:rPr>
              <w:t xml:space="preserve"> </w:t>
            </w:r>
            <w:r w:rsidRPr="002D1C5F">
              <w:rPr>
                <w:rFonts w:asciiTheme="minorHAnsi" w:hAnsiTheme="minorHAnsi" w:cstheme="minorHAnsi"/>
                <w:b/>
              </w:rPr>
              <w:t>isporuke</w:t>
            </w:r>
            <w:r w:rsidR="00B13517">
              <w:rPr>
                <w:rFonts w:asciiTheme="minorHAnsi" w:hAnsiTheme="minorHAnsi" w:cstheme="minorHAnsi"/>
                <w:b/>
              </w:rPr>
              <w:t xml:space="preserve"> </w:t>
            </w:r>
            <w:r w:rsidRPr="002D1C5F">
              <w:rPr>
                <w:rFonts w:asciiTheme="minorHAnsi" w:hAnsiTheme="minorHAnsi" w:cstheme="minorHAnsi"/>
                <w:b/>
              </w:rPr>
              <w:t>definiranog</w:t>
            </w:r>
            <w:r w:rsidR="00B13517">
              <w:rPr>
                <w:rFonts w:asciiTheme="minorHAnsi" w:hAnsiTheme="minorHAnsi" w:cstheme="minorHAnsi"/>
                <w:b/>
              </w:rPr>
              <w:t xml:space="preserve"> </w:t>
            </w:r>
            <w:r w:rsidRPr="002D1C5F">
              <w:rPr>
                <w:rFonts w:asciiTheme="minorHAnsi" w:hAnsiTheme="minorHAnsi" w:cstheme="minorHAnsi"/>
                <w:b/>
              </w:rPr>
              <w:t>tipa</w:t>
            </w:r>
            <w:r w:rsidR="00B13517">
              <w:rPr>
                <w:rFonts w:asciiTheme="minorHAnsi" w:hAnsiTheme="minorHAnsi" w:cstheme="minorHAnsi"/>
                <w:b/>
              </w:rPr>
              <w:t xml:space="preserve"> </w:t>
            </w:r>
            <w:r w:rsidRPr="002D1C5F">
              <w:rPr>
                <w:rFonts w:asciiTheme="minorHAnsi" w:hAnsiTheme="minorHAnsi" w:cstheme="minorHAnsi"/>
                <w:b/>
              </w:rPr>
              <w:t>ili</w:t>
            </w:r>
            <w:r w:rsidR="00B13517">
              <w:rPr>
                <w:rFonts w:asciiTheme="minorHAnsi" w:hAnsiTheme="minorHAnsi" w:cstheme="minorHAnsi"/>
                <w:b/>
              </w:rPr>
              <w:t xml:space="preserve"> </w:t>
            </w:r>
            <w:r w:rsidRPr="002D1C5F">
              <w:rPr>
                <w:rFonts w:asciiTheme="minorHAnsi" w:hAnsiTheme="minorHAnsi" w:cstheme="minorHAnsi"/>
                <w:b/>
              </w:rPr>
              <w:t>pružio</w:t>
            </w:r>
            <w:r w:rsidR="00B13517">
              <w:rPr>
                <w:rFonts w:asciiTheme="minorHAnsi" w:hAnsiTheme="minorHAnsi" w:cstheme="minorHAnsi"/>
                <w:b/>
              </w:rPr>
              <w:t xml:space="preserve"> </w:t>
            </w:r>
            <w:r w:rsidRPr="002D1C5F">
              <w:rPr>
                <w:rFonts w:asciiTheme="minorHAnsi" w:hAnsiTheme="minorHAnsi" w:cstheme="minorHAnsi"/>
                <w:b/>
              </w:rPr>
              <w:t>sljedeće</w:t>
            </w:r>
            <w:r w:rsidR="00B13517">
              <w:rPr>
                <w:rFonts w:asciiTheme="minorHAnsi" w:hAnsiTheme="minorHAnsi" w:cstheme="minorHAnsi"/>
                <w:b/>
              </w:rPr>
              <w:t xml:space="preserve"> </w:t>
            </w:r>
            <w:r w:rsidRPr="002D1C5F">
              <w:rPr>
                <w:rFonts w:asciiTheme="minorHAnsi" w:hAnsiTheme="minorHAnsi" w:cstheme="minorHAnsi"/>
                <w:b/>
              </w:rPr>
              <w:t>glavne</w:t>
            </w:r>
            <w:r w:rsidR="00B13517">
              <w:rPr>
                <w:rFonts w:asciiTheme="minorHAnsi" w:hAnsiTheme="minorHAnsi" w:cstheme="minorHAnsi"/>
                <w:b/>
              </w:rPr>
              <w:t xml:space="preserve"> </w:t>
            </w:r>
            <w:r w:rsidRPr="002D1C5F">
              <w:rPr>
                <w:rFonts w:asciiTheme="minorHAnsi" w:hAnsiTheme="minorHAnsi" w:cstheme="minorHAnsi"/>
                <w:b/>
              </w:rPr>
              <w:t>usluge</w:t>
            </w:r>
            <w:r w:rsidR="00B13517">
              <w:rPr>
                <w:rFonts w:asciiTheme="minorHAnsi" w:hAnsiTheme="minorHAnsi" w:cstheme="minorHAnsi"/>
                <w:b/>
              </w:rPr>
              <w:t xml:space="preserve"> </w:t>
            </w:r>
            <w:r w:rsidRPr="002D1C5F">
              <w:rPr>
                <w:rFonts w:asciiTheme="minorHAnsi" w:hAnsiTheme="minorHAnsi" w:cstheme="minorHAnsi"/>
                <w:b/>
              </w:rPr>
              <w:t>definiranog</w:t>
            </w:r>
            <w:r w:rsidR="00B13517">
              <w:rPr>
                <w:rFonts w:asciiTheme="minorHAnsi" w:hAnsiTheme="minorHAnsi" w:cstheme="minorHAnsi"/>
                <w:b/>
              </w:rPr>
              <w:t xml:space="preserve"> </w:t>
            </w:r>
            <w:r w:rsidRPr="002D1C5F">
              <w:rPr>
                <w:rFonts w:asciiTheme="minorHAnsi" w:hAnsiTheme="minorHAnsi" w:cstheme="minorHAnsi"/>
                <w:b/>
              </w:rPr>
              <w:t>tipa:</w:t>
            </w:r>
            <w:r w:rsidR="00B13517">
              <w:rPr>
                <w:rFonts w:asciiTheme="minorHAnsi" w:hAnsiTheme="minorHAnsi" w:cstheme="minorHAnsi"/>
                <w:b/>
              </w:rPr>
              <w:t xml:space="preserve"> </w:t>
            </w:r>
            <w:r w:rsidRPr="002D1C5F">
              <w:rPr>
                <w:rFonts w:asciiTheme="minorHAnsi" w:hAnsiTheme="minorHAnsi" w:cstheme="minorHAnsi"/>
              </w:rPr>
              <w:t>pri</w:t>
            </w:r>
            <w:r w:rsidR="00B13517">
              <w:rPr>
                <w:rFonts w:asciiTheme="minorHAnsi" w:hAnsiTheme="minorHAnsi" w:cstheme="minorHAnsi"/>
              </w:rPr>
              <w:t xml:space="preserve"> </w:t>
            </w:r>
            <w:r w:rsidRPr="002D1C5F">
              <w:rPr>
                <w:rFonts w:asciiTheme="minorHAnsi" w:hAnsiTheme="minorHAnsi" w:cstheme="minorHAnsi"/>
              </w:rPr>
              <w:t>sastavljanju</w:t>
            </w:r>
            <w:r w:rsidR="00B13517">
              <w:rPr>
                <w:rFonts w:asciiTheme="minorHAnsi" w:hAnsiTheme="minorHAnsi" w:cstheme="minorHAnsi"/>
              </w:rPr>
              <w:t xml:space="preserve"> </w:t>
            </w:r>
            <w:r w:rsidRPr="002D1C5F">
              <w:rPr>
                <w:rFonts w:asciiTheme="minorHAnsi" w:hAnsiTheme="minorHAnsi" w:cstheme="minorHAnsi"/>
              </w:rPr>
              <w:t>popisa</w:t>
            </w:r>
            <w:r w:rsidR="00B13517">
              <w:rPr>
                <w:rFonts w:asciiTheme="minorHAnsi" w:hAnsiTheme="minorHAnsi" w:cstheme="minorHAnsi"/>
              </w:rPr>
              <w:t xml:space="preserve"> </w:t>
            </w:r>
            <w:r w:rsidRPr="002D1C5F">
              <w:rPr>
                <w:rFonts w:asciiTheme="minorHAnsi" w:hAnsiTheme="minorHAnsi" w:cstheme="minorHAnsi"/>
              </w:rPr>
              <w:t>navedite</w:t>
            </w:r>
            <w:r w:rsidR="00B13517">
              <w:rPr>
                <w:rFonts w:asciiTheme="minorHAnsi" w:hAnsiTheme="minorHAnsi" w:cstheme="minorHAnsi"/>
              </w:rPr>
              <w:t xml:space="preserve"> </w:t>
            </w:r>
            <w:r w:rsidRPr="002D1C5F">
              <w:rPr>
                <w:rFonts w:asciiTheme="minorHAnsi" w:hAnsiTheme="minorHAnsi" w:cstheme="minorHAnsi"/>
              </w:rPr>
              <w:t>iznose,</w:t>
            </w:r>
            <w:r w:rsidR="00B13517">
              <w:rPr>
                <w:rFonts w:asciiTheme="minorHAnsi" w:hAnsiTheme="minorHAnsi" w:cstheme="minorHAnsi"/>
              </w:rPr>
              <w:t xml:space="preserve"> </w:t>
            </w:r>
            <w:r w:rsidRPr="002D1C5F">
              <w:rPr>
                <w:rFonts w:asciiTheme="minorHAnsi" w:hAnsiTheme="minorHAnsi" w:cstheme="minorHAnsi"/>
              </w:rPr>
              <w:t>datume</w:t>
            </w:r>
            <w:r w:rsidR="00B13517">
              <w:rPr>
                <w:rFonts w:asciiTheme="minorHAnsi" w:hAnsiTheme="minorHAnsi" w:cstheme="minorHAnsi"/>
              </w:rPr>
              <w:t xml:space="preserve"> </w:t>
            </w:r>
            <w:r w:rsidRPr="002D1C5F">
              <w:rPr>
                <w:rFonts w:asciiTheme="minorHAnsi" w:hAnsiTheme="minorHAnsi" w:cstheme="minorHAnsi"/>
              </w:rPr>
              <w:t>i</w:t>
            </w:r>
            <w:r w:rsidR="00B13517">
              <w:rPr>
                <w:rFonts w:asciiTheme="minorHAnsi" w:hAnsiTheme="minorHAnsi" w:cstheme="minorHAnsi"/>
              </w:rPr>
              <w:t xml:space="preserve"> </w:t>
            </w:r>
            <w:r w:rsidRPr="002D1C5F">
              <w:rPr>
                <w:rFonts w:asciiTheme="minorHAnsi" w:hAnsiTheme="minorHAnsi" w:cstheme="minorHAnsi"/>
              </w:rPr>
              <w:t>primatelje,</w:t>
            </w:r>
            <w:r w:rsidR="00B13517">
              <w:rPr>
                <w:rFonts w:asciiTheme="minorHAnsi" w:hAnsiTheme="minorHAnsi" w:cstheme="minorHAnsi"/>
              </w:rPr>
              <w:t xml:space="preserve"> </w:t>
            </w:r>
            <w:r w:rsidRPr="002D1C5F">
              <w:rPr>
                <w:rFonts w:asciiTheme="minorHAnsi" w:hAnsiTheme="minorHAnsi" w:cstheme="minorHAnsi"/>
              </w:rPr>
              <w:t>bilo</w:t>
            </w:r>
            <w:r w:rsidR="00B13517">
              <w:rPr>
                <w:rFonts w:asciiTheme="minorHAnsi" w:hAnsiTheme="minorHAnsi" w:cstheme="minorHAnsi"/>
              </w:rPr>
              <w:t xml:space="preserve"> </w:t>
            </w:r>
            <w:r w:rsidRPr="002D1C5F">
              <w:rPr>
                <w:rFonts w:asciiTheme="minorHAnsi" w:hAnsiTheme="minorHAnsi" w:cstheme="minorHAnsi"/>
              </w:rPr>
              <w:t>javne</w:t>
            </w:r>
            <w:r w:rsidR="00B13517">
              <w:rPr>
                <w:rFonts w:asciiTheme="minorHAnsi" w:hAnsiTheme="minorHAnsi" w:cstheme="minorHAnsi"/>
              </w:rPr>
              <w:t xml:space="preserve"> </w:t>
            </w:r>
            <w:r w:rsidRPr="002D1C5F">
              <w:rPr>
                <w:rFonts w:asciiTheme="minorHAnsi" w:hAnsiTheme="minorHAnsi" w:cstheme="minorHAnsi"/>
              </w:rPr>
              <w:t>ili</w:t>
            </w:r>
            <w:r w:rsidR="00B13517">
              <w:rPr>
                <w:rFonts w:asciiTheme="minorHAnsi" w:hAnsiTheme="minorHAnsi" w:cstheme="minorHAnsi"/>
              </w:rPr>
              <w:t xml:space="preserve"> </w:t>
            </w:r>
            <w:r w:rsidRPr="002D1C5F">
              <w:rPr>
                <w:rFonts w:asciiTheme="minorHAnsi" w:hAnsiTheme="minorHAnsi" w:cstheme="minorHAnsi"/>
              </w:rPr>
              <w:t>privatne</w:t>
            </w:r>
            <w:r w:rsidRPr="002D1C5F">
              <w:rPr>
                <w:rStyle w:val="FootnoteReference"/>
                <w:rFonts w:asciiTheme="minorHAnsi" w:hAnsiTheme="minorHAnsi" w:cstheme="minorHAnsi"/>
              </w:rPr>
              <w:footnoteReference w:id="40"/>
            </w:r>
            <w:r w:rsidRPr="002D1C5F">
              <w:rPr>
                <w:rFonts w:asciiTheme="minorHAnsi" w:hAnsiTheme="minorHAnsi" w:cstheme="minorHAnsi"/>
              </w:rPr>
              <w:t>:</w:t>
            </w:r>
          </w:p>
        </w:tc>
        <w:tc>
          <w:tcPr>
            <w:tcW w:w="5245" w:type="dxa"/>
            <w:shd w:val="clear" w:color="auto" w:fill="FFFF00"/>
          </w:tcPr>
          <w:p w:rsidR="00FC57A0" w:rsidRPr="002D1C5F" w:rsidRDefault="00FC57A0" w:rsidP="00E04CB5">
            <w:pPr>
              <w:jc w:val="both"/>
              <w:rPr>
                <w:rFonts w:asciiTheme="minorHAnsi" w:hAnsiTheme="minorHAnsi" w:cstheme="minorHAnsi"/>
              </w:rPr>
            </w:pPr>
            <w:r w:rsidRPr="002D1C5F">
              <w:rPr>
                <w:rFonts w:asciiTheme="minorHAnsi" w:hAnsiTheme="minorHAnsi" w:cstheme="minorHAnsi"/>
              </w:rPr>
              <w:br/>
              <w:t>Broj</w:t>
            </w:r>
            <w:r w:rsidR="00B13517">
              <w:rPr>
                <w:rFonts w:asciiTheme="minorHAnsi" w:hAnsiTheme="minorHAnsi" w:cstheme="minorHAnsi"/>
              </w:rPr>
              <w:t xml:space="preserve"> </w:t>
            </w:r>
            <w:r w:rsidRPr="002D1C5F">
              <w:rPr>
                <w:rFonts w:asciiTheme="minorHAnsi" w:hAnsiTheme="minorHAnsi" w:cstheme="minorHAnsi"/>
              </w:rPr>
              <w:t>godina</w:t>
            </w:r>
            <w:r w:rsidR="00B13517">
              <w:rPr>
                <w:rFonts w:asciiTheme="minorHAnsi" w:hAnsiTheme="minorHAnsi" w:cstheme="minorHAnsi"/>
              </w:rPr>
              <w:t xml:space="preserve"> </w:t>
            </w:r>
            <w:r w:rsidRPr="002D1C5F">
              <w:rPr>
                <w:rFonts w:asciiTheme="minorHAnsi" w:hAnsiTheme="minorHAnsi" w:cstheme="minorHAnsi"/>
              </w:rPr>
              <w:t>(to</w:t>
            </w:r>
            <w:r w:rsidR="00B13517">
              <w:rPr>
                <w:rFonts w:asciiTheme="minorHAnsi" w:hAnsiTheme="minorHAnsi" w:cstheme="minorHAnsi"/>
              </w:rPr>
              <w:t xml:space="preserve"> </w:t>
            </w:r>
            <w:r w:rsidRPr="002D1C5F">
              <w:rPr>
                <w:rFonts w:asciiTheme="minorHAnsi" w:hAnsiTheme="minorHAnsi" w:cstheme="minorHAnsi"/>
              </w:rPr>
              <w:t>je</w:t>
            </w:r>
            <w:r w:rsidR="00B13517">
              <w:rPr>
                <w:rFonts w:asciiTheme="minorHAnsi" w:hAnsiTheme="minorHAnsi" w:cstheme="minorHAnsi"/>
              </w:rPr>
              <w:t xml:space="preserve"> </w:t>
            </w:r>
            <w:r w:rsidRPr="002D1C5F">
              <w:rPr>
                <w:rFonts w:asciiTheme="minorHAnsi" w:hAnsiTheme="minorHAnsi" w:cstheme="minorHAnsi"/>
              </w:rPr>
              <w:t>razdoblje</w:t>
            </w:r>
            <w:r w:rsidR="00B13517">
              <w:rPr>
                <w:rFonts w:asciiTheme="minorHAnsi" w:hAnsiTheme="minorHAnsi" w:cstheme="minorHAnsi"/>
              </w:rPr>
              <w:t xml:space="preserve"> </w:t>
            </w:r>
            <w:r w:rsidRPr="002D1C5F">
              <w:rPr>
                <w:rFonts w:asciiTheme="minorHAnsi" w:hAnsiTheme="minorHAnsi" w:cstheme="minorHAnsi"/>
              </w:rPr>
              <w:t>definirano</w:t>
            </w:r>
            <w:r w:rsidR="00B13517">
              <w:rPr>
                <w:rFonts w:asciiTheme="minorHAnsi" w:hAnsiTheme="minorHAnsi" w:cstheme="minorHAnsi"/>
              </w:rPr>
              <w:t xml:space="preserve"> </w:t>
            </w:r>
            <w:r w:rsidRPr="002D1C5F">
              <w:rPr>
                <w:rFonts w:asciiTheme="minorHAnsi" w:hAnsiTheme="minorHAnsi" w:cstheme="minorHAnsi"/>
              </w:rPr>
              <w:t>u</w:t>
            </w:r>
            <w:r w:rsidR="00B13517">
              <w:rPr>
                <w:rFonts w:asciiTheme="minorHAnsi" w:hAnsiTheme="minorHAnsi" w:cstheme="minorHAnsi"/>
              </w:rPr>
              <w:t xml:space="preserve"> </w:t>
            </w:r>
            <w:r w:rsidRPr="002D1C5F">
              <w:rPr>
                <w:rFonts w:asciiTheme="minorHAnsi" w:hAnsiTheme="minorHAnsi" w:cstheme="minorHAnsi"/>
              </w:rPr>
              <w:t>odgovarajućoj</w:t>
            </w:r>
            <w:r w:rsidR="00B13517">
              <w:rPr>
                <w:rFonts w:asciiTheme="minorHAnsi" w:hAnsiTheme="minorHAnsi" w:cstheme="minorHAnsi"/>
              </w:rPr>
              <w:t xml:space="preserve"> </w:t>
            </w:r>
            <w:r w:rsidRPr="002D1C5F">
              <w:rPr>
                <w:rFonts w:asciiTheme="minorHAnsi" w:hAnsiTheme="minorHAnsi" w:cstheme="minorHAnsi"/>
              </w:rPr>
              <w:t>obavijesti</w:t>
            </w:r>
            <w:r w:rsidR="00B13517">
              <w:rPr>
                <w:rFonts w:asciiTheme="minorHAnsi" w:hAnsiTheme="minorHAnsi" w:cstheme="minorHAnsi"/>
              </w:rPr>
              <w:t xml:space="preserve"> </w:t>
            </w:r>
            <w:r w:rsidRPr="002D1C5F">
              <w:rPr>
                <w:rFonts w:asciiTheme="minorHAnsi" w:hAnsiTheme="minorHAnsi" w:cstheme="minorHAnsi"/>
              </w:rPr>
              <w:t>ili</w:t>
            </w:r>
            <w:r w:rsidR="00B13517">
              <w:rPr>
                <w:rFonts w:asciiTheme="minorHAnsi" w:hAnsiTheme="minorHAnsi" w:cstheme="minorHAnsi"/>
              </w:rPr>
              <w:t xml:space="preserve"> </w:t>
            </w:r>
            <w:r w:rsidRPr="002D1C5F">
              <w:rPr>
                <w:rFonts w:asciiTheme="minorHAnsi" w:hAnsiTheme="minorHAnsi" w:cstheme="minorHAnsi"/>
              </w:rPr>
              <w:t>dokumentaciji</w:t>
            </w:r>
            <w:r w:rsidR="00B13517">
              <w:rPr>
                <w:rFonts w:asciiTheme="minorHAnsi" w:hAnsiTheme="minorHAnsi" w:cstheme="minorHAnsi"/>
              </w:rPr>
              <w:t xml:space="preserve"> </w:t>
            </w:r>
            <w:r w:rsidRPr="002D1C5F">
              <w:rPr>
                <w:rFonts w:asciiTheme="minorHAnsi" w:hAnsiTheme="minorHAnsi" w:cstheme="minorHAnsi"/>
              </w:rPr>
              <w:t>o</w:t>
            </w:r>
            <w:r w:rsidR="00B13517">
              <w:rPr>
                <w:rFonts w:asciiTheme="minorHAnsi" w:hAnsiTheme="minorHAnsi" w:cstheme="minorHAnsi"/>
              </w:rPr>
              <w:t xml:space="preserve"> </w:t>
            </w:r>
            <w:r w:rsidRPr="002D1C5F">
              <w:rPr>
                <w:rFonts w:asciiTheme="minorHAnsi" w:hAnsiTheme="minorHAnsi" w:cstheme="minorHAnsi"/>
              </w:rPr>
              <w:t>nabavi):</w:t>
            </w:r>
            <w:r w:rsidR="00B13517">
              <w:rPr>
                <w:rFonts w:asciiTheme="minorHAnsi" w:hAnsiTheme="minorHAnsi" w:cstheme="minorHAnsi"/>
              </w:rPr>
              <w:t xml:space="preserve"> </w:t>
            </w:r>
            <w:r w:rsidRPr="002D1C5F">
              <w:rPr>
                <w:rFonts w:asciiTheme="minorHAnsi" w:hAnsiTheme="minorHAnsi" w:cstheme="minorHAnsi"/>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6"/>
              <w:gridCol w:w="936"/>
              <w:gridCol w:w="932"/>
              <w:gridCol w:w="1153"/>
            </w:tblGrid>
            <w:tr w:rsidR="00FC57A0" w:rsidRPr="002D1C5F" w:rsidTr="00E04CB5">
              <w:tc>
                <w:tcPr>
                  <w:tcW w:w="1336" w:type="dxa"/>
                  <w:shd w:val="clear" w:color="auto" w:fill="auto"/>
                </w:tcPr>
                <w:p w:rsidR="00FC57A0" w:rsidRPr="002D1C5F" w:rsidRDefault="00FC57A0" w:rsidP="00E04CB5">
                  <w:pPr>
                    <w:jc w:val="both"/>
                    <w:rPr>
                      <w:rFonts w:asciiTheme="minorHAnsi" w:hAnsiTheme="minorHAnsi" w:cstheme="minorHAnsi"/>
                    </w:rPr>
                  </w:pPr>
                  <w:r w:rsidRPr="002D1C5F">
                    <w:rPr>
                      <w:rFonts w:asciiTheme="minorHAnsi" w:hAnsiTheme="minorHAnsi" w:cstheme="minorHAnsi"/>
                    </w:rPr>
                    <w:t>Opis</w:t>
                  </w:r>
                </w:p>
              </w:tc>
              <w:tc>
                <w:tcPr>
                  <w:tcW w:w="936" w:type="dxa"/>
                  <w:shd w:val="clear" w:color="auto" w:fill="auto"/>
                </w:tcPr>
                <w:p w:rsidR="00FC57A0" w:rsidRPr="002D1C5F" w:rsidRDefault="00FC57A0" w:rsidP="00E04CB5">
                  <w:pPr>
                    <w:jc w:val="both"/>
                    <w:rPr>
                      <w:rFonts w:asciiTheme="minorHAnsi" w:hAnsiTheme="minorHAnsi" w:cstheme="minorHAnsi"/>
                    </w:rPr>
                  </w:pPr>
                  <w:r w:rsidRPr="002D1C5F">
                    <w:rPr>
                      <w:rFonts w:asciiTheme="minorHAnsi" w:hAnsiTheme="minorHAnsi" w:cstheme="minorHAnsi"/>
                    </w:rPr>
                    <w:t>Iznosi</w:t>
                  </w:r>
                </w:p>
              </w:tc>
              <w:tc>
                <w:tcPr>
                  <w:tcW w:w="724" w:type="dxa"/>
                  <w:shd w:val="clear" w:color="auto" w:fill="auto"/>
                </w:tcPr>
                <w:p w:rsidR="00FC57A0" w:rsidRPr="002D1C5F" w:rsidRDefault="00FC57A0" w:rsidP="00E04CB5">
                  <w:pPr>
                    <w:jc w:val="both"/>
                    <w:rPr>
                      <w:rFonts w:asciiTheme="minorHAnsi" w:hAnsiTheme="minorHAnsi" w:cstheme="minorHAnsi"/>
                    </w:rPr>
                  </w:pPr>
                  <w:r w:rsidRPr="002D1C5F">
                    <w:rPr>
                      <w:rFonts w:asciiTheme="minorHAnsi" w:hAnsiTheme="minorHAnsi" w:cstheme="minorHAnsi"/>
                    </w:rPr>
                    <w:t>Datumi</w:t>
                  </w:r>
                </w:p>
              </w:tc>
              <w:tc>
                <w:tcPr>
                  <w:tcW w:w="1149" w:type="dxa"/>
                  <w:shd w:val="clear" w:color="auto" w:fill="auto"/>
                </w:tcPr>
                <w:p w:rsidR="00FC57A0" w:rsidRPr="002D1C5F" w:rsidRDefault="00FC57A0" w:rsidP="00E04CB5">
                  <w:pPr>
                    <w:jc w:val="both"/>
                    <w:rPr>
                      <w:rFonts w:asciiTheme="minorHAnsi" w:hAnsiTheme="minorHAnsi" w:cstheme="minorHAnsi"/>
                    </w:rPr>
                  </w:pPr>
                  <w:r w:rsidRPr="002D1C5F">
                    <w:rPr>
                      <w:rFonts w:asciiTheme="minorHAnsi" w:hAnsiTheme="minorHAnsi" w:cstheme="minorHAnsi"/>
                    </w:rPr>
                    <w:t>Primatelji</w:t>
                  </w:r>
                </w:p>
              </w:tc>
            </w:tr>
            <w:tr w:rsidR="00FC57A0" w:rsidRPr="002D1C5F" w:rsidTr="00E04CB5">
              <w:tc>
                <w:tcPr>
                  <w:tcW w:w="1336" w:type="dxa"/>
                  <w:shd w:val="clear" w:color="auto" w:fill="auto"/>
                </w:tcPr>
                <w:p w:rsidR="00FC57A0" w:rsidRPr="002D1C5F" w:rsidRDefault="00FC57A0" w:rsidP="00E04CB5">
                  <w:pPr>
                    <w:jc w:val="both"/>
                    <w:rPr>
                      <w:rFonts w:asciiTheme="minorHAnsi" w:hAnsiTheme="minorHAnsi" w:cstheme="minorHAnsi"/>
                    </w:rPr>
                  </w:pPr>
                </w:p>
              </w:tc>
              <w:tc>
                <w:tcPr>
                  <w:tcW w:w="936" w:type="dxa"/>
                  <w:shd w:val="clear" w:color="auto" w:fill="auto"/>
                </w:tcPr>
                <w:p w:rsidR="00FC57A0" w:rsidRPr="002D1C5F" w:rsidRDefault="00FC57A0" w:rsidP="00E04CB5">
                  <w:pPr>
                    <w:jc w:val="both"/>
                    <w:rPr>
                      <w:rFonts w:asciiTheme="minorHAnsi" w:hAnsiTheme="minorHAnsi" w:cstheme="minorHAnsi"/>
                    </w:rPr>
                  </w:pPr>
                </w:p>
              </w:tc>
              <w:tc>
                <w:tcPr>
                  <w:tcW w:w="724" w:type="dxa"/>
                  <w:shd w:val="clear" w:color="auto" w:fill="auto"/>
                </w:tcPr>
                <w:p w:rsidR="00FC57A0" w:rsidRPr="002D1C5F" w:rsidRDefault="00FC57A0" w:rsidP="00E04CB5">
                  <w:pPr>
                    <w:jc w:val="both"/>
                    <w:rPr>
                      <w:rFonts w:asciiTheme="minorHAnsi" w:hAnsiTheme="minorHAnsi" w:cstheme="minorHAnsi"/>
                    </w:rPr>
                  </w:pPr>
                </w:p>
              </w:tc>
              <w:tc>
                <w:tcPr>
                  <w:tcW w:w="1149" w:type="dxa"/>
                  <w:shd w:val="clear" w:color="auto" w:fill="auto"/>
                </w:tcPr>
                <w:p w:rsidR="00FC57A0" w:rsidRPr="002D1C5F" w:rsidRDefault="00FC57A0" w:rsidP="00E04CB5">
                  <w:pPr>
                    <w:jc w:val="both"/>
                    <w:rPr>
                      <w:rFonts w:asciiTheme="minorHAnsi" w:hAnsiTheme="minorHAnsi" w:cstheme="minorHAnsi"/>
                    </w:rPr>
                  </w:pPr>
                </w:p>
              </w:tc>
            </w:tr>
          </w:tbl>
          <w:p w:rsidR="00FC57A0" w:rsidRPr="002D1C5F" w:rsidRDefault="00FC57A0" w:rsidP="00E04CB5">
            <w:pPr>
              <w:jc w:val="both"/>
              <w:rPr>
                <w:rFonts w:asciiTheme="minorHAnsi" w:hAnsiTheme="minorHAnsi" w:cstheme="minorHAnsi"/>
              </w:rPr>
            </w:pPr>
          </w:p>
        </w:tc>
      </w:tr>
      <w:tr w:rsidR="00FC57A0" w:rsidRPr="002D1C5F" w:rsidTr="00E04CB5">
        <w:tc>
          <w:tcPr>
            <w:tcW w:w="4644" w:type="dxa"/>
            <w:shd w:val="clear" w:color="auto" w:fill="FFFF00"/>
          </w:tcPr>
          <w:p w:rsidR="00FC57A0" w:rsidRPr="002D1C5F" w:rsidRDefault="00FC57A0" w:rsidP="00E04CB5">
            <w:pPr>
              <w:jc w:val="both"/>
              <w:rPr>
                <w:rFonts w:asciiTheme="minorHAnsi" w:hAnsiTheme="minorHAnsi" w:cstheme="minorHAnsi"/>
              </w:rPr>
            </w:pPr>
            <w:r w:rsidRPr="002D1C5F">
              <w:rPr>
                <w:rFonts w:asciiTheme="minorHAnsi" w:hAnsiTheme="minorHAnsi" w:cstheme="minorHAnsi"/>
              </w:rPr>
              <w:t>2)</w:t>
            </w:r>
            <w:r w:rsidR="00B13517">
              <w:rPr>
                <w:rFonts w:asciiTheme="minorHAnsi" w:hAnsiTheme="minorHAnsi" w:cstheme="minorHAnsi"/>
              </w:rPr>
              <w:t xml:space="preserve"> </w:t>
            </w:r>
            <w:r w:rsidRPr="002D1C5F">
              <w:rPr>
                <w:rFonts w:asciiTheme="minorHAnsi" w:hAnsiTheme="minorHAnsi" w:cstheme="minorHAnsi"/>
              </w:rPr>
              <w:t>može</w:t>
            </w:r>
            <w:r w:rsidR="00B13517">
              <w:rPr>
                <w:rFonts w:asciiTheme="minorHAnsi" w:hAnsiTheme="minorHAnsi" w:cstheme="minorHAnsi"/>
              </w:rPr>
              <w:t xml:space="preserve"> </w:t>
            </w:r>
            <w:r w:rsidRPr="002D1C5F">
              <w:rPr>
                <w:rFonts w:asciiTheme="minorHAnsi" w:hAnsiTheme="minorHAnsi" w:cstheme="minorHAnsi"/>
              </w:rPr>
              <w:t>angažirati</w:t>
            </w:r>
            <w:r w:rsidR="00B13517">
              <w:rPr>
                <w:rFonts w:asciiTheme="minorHAnsi" w:hAnsiTheme="minorHAnsi" w:cstheme="minorHAnsi"/>
              </w:rPr>
              <w:t xml:space="preserve"> </w:t>
            </w:r>
            <w:r w:rsidRPr="002D1C5F">
              <w:rPr>
                <w:rFonts w:asciiTheme="minorHAnsi" w:hAnsiTheme="minorHAnsi" w:cstheme="minorHAnsi"/>
              </w:rPr>
              <w:t>sljedeće</w:t>
            </w:r>
            <w:r w:rsidR="00B13517">
              <w:rPr>
                <w:rFonts w:asciiTheme="minorHAnsi" w:hAnsiTheme="minorHAnsi" w:cstheme="minorHAnsi"/>
              </w:rPr>
              <w:t xml:space="preserve"> </w:t>
            </w:r>
            <w:r w:rsidRPr="002D1C5F">
              <w:rPr>
                <w:rFonts w:asciiTheme="minorHAnsi" w:hAnsiTheme="minorHAnsi" w:cstheme="minorHAnsi"/>
                <w:b/>
              </w:rPr>
              <w:t>tehničke</w:t>
            </w:r>
            <w:r w:rsidR="00B13517">
              <w:rPr>
                <w:rFonts w:asciiTheme="minorHAnsi" w:hAnsiTheme="minorHAnsi" w:cstheme="minorHAnsi"/>
                <w:b/>
              </w:rPr>
              <w:t xml:space="preserve"> </w:t>
            </w:r>
            <w:r w:rsidRPr="002D1C5F">
              <w:rPr>
                <w:rFonts w:asciiTheme="minorHAnsi" w:hAnsiTheme="minorHAnsi" w:cstheme="minorHAnsi"/>
                <w:b/>
              </w:rPr>
              <w:t>stručnjake</w:t>
            </w:r>
            <w:r w:rsidR="00B13517">
              <w:rPr>
                <w:rFonts w:asciiTheme="minorHAnsi" w:hAnsiTheme="minorHAnsi" w:cstheme="minorHAnsi"/>
                <w:b/>
              </w:rPr>
              <w:t xml:space="preserve"> </w:t>
            </w:r>
            <w:r w:rsidRPr="002D1C5F">
              <w:rPr>
                <w:rFonts w:asciiTheme="minorHAnsi" w:hAnsiTheme="minorHAnsi" w:cstheme="minorHAnsi"/>
                <w:b/>
              </w:rPr>
              <w:t>ili</w:t>
            </w:r>
            <w:r w:rsidR="00B13517">
              <w:rPr>
                <w:rFonts w:asciiTheme="minorHAnsi" w:hAnsiTheme="minorHAnsi" w:cstheme="minorHAnsi"/>
                <w:b/>
              </w:rPr>
              <w:t xml:space="preserve"> </w:t>
            </w:r>
            <w:r w:rsidRPr="002D1C5F">
              <w:rPr>
                <w:rFonts w:asciiTheme="minorHAnsi" w:hAnsiTheme="minorHAnsi" w:cstheme="minorHAnsi"/>
                <w:b/>
              </w:rPr>
              <w:t>tehnička</w:t>
            </w:r>
            <w:r w:rsidR="00B13517">
              <w:rPr>
                <w:rFonts w:asciiTheme="minorHAnsi" w:hAnsiTheme="minorHAnsi" w:cstheme="minorHAnsi"/>
                <w:b/>
              </w:rPr>
              <w:t xml:space="preserve"> </w:t>
            </w:r>
            <w:r w:rsidRPr="002D1C5F">
              <w:rPr>
                <w:rFonts w:asciiTheme="minorHAnsi" w:hAnsiTheme="minorHAnsi" w:cstheme="minorHAnsi"/>
                <w:b/>
              </w:rPr>
              <w:t>tijela</w:t>
            </w:r>
            <w:r w:rsidRPr="002D1C5F">
              <w:rPr>
                <w:rStyle w:val="FootnoteReference"/>
                <w:rFonts w:asciiTheme="minorHAnsi" w:hAnsiTheme="minorHAnsi" w:cstheme="minorHAnsi"/>
                <w:b/>
              </w:rPr>
              <w:footnoteReference w:id="41"/>
            </w:r>
            <w:r w:rsidRPr="002D1C5F">
              <w:rPr>
                <w:rFonts w:asciiTheme="minorHAnsi" w:hAnsiTheme="minorHAnsi" w:cstheme="minorHAnsi"/>
              </w:rPr>
              <w:t>,</w:t>
            </w:r>
            <w:r w:rsidR="00B13517">
              <w:rPr>
                <w:rFonts w:asciiTheme="minorHAnsi" w:hAnsiTheme="minorHAnsi" w:cstheme="minorHAnsi"/>
              </w:rPr>
              <w:t xml:space="preserve"> </w:t>
            </w:r>
            <w:r w:rsidRPr="002D1C5F">
              <w:rPr>
                <w:rFonts w:asciiTheme="minorHAnsi" w:hAnsiTheme="minorHAnsi" w:cstheme="minorHAnsi"/>
              </w:rPr>
              <w:t>posebno</w:t>
            </w:r>
            <w:r w:rsidR="00B13517">
              <w:rPr>
                <w:rFonts w:asciiTheme="minorHAnsi" w:hAnsiTheme="minorHAnsi" w:cstheme="minorHAnsi"/>
              </w:rPr>
              <w:t xml:space="preserve"> </w:t>
            </w:r>
            <w:r w:rsidRPr="002D1C5F">
              <w:rPr>
                <w:rFonts w:asciiTheme="minorHAnsi" w:hAnsiTheme="minorHAnsi" w:cstheme="minorHAnsi"/>
              </w:rPr>
              <w:t>one</w:t>
            </w:r>
            <w:r w:rsidR="00B13517">
              <w:rPr>
                <w:rFonts w:asciiTheme="minorHAnsi" w:hAnsiTheme="minorHAnsi" w:cstheme="minorHAnsi"/>
              </w:rPr>
              <w:t xml:space="preserve"> </w:t>
            </w:r>
            <w:r w:rsidRPr="002D1C5F">
              <w:rPr>
                <w:rFonts w:asciiTheme="minorHAnsi" w:hAnsiTheme="minorHAnsi" w:cstheme="minorHAnsi"/>
              </w:rPr>
              <w:t>odgovorne</w:t>
            </w:r>
            <w:r w:rsidR="00B13517">
              <w:rPr>
                <w:rFonts w:asciiTheme="minorHAnsi" w:hAnsiTheme="minorHAnsi" w:cstheme="minorHAnsi"/>
              </w:rPr>
              <w:t xml:space="preserve"> </w:t>
            </w:r>
            <w:r w:rsidRPr="002D1C5F">
              <w:rPr>
                <w:rFonts w:asciiTheme="minorHAnsi" w:hAnsiTheme="minorHAnsi" w:cstheme="minorHAnsi"/>
              </w:rPr>
              <w:t>za</w:t>
            </w:r>
            <w:r w:rsidR="00B13517">
              <w:rPr>
                <w:rFonts w:asciiTheme="minorHAnsi" w:hAnsiTheme="minorHAnsi" w:cstheme="minorHAnsi"/>
              </w:rPr>
              <w:t xml:space="preserve"> </w:t>
            </w:r>
            <w:r w:rsidRPr="002D1C5F">
              <w:rPr>
                <w:rFonts w:asciiTheme="minorHAnsi" w:hAnsiTheme="minorHAnsi" w:cstheme="minorHAnsi"/>
              </w:rPr>
              <w:t>kontrolu</w:t>
            </w:r>
            <w:r w:rsidR="00B13517">
              <w:rPr>
                <w:rFonts w:asciiTheme="minorHAnsi" w:hAnsiTheme="minorHAnsi" w:cstheme="minorHAnsi"/>
              </w:rPr>
              <w:t xml:space="preserve"> </w:t>
            </w:r>
            <w:r w:rsidRPr="002D1C5F">
              <w:rPr>
                <w:rFonts w:asciiTheme="minorHAnsi" w:hAnsiTheme="minorHAnsi" w:cstheme="minorHAnsi"/>
              </w:rPr>
              <w:t>kvalitete:</w:t>
            </w:r>
          </w:p>
          <w:p w:rsidR="00FC57A0" w:rsidRPr="002D1C5F" w:rsidRDefault="00FC57A0" w:rsidP="00E04CB5">
            <w:pPr>
              <w:jc w:val="both"/>
              <w:rPr>
                <w:rFonts w:asciiTheme="minorHAnsi" w:hAnsiTheme="minorHAnsi" w:cstheme="minorHAnsi"/>
                <w:shd w:val="clear" w:color="auto" w:fill="BFBFBF"/>
              </w:rPr>
            </w:pPr>
            <w:r w:rsidRPr="002D1C5F">
              <w:rPr>
                <w:rFonts w:asciiTheme="minorHAnsi" w:hAnsiTheme="minorHAnsi" w:cstheme="minorHAnsi"/>
              </w:rPr>
              <w:t>U</w:t>
            </w:r>
            <w:r w:rsidR="00B13517">
              <w:rPr>
                <w:rFonts w:asciiTheme="minorHAnsi" w:hAnsiTheme="minorHAnsi" w:cstheme="minorHAnsi"/>
              </w:rPr>
              <w:t xml:space="preserve"> </w:t>
            </w:r>
            <w:r w:rsidRPr="002D1C5F">
              <w:rPr>
                <w:rFonts w:asciiTheme="minorHAnsi" w:hAnsiTheme="minorHAnsi" w:cstheme="minorHAnsi"/>
              </w:rPr>
              <w:t>slučaju</w:t>
            </w:r>
            <w:r w:rsidR="00B13517">
              <w:rPr>
                <w:rFonts w:asciiTheme="minorHAnsi" w:hAnsiTheme="minorHAnsi" w:cstheme="minorHAnsi"/>
              </w:rPr>
              <w:t xml:space="preserve"> </w:t>
            </w:r>
            <w:r w:rsidRPr="002D1C5F">
              <w:rPr>
                <w:rFonts w:asciiTheme="minorHAnsi" w:hAnsiTheme="minorHAnsi" w:cstheme="minorHAnsi"/>
              </w:rPr>
              <w:t>ugovora</w:t>
            </w:r>
            <w:r w:rsidR="00B13517">
              <w:rPr>
                <w:rFonts w:asciiTheme="minorHAnsi" w:hAnsiTheme="minorHAnsi" w:cstheme="minorHAnsi"/>
              </w:rPr>
              <w:t xml:space="preserve"> </w:t>
            </w:r>
            <w:r w:rsidRPr="002D1C5F">
              <w:rPr>
                <w:rFonts w:asciiTheme="minorHAnsi" w:hAnsiTheme="minorHAnsi" w:cstheme="minorHAnsi"/>
              </w:rPr>
              <w:t>o</w:t>
            </w:r>
            <w:r w:rsidR="00B13517">
              <w:rPr>
                <w:rFonts w:asciiTheme="minorHAnsi" w:hAnsiTheme="minorHAnsi" w:cstheme="minorHAnsi"/>
              </w:rPr>
              <w:t xml:space="preserve"> </w:t>
            </w:r>
            <w:r w:rsidRPr="002D1C5F">
              <w:rPr>
                <w:rFonts w:asciiTheme="minorHAnsi" w:hAnsiTheme="minorHAnsi" w:cstheme="minorHAnsi"/>
              </w:rPr>
              <w:t>javnim</w:t>
            </w:r>
            <w:r w:rsidR="00B13517">
              <w:rPr>
                <w:rFonts w:asciiTheme="minorHAnsi" w:hAnsiTheme="minorHAnsi" w:cstheme="minorHAnsi"/>
              </w:rPr>
              <w:t xml:space="preserve"> </w:t>
            </w:r>
            <w:r w:rsidRPr="002D1C5F">
              <w:rPr>
                <w:rFonts w:asciiTheme="minorHAnsi" w:hAnsiTheme="minorHAnsi" w:cstheme="minorHAnsi"/>
              </w:rPr>
              <w:t>radovima,</w:t>
            </w:r>
            <w:r w:rsidR="00B13517">
              <w:rPr>
                <w:rFonts w:asciiTheme="minorHAnsi" w:hAnsiTheme="minorHAnsi" w:cstheme="minorHAnsi"/>
              </w:rPr>
              <w:t xml:space="preserve"> </w:t>
            </w:r>
            <w:r w:rsidRPr="002D1C5F">
              <w:rPr>
                <w:rFonts w:asciiTheme="minorHAnsi" w:hAnsiTheme="minorHAnsi" w:cstheme="minorHAnsi"/>
              </w:rPr>
              <w:t>gospodarski</w:t>
            </w:r>
            <w:r w:rsidR="00B13517">
              <w:rPr>
                <w:rFonts w:asciiTheme="minorHAnsi" w:hAnsiTheme="minorHAnsi" w:cstheme="minorHAnsi"/>
              </w:rPr>
              <w:t xml:space="preserve"> </w:t>
            </w:r>
            <w:r w:rsidRPr="002D1C5F">
              <w:rPr>
                <w:rFonts w:asciiTheme="minorHAnsi" w:hAnsiTheme="minorHAnsi" w:cstheme="minorHAnsi"/>
              </w:rPr>
              <w:t>subjekt</w:t>
            </w:r>
            <w:r w:rsidR="00B13517">
              <w:rPr>
                <w:rFonts w:asciiTheme="minorHAnsi" w:hAnsiTheme="minorHAnsi" w:cstheme="minorHAnsi"/>
              </w:rPr>
              <w:t xml:space="preserve"> </w:t>
            </w:r>
            <w:r w:rsidRPr="002D1C5F">
              <w:rPr>
                <w:rFonts w:asciiTheme="minorHAnsi" w:hAnsiTheme="minorHAnsi" w:cstheme="minorHAnsi"/>
              </w:rPr>
              <w:t>moći</w:t>
            </w:r>
            <w:r w:rsidR="00B13517">
              <w:rPr>
                <w:rFonts w:asciiTheme="minorHAnsi" w:hAnsiTheme="minorHAnsi" w:cstheme="minorHAnsi"/>
              </w:rPr>
              <w:t xml:space="preserve"> </w:t>
            </w:r>
            <w:r w:rsidRPr="002D1C5F">
              <w:rPr>
                <w:rFonts w:asciiTheme="minorHAnsi" w:hAnsiTheme="minorHAnsi" w:cstheme="minorHAnsi"/>
              </w:rPr>
              <w:t>će</w:t>
            </w:r>
            <w:r w:rsidR="00B13517">
              <w:rPr>
                <w:rFonts w:asciiTheme="minorHAnsi" w:hAnsiTheme="minorHAnsi" w:cstheme="minorHAnsi"/>
              </w:rPr>
              <w:t xml:space="preserve"> </w:t>
            </w:r>
            <w:r w:rsidRPr="002D1C5F">
              <w:rPr>
                <w:rFonts w:asciiTheme="minorHAnsi" w:hAnsiTheme="minorHAnsi" w:cstheme="minorHAnsi"/>
              </w:rPr>
              <w:t>angažirati</w:t>
            </w:r>
            <w:r w:rsidR="00B13517">
              <w:rPr>
                <w:rFonts w:asciiTheme="minorHAnsi" w:hAnsiTheme="minorHAnsi" w:cstheme="minorHAnsi"/>
              </w:rPr>
              <w:t xml:space="preserve"> </w:t>
            </w:r>
            <w:r w:rsidRPr="002D1C5F">
              <w:rPr>
                <w:rFonts w:asciiTheme="minorHAnsi" w:hAnsiTheme="minorHAnsi" w:cstheme="minorHAnsi"/>
              </w:rPr>
              <w:t>sljedeće</w:t>
            </w:r>
            <w:r w:rsidR="00B13517">
              <w:rPr>
                <w:rFonts w:asciiTheme="minorHAnsi" w:hAnsiTheme="minorHAnsi" w:cstheme="minorHAnsi"/>
              </w:rPr>
              <w:t xml:space="preserve"> </w:t>
            </w:r>
            <w:r w:rsidRPr="002D1C5F">
              <w:rPr>
                <w:rFonts w:asciiTheme="minorHAnsi" w:hAnsiTheme="minorHAnsi" w:cstheme="minorHAnsi"/>
              </w:rPr>
              <w:t>tehničke</w:t>
            </w:r>
            <w:r w:rsidR="00B13517">
              <w:rPr>
                <w:rFonts w:asciiTheme="minorHAnsi" w:hAnsiTheme="minorHAnsi" w:cstheme="minorHAnsi"/>
              </w:rPr>
              <w:t xml:space="preserve"> </w:t>
            </w:r>
            <w:r w:rsidRPr="002D1C5F">
              <w:rPr>
                <w:rFonts w:asciiTheme="minorHAnsi" w:hAnsiTheme="minorHAnsi" w:cstheme="minorHAnsi"/>
              </w:rPr>
              <w:t>stručnjake</w:t>
            </w:r>
            <w:r w:rsidR="00B13517">
              <w:rPr>
                <w:rFonts w:asciiTheme="minorHAnsi" w:hAnsiTheme="minorHAnsi" w:cstheme="minorHAnsi"/>
              </w:rPr>
              <w:t xml:space="preserve"> </w:t>
            </w:r>
            <w:r w:rsidRPr="002D1C5F">
              <w:rPr>
                <w:rFonts w:asciiTheme="minorHAnsi" w:hAnsiTheme="minorHAnsi" w:cstheme="minorHAnsi"/>
              </w:rPr>
              <w:t>ili</w:t>
            </w:r>
            <w:r w:rsidR="00B13517">
              <w:rPr>
                <w:rFonts w:asciiTheme="minorHAnsi" w:hAnsiTheme="minorHAnsi" w:cstheme="minorHAnsi"/>
              </w:rPr>
              <w:t xml:space="preserve"> </w:t>
            </w:r>
            <w:r w:rsidRPr="002D1C5F">
              <w:rPr>
                <w:rFonts w:asciiTheme="minorHAnsi" w:hAnsiTheme="minorHAnsi" w:cstheme="minorHAnsi"/>
              </w:rPr>
              <w:t>tehnička</w:t>
            </w:r>
            <w:r w:rsidR="00B13517">
              <w:rPr>
                <w:rFonts w:asciiTheme="minorHAnsi" w:hAnsiTheme="minorHAnsi" w:cstheme="minorHAnsi"/>
              </w:rPr>
              <w:t xml:space="preserve"> </w:t>
            </w:r>
            <w:r w:rsidRPr="002D1C5F">
              <w:rPr>
                <w:rFonts w:asciiTheme="minorHAnsi" w:hAnsiTheme="minorHAnsi" w:cstheme="minorHAnsi"/>
              </w:rPr>
              <w:t>tijela</w:t>
            </w:r>
            <w:r w:rsidR="00B13517">
              <w:rPr>
                <w:rFonts w:asciiTheme="minorHAnsi" w:hAnsiTheme="minorHAnsi" w:cstheme="minorHAnsi"/>
              </w:rPr>
              <w:t xml:space="preserve"> </w:t>
            </w:r>
            <w:r w:rsidRPr="002D1C5F">
              <w:rPr>
                <w:rFonts w:asciiTheme="minorHAnsi" w:hAnsiTheme="minorHAnsi" w:cstheme="minorHAnsi"/>
              </w:rPr>
              <w:t>da</w:t>
            </w:r>
            <w:r w:rsidR="00B13517">
              <w:rPr>
                <w:rFonts w:asciiTheme="minorHAnsi" w:hAnsiTheme="minorHAnsi" w:cstheme="minorHAnsi"/>
              </w:rPr>
              <w:t xml:space="preserve"> </w:t>
            </w:r>
            <w:r w:rsidRPr="002D1C5F">
              <w:rPr>
                <w:rFonts w:asciiTheme="minorHAnsi" w:hAnsiTheme="minorHAnsi" w:cstheme="minorHAnsi"/>
              </w:rPr>
              <w:t>izvedu</w:t>
            </w:r>
            <w:r w:rsidR="00B13517">
              <w:rPr>
                <w:rFonts w:asciiTheme="minorHAnsi" w:hAnsiTheme="minorHAnsi" w:cstheme="minorHAnsi"/>
              </w:rPr>
              <w:t xml:space="preserve"> </w:t>
            </w:r>
            <w:r w:rsidRPr="002D1C5F">
              <w:rPr>
                <w:rFonts w:asciiTheme="minorHAnsi" w:hAnsiTheme="minorHAnsi" w:cstheme="minorHAnsi"/>
              </w:rPr>
              <w:t>radove:</w:t>
            </w:r>
          </w:p>
        </w:tc>
        <w:tc>
          <w:tcPr>
            <w:tcW w:w="5245" w:type="dxa"/>
            <w:shd w:val="clear" w:color="auto" w:fill="FFFF00"/>
          </w:tcPr>
          <w:p w:rsidR="00FC57A0" w:rsidRPr="002D1C5F" w:rsidRDefault="00FC57A0" w:rsidP="00E04CB5">
            <w:pPr>
              <w:jc w:val="both"/>
              <w:rPr>
                <w:rFonts w:asciiTheme="minorHAnsi" w:hAnsiTheme="minorHAnsi" w:cstheme="minorHAnsi"/>
              </w:rPr>
            </w:pPr>
            <w:r w:rsidRPr="002D1C5F">
              <w:rPr>
                <w:rFonts w:asciiTheme="minorHAnsi" w:hAnsiTheme="minorHAnsi" w:cstheme="minorHAnsi"/>
              </w:rPr>
              <w:t>[……]</w:t>
            </w:r>
            <w:r w:rsidRPr="002D1C5F">
              <w:rPr>
                <w:rFonts w:asciiTheme="minorHAnsi" w:hAnsiTheme="minorHAnsi" w:cstheme="minorHAnsi"/>
              </w:rPr>
              <w:br/>
            </w:r>
            <w:r w:rsidRPr="002D1C5F">
              <w:rPr>
                <w:rFonts w:asciiTheme="minorHAnsi" w:hAnsiTheme="minorHAnsi" w:cstheme="minorHAnsi"/>
              </w:rPr>
              <w:br/>
            </w:r>
            <w:r w:rsidRPr="002D1C5F">
              <w:rPr>
                <w:rFonts w:asciiTheme="minorHAnsi" w:hAnsiTheme="minorHAnsi" w:cstheme="minorHAnsi"/>
              </w:rPr>
              <w:br/>
              <w:t>[……]</w:t>
            </w:r>
          </w:p>
        </w:tc>
      </w:tr>
      <w:tr w:rsidR="00FC57A0" w:rsidRPr="002D1C5F" w:rsidTr="00E04CB5">
        <w:tc>
          <w:tcPr>
            <w:tcW w:w="4644" w:type="dxa"/>
            <w:shd w:val="clear" w:color="auto" w:fill="auto"/>
          </w:tcPr>
          <w:p w:rsidR="00FC57A0" w:rsidRPr="002D1C5F" w:rsidRDefault="00FC57A0" w:rsidP="00E04CB5">
            <w:pPr>
              <w:jc w:val="both"/>
              <w:rPr>
                <w:rFonts w:asciiTheme="minorHAnsi" w:hAnsiTheme="minorHAnsi" w:cstheme="minorHAnsi"/>
              </w:rPr>
            </w:pPr>
            <w:r w:rsidRPr="002D1C5F">
              <w:rPr>
                <w:rFonts w:asciiTheme="minorHAnsi" w:hAnsiTheme="minorHAnsi" w:cstheme="minorHAnsi"/>
              </w:rPr>
              <w:t>3)</w:t>
            </w:r>
            <w:r w:rsidR="00B13517">
              <w:rPr>
                <w:rFonts w:asciiTheme="minorHAnsi" w:hAnsiTheme="minorHAnsi" w:cstheme="minorHAnsi"/>
              </w:rPr>
              <w:t xml:space="preserve"> </w:t>
            </w:r>
            <w:r w:rsidRPr="002D1C5F">
              <w:rPr>
                <w:rFonts w:asciiTheme="minorHAnsi" w:hAnsiTheme="minorHAnsi" w:cstheme="minorHAnsi"/>
              </w:rPr>
              <w:t>koristi</w:t>
            </w:r>
            <w:r w:rsidR="00B13517">
              <w:rPr>
                <w:rFonts w:asciiTheme="minorHAnsi" w:hAnsiTheme="minorHAnsi" w:cstheme="minorHAnsi"/>
              </w:rPr>
              <w:t xml:space="preserve"> </w:t>
            </w:r>
            <w:r w:rsidRPr="002D1C5F">
              <w:rPr>
                <w:rFonts w:asciiTheme="minorHAnsi" w:hAnsiTheme="minorHAnsi" w:cstheme="minorHAnsi"/>
              </w:rPr>
              <w:t>se</w:t>
            </w:r>
            <w:r w:rsidR="00B13517">
              <w:rPr>
                <w:rFonts w:asciiTheme="minorHAnsi" w:hAnsiTheme="minorHAnsi" w:cstheme="minorHAnsi"/>
              </w:rPr>
              <w:t xml:space="preserve"> </w:t>
            </w:r>
            <w:r w:rsidRPr="002D1C5F">
              <w:rPr>
                <w:rFonts w:asciiTheme="minorHAnsi" w:hAnsiTheme="minorHAnsi" w:cstheme="minorHAnsi"/>
              </w:rPr>
              <w:t>sljedećom</w:t>
            </w:r>
            <w:r w:rsidR="00B13517">
              <w:rPr>
                <w:rFonts w:asciiTheme="minorHAnsi" w:hAnsiTheme="minorHAnsi" w:cstheme="minorHAnsi"/>
              </w:rPr>
              <w:t xml:space="preserve"> </w:t>
            </w:r>
            <w:r w:rsidRPr="002D1C5F">
              <w:rPr>
                <w:rFonts w:asciiTheme="minorHAnsi" w:hAnsiTheme="minorHAnsi" w:cstheme="minorHAnsi"/>
                <w:b/>
              </w:rPr>
              <w:t>tehničkom</w:t>
            </w:r>
            <w:r w:rsidR="00B13517">
              <w:rPr>
                <w:rFonts w:asciiTheme="minorHAnsi" w:hAnsiTheme="minorHAnsi" w:cstheme="minorHAnsi"/>
                <w:b/>
              </w:rPr>
              <w:t xml:space="preserve"> </w:t>
            </w:r>
            <w:r w:rsidRPr="002D1C5F">
              <w:rPr>
                <w:rFonts w:asciiTheme="minorHAnsi" w:hAnsiTheme="minorHAnsi" w:cstheme="minorHAnsi"/>
                <w:b/>
              </w:rPr>
              <w:t>opremom</w:t>
            </w:r>
            <w:r w:rsidR="00B13517">
              <w:rPr>
                <w:rFonts w:asciiTheme="minorHAnsi" w:hAnsiTheme="minorHAnsi" w:cstheme="minorHAnsi"/>
                <w:b/>
              </w:rPr>
              <w:t xml:space="preserve"> </w:t>
            </w:r>
            <w:r w:rsidRPr="002D1C5F">
              <w:rPr>
                <w:rFonts w:asciiTheme="minorHAnsi" w:hAnsiTheme="minorHAnsi" w:cstheme="minorHAnsi"/>
                <w:b/>
              </w:rPr>
              <w:t>i</w:t>
            </w:r>
            <w:r w:rsidR="00B13517">
              <w:rPr>
                <w:rFonts w:asciiTheme="minorHAnsi" w:hAnsiTheme="minorHAnsi" w:cstheme="minorHAnsi"/>
                <w:b/>
              </w:rPr>
              <w:t xml:space="preserve"> </w:t>
            </w:r>
            <w:r w:rsidRPr="002D1C5F">
              <w:rPr>
                <w:rFonts w:asciiTheme="minorHAnsi" w:hAnsiTheme="minorHAnsi" w:cstheme="minorHAnsi"/>
                <w:b/>
              </w:rPr>
              <w:t>mjerama</w:t>
            </w:r>
            <w:r w:rsidR="00B13517">
              <w:rPr>
                <w:rFonts w:asciiTheme="minorHAnsi" w:hAnsiTheme="minorHAnsi" w:cstheme="minorHAnsi"/>
                <w:b/>
              </w:rPr>
              <w:t xml:space="preserve"> </w:t>
            </w:r>
            <w:r w:rsidRPr="002D1C5F">
              <w:rPr>
                <w:rFonts w:asciiTheme="minorHAnsi" w:hAnsiTheme="minorHAnsi" w:cstheme="minorHAnsi"/>
                <w:b/>
              </w:rPr>
              <w:t>za</w:t>
            </w:r>
            <w:r w:rsidR="00B13517">
              <w:rPr>
                <w:rFonts w:asciiTheme="minorHAnsi" w:hAnsiTheme="minorHAnsi" w:cstheme="minorHAnsi"/>
                <w:b/>
              </w:rPr>
              <w:t xml:space="preserve"> </w:t>
            </w:r>
            <w:r w:rsidRPr="002D1C5F">
              <w:rPr>
                <w:rFonts w:asciiTheme="minorHAnsi" w:hAnsiTheme="minorHAnsi" w:cstheme="minorHAnsi"/>
                <w:b/>
              </w:rPr>
              <w:t>osiguranje</w:t>
            </w:r>
            <w:r w:rsidR="00B13517">
              <w:rPr>
                <w:rFonts w:asciiTheme="minorHAnsi" w:hAnsiTheme="minorHAnsi" w:cstheme="minorHAnsi"/>
                <w:b/>
              </w:rPr>
              <w:t xml:space="preserve"> </w:t>
            </w:r>
            <w:r w:rsidRPr="002D1C5F">
              <w:rPr>
                <w:rFonts w:asciiTheme="minorHAnsi" w:hAnsiTheme="minorHAnsi" w:cstheme="minorHAnsi"/>
                <w:b/>
              </w:rPr>
              <w:t>kvalitete</w:t>
            </w:r>
            <w:r w:rsidR="00B13517">
              <w:rPr>
                <w:rFonts w:asciiTheme="minorHAnsi" w:hAnsiTheme="minorHAnsi" w:cstheme="minorHAnsi"/>
              </w:rPr>
              <w:t xml:space="preserve"> </w:t>
            </w:r>
            <w:r w:rsidRPr="002D1C5F">
              <w:rPr>
                <w:rFonts w:asciiTheme="minorHAnsi" w:hAnsiTheme="minorHAnsi" w:cstheme="minorHAnsi"/>
              </w:rPr>
              <w:t>te</w:t>
            </w:r>
            <w:r w:rsidR="00B13517">
              <w:rPr>
                <w:rFonts w:asciiTheme="minorHAnsi" w:hAnsiTheme="minorHAnsi" w:cstheme="minorHAnsi"/>
              </w:rPr>
              <w:t xml:space="preserve"> </w:t>
            </w:r>
            <w:r w:rsidRPr="002D1C5F">
              <w:rPr>
                <w:rFonts w:asciiTheme="minorHAnsi" w:hAnsiTheme="minorHAnsi" w:cstheme="minorHAnsi"/>
              </w:rPr>
              <w:t>su</w:t>
            </w:r>
            <w:r w:rsidR="00B13517">
              <w:rPr>
                <w:rFonts w:asciiTheme="minorHAnsi" w:hAnsiTheme="minorHAnsi" w:cstheme="minorHAnsi"/>
              </w:rPr>
              <w:t xml:space="preserve"> </w:t>
            </w:r>
            <w:r w:rsidRPr="002D1C5F">
              <w:rPr>
                <w:rFonts w:asciiTheme="minorHAnsi" w:hAnsiTheme="minorHAnsi" w:cstheme="minorHAnsi"/>
              </w:rPr>
              <w:t>njegove</w:t>
            </w:r>
            <w:r w:rsidR="00B13517">
              <w:rPr>
                <w:rFonts w:asciiTheme="minorHAnsi" w:hAnsiTheme="minorHAnsi" w:cstheme="minorHAnsi"/>
              </w:rPr>
              <w:t xml:space="preserve"> </w:t>
            </w:r>
            <w:r w:rsidRPr="002D1C5F">
              <w:rPr>
                <w:rFonts w:asciiTheme="minorHAnsi" w:hAnsiTheme="minorHAnsi" w:cstheme="minorHAnsi"/>
                <w:b/>
              </w:rPr>
              <w:t>mogućnosti</w:t>
            </w:r>
            <w:r w:rsidR="00B13517">
              <w:rPr>
                <w:rFonts w:asciiTheme="minorHAnsi" w:hAnsiTheme="minorHAnsi" w:cstheme="minorHAnsi"/>
                <w:b/>
              </w:rPr>
              <w:t xml:space="preserve"> </w:t>
            </w:r>
            <w:r w:rsidRPr="002D1C5F">
              <w:rPr>
                <w:rFonts w:asciiTheme="minorHAnsi" w:hAnsiTheme="minorHAnsi" w:cstheme="minorHAnsi"/>
                <w:b/>
              </w:rPr>
              <w:t>analize</w:t>
            </w:r>
            <w:r w:rsidR="00B13517">
              <w:rPr>
                <w:rFonts w:asciiTheme="minorHAnsi" w:hAnsiTheme="minorHAnsi" w:cstheme="minorHAnsi"/>
                <w:b/>
              </w:rPr>
              <w:t xml:space="preserve"> </w:t>
            </w:r>
            <w:r w:rsidRPr="002D1C5F">
              <w:rPr>
                <w:rFonts w:asciiTheme="minorHAnsi" w:hAnsiTheme="minorHAnsi" w:cstheme="minorHAnsi"/>
                <w:b/>
              </w:rPr>
              <w:t>i</w:t>
            </w:r>
            <w:r w:rsidR="00B13517">
              <w:rPr>
                <w:rFonts w:asciiTheme="minorHAnsi" w:hAnsiTheme="minorHAnsi" w:cstheme="minorHAnsi"/>
                <w:b/>
              </w:rPr>
              <w:t xml:space="preserve"> </w:t>
            </w:r>
            <w:r w:rsidRPr="002D1C5F">
              <w:rPr>
                <w:rFonts w:asciiTheme="minorHAnsi" w:hAnsiTheme="minorHAnsi" w:cstheme="minorHAnsi"/>
                <w:b/>
              </w:rPr>
              <w:t>istraživanja</w:t>
            </w:r>
            <w:r w:rsidR="00B13517">
              <w:rPr>
                <w:rFonts w:asciiTheme="minorHAnsi" w:hAnsiTheme="minorHAnsi" w:cstheme="minorHAnsi"/>
              </w:rPr>
              <w:t xml:space="preserve"> </w:t>
            </w:r>
            <w:r w:rsidRPr="002D1C5F">
              <w:rPr>
                <w:rFonts w:asciiTheme="minorHAnsi" w:hAnsiTheme="minorHAnsi" w:cstheme="minorHAnsi"/>
              </w:rPr>
              <w:t>sljedeće:</w:t>
            </w:r>
            <w:r w:rsidR="00B13517">
              <w:rPr>
                <w:rFonts w:asciiTheme="minorHAnsi" w:hAnsiTheme="minorHAnsi" w:cstheme="minorHAnsi"/>
              </w:rPr>
              <w:t xml:space="preserve"> </w:t>
            </w:r>
          </w:p>
        </w:tc>
        <w:tc>
          <w:tcPr>
            <w:tcW w:w="5245" w:type="dxa"/>
            <w:shd w:val="clear" w:color="auto" w:fill="auto"/>
          </w:tcPr>
          <w:p w:rsidR="00FC57A0" w:rsidRPr="002D1C5F" w:rsidRDefault="00FC57A0" w:rsidP="00E04CB5">
            <w:pPr>
              <w:jc w:val="both"/>
              <w:rPr>
                <w:rFonts w:asciiTheme="minorHAnsi" w:hAnsiTheme="minorHAnsi" w:cstheme="minorHAnsi"/>
              </w:rPr>
            </w:pPr>
            <w:r w:rsidRPr="002D1C5F">
              <w:rPr>
                <w:rFonts w:asciiTheme="minorHAnsi" w:hAnsiTheme="minorHAnsi" w:cstheme="minorHAnsi"/>
              </w:rPr>
              <w:t>[……]</w:t>
            </w:r>
          </w:p>
        </w:tc>
      </w:tr>
      <w:tr w:rsidR="00FC57A0" w:rsidRPr="002D1C5F" w:rsidTr="00E04CB5">
        <w:tc>
          <w:tcPr>
            <w:tcW w:w="4644" w:type="dxa"/>
            <w:shd w:val="clear" w:color="auto" w:fill="auto"/>
          </w:tcPr>
          <w:p w:rsidR="00FC57A0" w:rsidRPr="002D1C5F" w:rsidRDefault="00FC57A0" w:rsidP="00E04CB5">
            <w:pPr>
              <w:jc w:val="both"/>
              <w:rPr>
                <w:rFonts w:asciiTheme="minorHAnsi" w:hAnsiTheme="minorHAnsi" w:cstheme="minorHAnsi"/>
              </w:rPr>
            </w:pPr>
            <w:r w:rsidRPr="002D1C5F">
              <w:rPr>
                <w:rFonts w:asciiTheme="minorHAnsi" w:hAnsiTheme="minorHAnsi" w:cstheme="minorHAnsi"/>
              </w:rPr>
              <w:t>4)</w:t>
            </w:r>
            <w:r w:rsidR="00B13517">
              <w:rPr>
                <w:rFonts w:asciiTheme="minorHAnsi" w:hAnsiTheme="minorHAnsi" w:cstheme="minorHAnsi"/>
              </w:rPr>
              <w:t xml:space="preserve"> </w:t>
            </w:r>
            <w:r w:rsidRPr="002D1C5F">
              <w:rPr>
                <w:rFonts w:asciiTheme="minorHAnsi" w:hAnsiTheme="minorHAnsi" w:cstheme="minorHAnsi"/>
              </w:rPr>
              <w:t>moći</w:t>
            </w:r>
            <w:r w:rsidR="00B13517">
              <w:rPr>
                <w:rFonts w:asciiTheme="minorHAnsi" w:hAnsiTheme="minorHAnsi" w:cstheme="minorHAnsi"/>
              </w:rPr>
              <w:t xml:space="preserve"> </w:t>
            </w:r>
            <w:r w:rsidRPr="002D1C5F">
              <w:rPr>
                <w:rFonts w:asciiTheme="minorHAnsi" w:hAnsiTheme="minorHAnsi" w:cstheme="minorHAnsi"/>
              </w:rPr>
              <w:t>će</w:t>
            </w:r>
            <w:r w:rsidR="00B13517">
              <w:rPr>
                <w:rFonts w:asciiTheme="minorHAnsi" w:hAnsiTheme="minorHAnsi" w:cstheme="minorHAnsi"/>
              </w:rPr>
              <w:t xml:space="preserve"> </w:t>
            </w:r>
            <w:r w:rsidRPr="002D1C5F">
              <w:rPr>
                <w:rFonts w:asciiTheme="minorHAnsi" w:hAnsiTheme="minorHAnsi" w:cstheme="minorHAnsi"/>
              </w:rPr>
              <w:t>primjenjivati</w:t>
            </w:r>
            <w:r w:rsidR="00B13517">
              <w:rPr>
                <w:rFonts w:asciiTheme="minorHAnsi" w:hAnsiTheme="minorHAnsi" w:cstheme="minorHAnsi"/>
              </w:rPr>
              <w:t xml:space="preserve"> </w:t>
            </w:r>
            <w:r w:rsidRPr="002D1C5F">
              <w:rPr>
                <w:rFonts w:asciiTheme="minorHAnsi" w:hAnsiTheme="minorHAnsi" w:cstheme="minorHAnsi"/>
              </w:rPr>
              <w:t>sljedeće</w:t>
            </w:r>
            <w:r w:rsidR="00B13517">
              <w:rPr>
                <w:rFonts w:asciiTheme="minorHAnsi" w:hAnsiTheme="minorHAnsi" w:cstheme="minorHAnsi"/>
              </w:rPr>
              <w:t xml:space="preserve"> </w:t>
            </w:r>
            <w:r w:rsidRPr="002D1C5F">
              <w:rPr>
                <w:rFonts w:asciiTheme="minorHAnsi" w:hAnsiTheme="minorHAnsi" w:cstheme="minorHAnsi"/>
              </w:rPr>
              <w:t>sustave</w:t>
            </w:r>
            <w:r w:rsidR="00B13517">
              <w:rPr>
                <w:rFonts w:asciiTheme="minorHAnsi" w:hAnsiTheme="minorHAnsi" w:cstheme="minorHAnsi"/>
              </w:rPr>
              <w:t xml:space="preserve"> </w:t>
            </w:r>
            <w:r w:rsidRPr="002D1C5F">
              <w:rPr>
                <w:rFonts w:asciiTheme="minorHAnsi" w:hAnsiTheme="minorHAnsi" w:cstheme="minorHAnsi"/>
                <w:b/>
              </w:rPr>
              <w:t>upravljanja</w:t>
            </w:r>
            <w:r w:rsidR="00B13517">
              <w:rPr>
                <w:rFonts w:asciiTheme="minorHAnsi" w:hAnsiTheme="minorHAnsi" w:cstheme="minorHAnsi"/>
                <w:b/>
              </w:rPr>
              <w:t xml:space="preserve"> </w:t>
            </w:r>
            <w:r w:rsidRPr="002D1C5F">
              <w:rPr>
                <w:rFonts w:asciiTheme="minorHAnsi" w:hAnsiTheme="minorHAnsi" w:cstheme="minorHAnsi"/>
                <w:b/>
              </w:rPr>
              <w:t>opskrbnim</w:t>
            </w:r>
            <w:r w:rsidR="00B13517">
              <w:rPr>
                <w:rFonts w:asciiTheme="minorHAnsi" w:hAnsiTheme="minorHAnsi" w:cstheme="minorHAnsi"/>
                <w:b/>
              </w:rPr>
              <w:t xml:space="preserve"> </w:t>
            </w:r>
            <w:r w:rsidRPr="002D1C5F">
              <w:rPr>
                <w:rFonts w:asciiTheme="minorHAnsi" w:hAnsiTheme="minorHAnsi" w:cstheme="minorHAnsi"/>
                <w:b/>
              </w:rPr>
              <w:t>lancem</w:t>
            </w:r>
            <w:r w:rsidR="00B13517">
              <w:rPr>
                <w:rFonts w:asciiTheme="minorHAnsi" w:hAnsiTheme="minorHAnsi" w:cstheme="minorHAnsi"/>
              </w:rPr>
              <w:t xml:space="preserve"> </w:t>
            </w:r>
            <w:r w:rsidRPr="002D1C5F">
              <w:rPr>
                <w:rFonts w:asciiTheme="minorHAnsi" w:hAnsiTheme="minorHAnsi" w:cstheme="minorHAnsi"/>
              </w:rPr>
              <w:t>i</w:t>
            </w:r>
            <w:r w:rsidR="00B13517">
              <w:rPr>
                <w:rFonts w:asciiTheme="minorHAnsi" w:hAnsiTheme="minorHAnsi" w:cstheme="minorHAnsi"/>
              </w:rPr>
              <w:t xml:space="preserve"> </w:t>
            </w:r>
            <w:r w:rsidRPr="002D1C5F">
              <w:rPr>
                <w:rFonts w:asciiTheme="minorHAnsi" w:hAnsiTheme="minorHAnsi" w:cstheme="minorHAnsi"/>
              </w:rPr>
              <w:t>sustave</w:t>
            </w:r>
            <w:r w:rsidR="00B13517">
              <w:rPr>
                <w:rFonts w:asciiTheme="minorHAnsi" w:hAnsiTheme="minorHAnsi" w:cstheme="minorHAnsi"/>
              </w:rPr>
              <w:t xml:space="preserve"> </w:t>
            </w:r>
            <w:r w:rsidRPr="002D1C5F">
              <w:rPr>
                <w:rFonts w:asciiTheme="minorHAnsi" w:hAnsiTheme="minorHAnsi" w:cstheme="minorHAnsi"/>
              </w:rPr>
              <w:t>praćenja</w:t>
            </w:r>
            <w:r w:rsidR="00B13517">
              <w:rPr>
                <w:rFonts w:asciiTheme="minorHAnsi" w:hAnsiTheme="minorHAnsi" w:cstheme="minorHAnsi"/>
              </w:rPr>
              <w:t xml:space="preserve"> </w:t>
            </w:r>
            <w:r w:rsidRPr="002D1C5F">
              <w:rPr>
                <w:rFonts w:asciiTheme="minorHAnsi" w:hAnsiTheme="minorHAnsi" w:cstheme="minorHAnsi"/>
              </w:rPr>
              <w:t>pri</w:t>
            </w:r>
            <w:r w:rsidR="00B13517">
              <w:rPr>
                <w:rFonts w:asciiTheme="minorHAnsi" w:hAnsiTheme="minorHAnsi" w:cstheme="minorHAnsi"/>
              </w:rPr>
              <w:t xml:space="preserve"> </w:t>
            </w:r>
            <w:r w:rsidRPr="002D1C5F">
              <w:rPr>
                <w:rFonts w:asciiTheme="minorHAnsi" w:hAnsiTheme="minorHAnsi" w:cstheme="minorHAnsi"/>
              </w:rPr>
              <w:t>izvršavanju</w:t>
            </w:r>
            <w:r w:rsidR="00B13517">
              <w:rPr>
                <w:rFonts w:asciiTheme="minorHAnsi" w:hAnsiTheme="minorHAnsi" w:cstheme="minorHAnsi"/>
              </w:rPr>
              <w:t xml:space="preserve"> </w:t>
            </w:r>
            <w:r w:rsidRPr="002D1C5F">
              <w:rPr>
                <w:rFonts w:asciiTheme="minorHAnsi" w:hAnsiTheme="minorHAnsi" w:cstheme="minorHAnsi"/>
              </w:rPr>
              <w:t>ugovora:</w:t>
            </w:r>
          </w:p>
        </w:tc>
        <w:tc>
          <w:tcPr>
            <w:tcW w:w="5245" w:type="dxa"/>
            <w:shd w:val="clear" w:color="auto" w:fill="auto"/>
          </w:tcPr>
          <w:p w:rsidR="00FC57A0" w:rsidRPr="002D1C5F" w:rsidRDefault="00FC57A0" w:rsidP="00E04CB5">
            <w:pPr>
              <w:jc w:val="both"/>
              <w:rPr>
                <w:rFonts w:asciiTheme="minorHAnsi" w:hAnsiTheme="minorHAnsi" w:cstheme="minorHAnsi"/>
              </w:rPr>
            </w:pPr>
            <w:r w:rsidRPr="002D1C5F">
              <w:rPr>
                <w:rFonts w:asciiTheme="minorHAnsi" w:hAnsiTheme="minorHAnsi" w:cstheme="minorHAnsi"/>
              </w:rPr>
              <w:t>[……]</w:t>
            </w:r>
          </w:p>
        </w:tc>
      </w:tr>
      <w:tr w:rsidR="00FC57A0" w:rsidRPr="002D1C5F" w:rsidTr="00E04CB5">
        <w:tc>
          <w:tcPr>
            <w:tcW w:w="4644" w:type="dxa"/>
            <w:shd w:val="clear" w:color="auto" w:fill="auto"/>
          </w:tcPr>
          <w:p w:rsidR="00FC57A0" w:rsidRPr="002D1C5F" w:rsidRDefault="00FC57A0" w:rsidP="00E04CB5">
            <w:pPr>
              <w:jc w:val="both"/>
              <w:rPr>
                <w:rFonts w:asciiTheme="minorHAnsi" w:hAnsiTheme="minorHAnsi" w:cstheme="minorHAnsi"/>
                <w:b/>
                <w:i/>
                <w:shd w:val="clear" w:color="auto" w:fill="BFBFBF"/>
              </w:rPr>
            </w:pPr>
            <w:r w:rsidRPr="002D1C5F">
              <w:rPr>
                <w:rFonts w:asciiTheme="minorHAnsi" w:hAnsiTheme="minorHAnsi" w:cstheme="minorHAnsi"/>
                <w:b/>
                <w:i/>
                <w:shd w:val="clear" w:color="auto" w:fill="BFBFBF"/>
              </w:rPr>
              <w:t>5)</w:t>
            </w:r>
            <w:r w:rsidR="00B13517">
              <w:rPr>
                <w:rFonts w:asciiTheme="minorHAnsi" w:hAnsiTheme="minorHAnsi" w:cstheme="minorHAnsi"/>
                <w:b/>
                <w:i/>
                <w:shd w:val="clear" w:color="auto" w:fill="BFBFBF"/>
              </w:rPr>
              <w:t xml:space="preserve"> </w:t>
            </w:r>
            <w:r w:rsidRPr="002D1C5F">
              <w:rPr>
                <w:rFonts w:asciiTheme="minorHAnsi" w:hAnsiTheme="minorHAnsi" w:cstheme="minorHAnsi"/>
                <w:b/>
                <w:i/>
                <w:shd w:val="clear" w:color="auto" w:fill="BFBFBF"/>
              </w:rPr>
              <w:t>za</w:t>
            </w:r>
            <w:r w:rsidR="00B13517">
              <w:rPr>
                <w:rFonts w:asciiTheme="minorHAnsi" w:hAnsiTheme="minorHAnsi" w:cstheme="minorHAnsi"/>
                <w:b/>
                <w:i/>
                <w:shd w:val="clear" w:color="auto" w:fill="BFBFBF"/>
              </w:rPr>
              <w:t xml:space="preserve"> </w:t>
            </w:r>
            <w:r w:rsidRPr="002D1C5F">
              <w:rPr>
                <w:rFonts w:asciiTheme="minorHAnsi" w:hAnsiTheme="minorHAnsi" w:cstheme="minorHAnsi"/>
                <w:b/>
                <w:i/>
                <w:shd w:val="clear" w:color="auto" w:fill="BFBFBF"/>
              </w:rPr>
              <w:t>složene</w:t>
            </w:r>
            <w:r w:rsidR="00B13517">
              <w:rPr>
                <w:rFonts w:asciiTheme="minorHAnsi" w:hAnsiTheme="minorHAnsi" w:cstheme="minorHAnsi"/>
                <w:b/>
                <w:i/>
                <w:shd w:val="clear" w:color="auto" w:fill="BFBFBF"/>
              </w:rPr>
              <w:t xml:space="preserve"> </w:t>
            </w:r>
            <w:r w:rsidRPr="002D1C5F">
              <w:rPr>
                <w:rFonts w:asciiTheme="minorHAnsi" w:hAnsiTheme="minorHAnsi" w:cstheme="minorHAnsi"/>
                <w:b/>
                <w:i/>
                <w:shd w:val="clear" w:color="auto" w:fill="BFBFBF"/>
              </w:rPr>
              <w:t>proizvode</w:t>
            </w:r>
            <w:r w:rsidR="00B13517">
              <w:rPr>
                <w:rFonts w:asciiTheme="minorHAnsi" w:hAnsiTheme="minorHAnsi" w:cstheme="minorHAnsi"/>
                <w:b/>
                <w:i/>
                <w:shd w:val="clear" w:color="auto" w:fill="BFBFBF"/>
              </w:rPr>
              <w:t xml:space="preserve"> </w:t>
            </w:r>
            <w:r w:rsidRPr="002D1C5F">
              <w:rPr>
                <w:rFonts w:asciiTheme="minorHAnsi" w:hAnsiTheme="minorHAnsi" w:cstheme="minorHAnsi"/>
                <w:b/>
                <w:i/>
                <w:shd w:val="clear" w:color="auto" w:fill="BFBFBF"/>
              </w:rPr>
              <w:t>i</w:t>
            </w:r>
            <w:r w:rsidR="00B13517">
              <w:rPr>
                <w:rFonts w:asciiTheme="minorHAnsi" w:hAnsiTheme="minorHAnsi" w:cstheme="minorHAnsi"/>
                <w:b/>
                <w:i/>
                <w:shd w:val="clear" w:color="auto" w:fill="BFBFBF"/>
              </w:rPr>
              <w:t xml:space="preserve"> </w:t>
            </w:r>
            <w:r w:rsidRPr="002D1C5F">
              <w:rPr>
                <w:rFonts w:asciiTheme="minorHAnsi" w:hAnsiTheme="minorHAnsi" w:cstheme="minorHAnsi"/>
                <w:b/>
                <w:i/>
                <w:shd w:val="clear" w:color="auto" w:fill="BFBFBF"/>
              </w:rPr>
              <w:t>usluge</w:t>
            </w:r>
            <w:r w:rsidR="00B13517">
              <w:rPr>
                <w:rFonts w:asciiTheme="minorHAnsi" w:hAnsiTheme="minorHAnsi" w:cstheme="minorHAnsi"/>
                <w:b/>
                <w:i/>
                <w:shd w:val="clear" w:color="auto" w:fill="BFBFBF"/>
              </w:rPr>
              <w:t xml:space="preserve"> </w:t>
            </w:r>
            <w:r w:rsidRPr="002D1C5F">
              <w:rPr>
                <w:rFonts w:asciiTheme="minorHAnsi" w:hAnsiTheme="minorHAnsi" w:cstheme="minorHAnsi"/>
                <w:b/>
                <w:i/>
                <w:shd w:val="clear" w:color="auto" w:fill="BFBFBF"/>
              </w:rPr>
              <w:t>koji</w:t>
            </w:r>
            <w:r w:rsidR="00B13517">
              <w:rPr>
                <w:rFonts w:asciiTheme="minorHAnsi" w:hAnsiTheme="minorHAnsi" w:cstheme="minorHAnsi"/>
                <w:b/>
                <w:i/>
                <w:shd w:val="clear" w:color="auto" w:fill="BFBFBF"/>
              </w:rPr>
              <w:t xml:space="preserve"> </w:t>
            </w:r>
            <w:r w:rsidRPr="002D1C5F">
              <w:rPr>
                <w:rFonts w:asciiTheme="minorHAnsi" w:hAnsiTheme="minorHAnsi" w:cstheme="minorHAnsi"/>
                <w:b/>
                <w:i/>
                <w:shd w:val="clear" w:color="auto" w:fill="BFBFBF"/>
              </w:rPr>
              <w:t>se</w:t>
            </w:r>
            <w:r w:rsidR="00B13517">
              <w:rPr>
                <w:rFonts w:asciiTheme="minorHAnsi" w:hAnsiTheme="minorHAnsi" w:cstheme="minorHAnsi"/>
                <w:b/>
                <w:i/>
                <w:shd w:val="clear" w:color="auto" w:fill="BFBFBF"/>
              </w:rPr>
              <w:t xml:space="preserve"> </w:t>
            </w:r>
            <w:r w:rsidRPr="002D1C5F">
              <w:rPr>
                <w:rFonts w:asciiTheme="minorHAnsi" w:hAnsiTheme="minorHAnsi" w:cstheme="minorHAnsi"/>
                <w:b/>
                <w:i/>
                <w:shd w:val="clear" w:color="auto" w:fill="BFBFBF"/>
              </w:rPr>
              <w:t>trebaju</w:t>
            </w:r>
            <w:r w:rsidR="00B13517">
              <w:rPr>
                <w:rFonts w:asciiTheme="minorHAnsi" w:hAnsiTheme="minorHAnsi" w:cstheme="minorHAnsi"/>
                <w:b/>
                <w:i/>
                <w:shd w:val="clear" w:color="auto" w:fill="BFBFBF"/>
              </w:rPr>
              <w:t xml:space="preserve"> </w:t>
            </w:r>
            <w:r w:rsidRPr="002D1C5F">
              <w:rPr>
                <w:rFonts w:asciiTheme="minorHAnsi" w:hAnsiTheme="minorHAnsi" w:cstheme="minorHAnsi"/>
                <w:b/>
                <w:i/>
                <w:shd w:val="clear" w:color="auto" w:fill="BFBFBF"/>
              </w:rPr>
              <w:t>isporučiti</w:t>
            </w:r>
            <w:r w:rsidR="00B13517">
              <w:rPr>
                <w:rFonts w:asciiTheme="minorHAnsi" w:hAnsiTheme="minorHAnsi" w:cstheme="minorHAnsi"/>
                <w:b/>
                <w:i/>
                <w:shd w:val="clear" w:color="auto" w:fill="BFBFBF"/>
              </w:rPr>
              <w:t xml:space="preserve"> </w:t>
            </w:r>
            <w:r w:rsidRPr="002D1C5F">
              <w:rPr>
                <w:rFonts w:asciiTheme="minorHAnsi" w:hAnsiTheme="minorHAnsi" w:cstheme="minorHAnsi"/>
                <w:b/>
                <w:i/>
                <w:shd w:val="clear" w:color="auto" w:fill="BFBFBF"/>
              </w:rPr>
              <w:t>ili,</w:t>
            </w:r>
            <w:r w:rsidR="00B13517">
              <w:rPr>
                <w:rFonts w:asciiTheme="minorHAnsi" w:hAnsiTheme="minorHAnsi" w:cstheme="minorHAnsi"/>
                <w:b/>
                <w:i/>
                <w:shd w:val="clear" w:color="auto" w:fill="BFBFBF"/>
              </w:rPr>
              <w:t xml:space="preserve"> </w:t>
            </w:r>
            <w:r w:rsidRPr="002D1C5F">
              <w:rPr>
                <w:rFonts w:asciiTheme="minorHAnsi" w:hAnsiTheme="minorHAnsi" w:cstheme="minorHAnsi"/>
                <w:b/>
                <w:i/>
                <w:shd w:val="clear" w:color="auto" w:fill="BFBFBF"/>
              </w:rPr>
              <w:t>iznimno,</w:t>
            </w:r>
            <w:r w:rsidR="00B13517">
              <w:rPr>
                <w:rFonts w:asciiTheme="minorHAnsi" w:hAnsiTheme="minorHAnsi" w:cstheme="minorHAnsi"/>
                <w:b/>
                <w:i/>
                <w:shd w:val="clear" w:color="auto" w:fill="BFBFBF"/>
              </w:rPr>
              <w:t xml:space="preserve"> </w:t>
            </w:r>
            <w:r w:rsidRPr="002D1C5F">
              <w:rPr>
                <w:rFonts w:asciiTheme="minorHAnsi" w:hAnsiTheme="minorHAnsi" w:cstheme="minorHAnsi"/>
                <w:b/>
                <w:i/>
                <w:shd w:val="clear" w:color="auto" w:fill="BFBFBF"/>
              </w:rPr>
              <w:t>za</w:t>
            </w:r>
            <w:r w:rsidR="00B13517">
              <w:rPr>
                <w:rFonts w:asciiTheme="minorHAnsi" w:hAnsiTheme="minorHAnsi" w:cstheme="minorHAnsi"/>
                <w:b/>
                <w:i/>
                <w:shd w:val="clear" w:color="auto" w:fill="BFBFBF"/>
              </w:rPr>
              <w:t xml:space="preserve"> </w:t>
            </w:r>
            <w:r w:rsidRPr="002D1C5F">
              <w:rPr>
                <w:rFonts w:asciiTheme="minorHAnsi" w:hAnsiTheme="minorHAnsi" w:cstheme="minorHAnsi"/>
                <w:b/>
                <w:i/>
                <w:shd w:val="clear" w:color="auto" w:fill="BFBFBF"/>
              </w:rPr>
              <w:t>proizvode</w:t>
            </w:r>
            <w:r w:rsidR="00B13517">
              <w:rPr>
                <w:rFonts w:asciiTheme="minorHAnsi" w:hAnsiTheme="minorHAnsi" w:cstheme="minorHAnsi"/>
                <w:b/>
                <w:i/>
                <w:shd w:val="clear" w:color="auto" w:fill="BFBFBF"/>
              </w:rPr>
              <w:t xml:space="preserve"> </w:t>
            </w:r>
            <w:r w:rsidRPr="002D1C5F">
              <w:rPr>
                <w:rFonts w:asciiTheme="minorHAnsi" w:hAnsiTheme="minorHAnsi" w:cstheme="minorHAnsi"/>
                <w:b/>
                <w:i/>
                <w:shd w:val="clear" w:color="auto" w:fill="BFBFBF"/>
              </w:rPr>
              <w:t>i</w:t>
            </w:r>
            <w:r w:rsidR="00B13517">
              <w:rPr>
                <w:rFonts w:asciiTheme="minorHAnsi" w:hAnsiTheme="minorHAnsi" w:cstheme="minorHAnsi"/>
                <w:b/>
                <w:i/>
                <w:shd w:val="clear" w:color="auto" w:fill="BFBFBF"/>
              </w:rPr>
              <w:t xml:space="preserve"> </w:t>
            </w:r>
            <w:r w:rsidRPr="002D1C5F">
              <w:rPr>
                <w:rFonts w:asciiTheme="minorHAnsi" w:hAnsiTheme="minorHAnsi" w:cstheme="minorHAnsi"/>
                <w:b/>
                <w:i/>
                <w:shd w:val="clear" w:color="auto" w:fill="BFBFBF"/>
              </w:rPr>
              <w:t>usluge</w:t>
            </w:r>
            <w:r w:rsidR="00B13517">
              <w:rPr>
                <w:rFonts w:asciiTheme="minorHAnsi" w:hAnsiTheme="minorHAnsi" w:cstheme="minorHAnsi"/>
                <w:b/>
                <w:i/>
                <w:shd w:val="clear" w:color="auto" w:fill="BFBFBF"/>
              </w:rPr>
              <w:t xml:space="preserve"> </w:t>
            </w:r>
            <w:r w:rsidRPr="002D1C5F">
              <w:rPr>
                <w:rFonts w:asciiTheme="minorHAnsi" w:hAnsiTheme="minorHAnsi" w:cstheme="minorHAnsi"/>
                <w:b/>
                <w:i/>
                <w:shd w:val="clear" w:color="auto" w:fill="BFBFBF"/>
              </w:rPr>
              <w:t>potrebne</w:t>
            </w:r>
            <w:r w:rsidR="00B13517">
              <w:rPr>
                <w:rFonts w:asciiTheme="minorHAnsi" w:hAnsiTheme="minorHAnsi" w:cstheme="minorHAnsi"/>
                <w:b/>
                <w:i/>
                <w:shd w:val="clear" w:color="auto" w:fill="BFBFBF"/>
              </w:rPr>
              <w:t xml:space="preserve"> </w:t>
            </w:r>
            <w:r w:rsidRPr="002D1C5F">
              <w:rPr>
                <w:rFonts w:asciiTheme="minorHAnsi" w:hAnsiTheme="minorHAnsi" w:cstheme="minorHAnsi"/>
                <w:b/>
                <w:i/>
                <w:shd w:val="clear" w:color="auto" w:fill="BFBFBF"/>
              </w:rPr>
              <w:t>za</w:t>
            </w:r>
            <w:r w:rsidR="00B13517">
              <w:rPr>
                <w:rFonts w:asciiTheme="minorHAnsi" w:hAnsiTheme="minorHAnsi" w:cstheme="minorHAnsi"/>
                <w:b/>
                <w:i/>
                <w:shd w:val="clear" w:color="auto" w:fill="BFBFBF"/>
              </w:rPr>
              <w:t xml:space="preserve"> </w:t>
            </w:r>
            <w:r w:rsidRPr="002D1C5F">
              <w:rPr>
                <w:rFonts w:asciiTheme="minorHAnsi" w:hAnsiTheme="minorHAnsi" w:cstheme="minorHAnsi"/>
                <w:b/>
                <w:i/>
                <w:shd w:val="clear" w:color="auto" w:fill="BFBFBF"/>
              </w:rPr>
              <w:t>posebnu</w:t>
            </w:r>
            <w:r w:rsidR="00B13517">
              <w:rPr>
                <w:rFonts w:asciiTheme="minorHAnsi" w:hAnsiTheme="minorHAnsi" w:cstheme="minorHAnsi"/>
                <w:b/>
                <w:i/>
                <w:shd w:val="clear" w:color="auto" w:fill="BFBFBF"/>
              </w:rPr>
              <w:t xml:space="preserve"> </w:t>
            </w:r>
            <w:r w:rsidRPr="002D1C5F">
              <w:rPr>
                <w:rFonts w:asciiTheme="minorHAnsi" w:hAnsiTheme="minorHAnsi" w:cstheme="minorHAnsi"/>
                <w:b/>
                <w:i/>
                <w:shd w:val="clear" w:color="auto" w:fill="BFBFBF"/>
              </w:rPr>
              <w:t>svrhu:</w:t>
            </w:r>
          </w:p>
          <w:p w:rsidR="00FC57A0" w:rsidRPr="002D1C5F" w:rsidRDefault="00FC57A0" w:rsidP="00E04CB5">
            <w:pPr>
              <w:jc w:val="both"/>
              <w:rPr>
                <w:rFonts w:asciiTheme="minorHAnsi" w:hAnsiTheme="minorHAnsi" w:cstheme="minorHAnsi"/>
              </w:rPr>
            </w:pPr>
            <w:r w:rsidRPr="002D1C5F">
              <w:rPr>
                <w:rFonts w:asciiTheme="minorHAnsi" w:hAnsiTheme="minorHAnsi" w:cstheme="minorHAnsi"/>
              </w:rPr>
              <w:t>Gospodarski</w:t>
            </w:r>
            <w:r w:rsidR="00B13517">
              <w:rPr>
                <w:rFonts w:asciiTheme="minorHAnsi" w:hAnsiTheme="minorHAnsi" w:cstheme="minorHAnsi"/>
              </w:rPr>
              <w:t xml:space="preserve"> </w:t>
            </w:r>
            <w:r w:rsidRPr="002D1C5F">
              <w:rPr>
                <w:rFonts w:asciiTheme="minorHAnsi" w:hAnsiTheme="minorHAnsi" w:cstheme="minorHAnsi"/>
              </w:rPr>
              <w:t>subjekt</w:t>
            </w:r>
            <w:r w:rsidR="00B13517">
              <w:rPr>
                <w:rFonts w:asciiTheme="minorHAnsi" w:hAnsiTheme="minorHAnsi" w:cstheme="minorHAnsi"/>
              </w:rPr>
              <w:t xml:space="preserve"> </w:t>
            </w:r>
            <w:r w:rsidRPr="002D1C5F">
              <w:rPr>
                <w:rFonts w:asciiTheme="minorHAnsi" w:hAnsiTheme="minorHAnsi" w:cstheme="minorHAnsi"/>
                <w:b/>
              </w:rPr>
              <w:t>dopustit</w:t>
            </w:r>
            <w:r w:rsidR="00B13517">
              <w:rPr>
                <w:rFonts w:asciiTheme="minorHAnsi" w:hAnsiTheme="minorHAnsi" w:cstheme="minorHAnsi"/>
                <w:b/>
              </w:rPr>
              <w:t xml:space="preserve"> </w:t>
            </w:r>
            <w:r w:rsidRPr="002D1C5F">
              <w:rPr>
                <w:rFonts w:asciiTheme="minorHAnsi" w:hAnsiTheme="minorHAnsi" w:cstheme="minorHAnsi"/>
                <w:b/>
              </w:rPr>
              <w:t>će</w:t>
            </w:r>
            <w:r w:rsidR="00B13517">
              <w:rPr>
                <w:rFonts w:asciiTheme="minorHAnsi" w:hAnsiTheme="minorHAnsi" w:cstheme="minorHAnsi"/>
              </w:rPr>
              <w:t xml:space="preserve"> </w:t>
            </w:r>
            <w:r w:rsidRPr="002D1C5F">
              <w:rPr>
                <w:rFonts w:asciiTheme="minorHAnsi" w:hAnsiTheme="minorHAnsi" w:cstheme="minorHAnsi"/>
              </w:rPr>
              <w:t>provođenje</w:t>
            </w:r>
            <w:r w:rsidR="00B13517">
              <w:rPr>
                <w:rFonts w:asciiTheme="minorHAnsi" w:hAnsiTheme="minorHAnsi" w:cstheme="minorHAnsi"/>
              </w:rPr>
              <w:t xml:space="preserve"> </w:t>
            </w:r>
            <w:r w:rsidRPr="002D1C5F">
              <w:rPr>
                <w:rFonts w:asciiTheme="minorHAnsi" w:hAnsiTheme="minorHAnsi" w:cstheme="minorHAnsi"/>
                <w:b/>
              </w:rPr>
              <w:t>provjera</w:t>
            </w:r>
            <w:r w:rsidRPr="002D1C5F">
              <w:rPr>
                <w:rStyle w:val="FootnoteReference"/>
                <w:rFonts w:asciiTheme="minorHAnsi" w:hAnsiTheme="minorHAnsi" w:cstheme="minorHAnsi"/>
                <w:b/>
              </w:rPr>
              <w:footnoteReference w:id="42"/>
            </w:r>
            <w:r w:rsidR="00B13517">
              <w:rPr>
                <w:rFonts w:asciiTheme="minorHAnsi" w:hAnsiTheme="minorHAnsi" w:cstheme="minorHAnsi"/>
              </w:rPr>
              <w:t xml:space="preserve"> </w:t>
            </w:r>
            <w:r w:rsidRPr="002D1C5F">
              <w:rPr>
                <w:rFonts w:asciiTheme="minorHAnsi" w:hAnsiTheme="minorHAnsi" w:cstheme="minorHAnsi"/>
                <w:b/>
              </w:rPr>
              <w:t>proizvodnih</w:t>
            </w:r>
            <w:r w:rsidR="00B13517">
              <w:rPr>
                <w:rFonts w:asciiTheme="minorHAnsi" w:hAnsiTheme="minorHAnsi" w:cstheme="minorHAnsi"/>
                <w:b/>
              </w:rPr>
              <w:t xml:space="preserve"> </w:t>
            </w:r>
            <w:r w:rsidRPr="002D1C5F">
              <w:rPr>
                <w:rFonts w:asciiTheme="minorHAnsi" w:hAnsiTheme="minorHAnsi" w:cstheme="minorHAnsi"/>
                <w:b/>
              </w:rPr>
              <w:t>kapaciteta</w:t>
            </w:r>
            <w:r w:rsidR="00B13517">
              <w:rPr>
                <w:rFonts w:asciiTheme="minorHAnsi" w:hAnsiTheme="minorHAnsi" w:cstheme="minorHAnsi"/>
              </w:rPr>
              <w:t xml:space="preserve"> </w:t>
            </w:r>
            <w:r w:rsidRPr="002D1C5F">
              <w:rPr>
                <w:rFonts w:asciiTheme="minorHAnsi" w:hAnsiTheme="minorHAnsi" w:cstheme="minorHAnsi"/>
              </w:rPr>
              <w:t>ili</w:t>
            </w:r>
            <w:r w:rsidR="00B13517">
              <w:rPr>
                <w:rFonts w:asciiTheme="minorHAnsi" w:hAnsiTheme="minorHAnsi" w:cstheme="minorHAnsi"/>
              </w:rPr>
              <w:t xml:space="preserve"> </w:t>
            </w:r>
            <w:r w:rsidRPr="002D1C5F">
              <w:rPr>
                <w:rFonts w:asciiTheme="minorHAnsi" w:hAnsiTheme="minorHAnsi" w:cstheme="minorHAnsi"/>
                <w:b/>
              </w:rPr>
              <w:t>tehničkih</w:t>
            </w:r>
            <w:r w:rsidR="00B13517">
              <w:rPr>
                <w:rFonts w:asciiTheme="minorHAnsi" w:hAnsiTheme="minorHAnsi" w:cstheme="minorHAnsi"/>
                <w:b/>
              </w:rPr>
              <w:t xml:space="preserve"> </w:t>
            </w:r>
            <w:r w:rsidRPr="002D1C5F">
              <w:rPr>
                <w:rFonts w:asciiTheme="minorHAnsi" w:hAnsiTheme="minorHAnsi" w:cstheme="minorHAnsi"/>
                <w:b/>
              </w:rPr>
              <w:t>kapaciteta</w:t>
            </w:r>
            <w:r w:rsidR="00B13517">
              <w:rPr>
                <w:rFonts w:asciiTheme="minorHAnsi" w:hAnsiTheme="minorHAnsi" w:cstheme="minorHAnsi"/>
              </w:rPr>
              <w:t xml:space="preserve"> </w:t>
            </w:r>
            <w:r w:rsidRPr="002D1C5F">
              <w:rPr>
                <w:rFonts w:asciiTheme="minorHAnsi" w:hAnsiTheme="minorHAnsi" w:cstheme="minorHAnsi"/>
              </w:rPr>
              <w:t>gospodarskog</w:t>
            </w:r>
            <w:r w:rsidR="00B13517">
              <w:rPr>
                <w:rFonts w:asciiTheme="minorHAnsi" w:hAnsiTheme="minorHAnsi" w:cstheme="minorHAnsi"/>
              </w:rPr>
              <w:t xml:space="preserve"> </w:t>
            </w:r>
            <w:r w:rsidRPr="002D1C5F">
              <w:rPr>
                <w:rFonts w:asciiTheme="minorHAnsi" w:hAnsiTheme="minorHAnsi" w:cstheme="minorHAnsi"/>
              </w:rPr>
              <w:t>subjekta</w:t>
            </w:r>
            <w:r w:rsidR="00B13517">
              <w:rPr>
                <w:rFonts w:asciiTheme="minorHAnsi" w:hAnsiTheme="minorHAnsi" w:cstheme="minorHAnsi"/>
              </w:rPr>
              <w:t xml:space="preserve"> </w:t>
            </w:r>
            <w:r w:rsidRPr="002D1C5F">
              <w:rPr>
                <w:rFonts w:asciiTheme="minorHAnsi" w:hAnsiTheme="minorHAnsi" w:cstheme="minorHAnsi"/>
              </w:rPr>
              <w:t>te,</w:t>
            </w:r>
            <w:r w:rsidR="00B13517">
              <w:rPr>
                <w:rFonts w:asciiTheme="minorHAnsi" w:hAnsiTheme="minorHAnsi" w:cstheme="minorHAnsi"/>
              </w:rPr>
              <w:t xml:space="preserve"> </w:t>
            </w:r>
            <w:r w:rsidRPr="002D1C5F">
              <w:rPr>
                <w:rFonts w:asciiTheme="minorHAnsi" w:hAnsiTheme="minorHAnsi" w:cstheme="minorHAnsi"/>
              </w:rPr>
              <w:t>prema</w:t>
            </w:r>
            <w:r w:rsidR="00B13517">
              <w:rPr>
                <w:rFonts w:asciiTheme="minorHAnsi" w:hAnsiTheme="minorHAnsi" w:cstheme="minorHAnsi"/>
              </w:rPr>
              <w:t xml:space="preserve"> </w:t>
            </w:r>
            <w:r w:rsidRPr="002D1C5F">
              <w:rPr>
                <w:rFonts w:asciiTheme="minorHAnsi" w:hAnsiTheme="minorHAnsi" w:cstheme="minorHAnsi"/>
              </w:rPr>
              <w:t>potrebi,</w:t>
            </w:r>
            <w:r w:rsidR="00B13517">
              <w:rPr>
                <w:rFonts w:asciiTheme="minorHAnsi" w:hAnsiTheme="minorHAnsi" w:cstheme="minorHAnsi"/>
              </w:rPr>
              <w:t xml:space="preserve"> </w:t>
            </w:r>
            <w:r w:rsidRPr="002D1C5F">
              <w:rPr>
                <w:rFonts w:asciiTheme="minorHAnsi" w:hAnsiTheme="minorHAnsi" w:cstheme="minorHAnsi"/>
              </w:rPr>
              <w:t>provjera</w:t>
            </w:r>
            <w:r w:rsidR="00B13517">
              <w:rPr>
                <w:rFonts w:asciiTheme="minorHAnsi" w:hAnsiTheme="minorHAnsi" w:cstheme="minorHAnsi"/>
              </w:rPr>
              <w:t xml:space="preserve"> </w:t>
            </w:r>
            <w:r w:rsidRPr="002D1C5F">
              <w:rPr>
                <w:rFonts w:asciiTheme="minorHAnsi" w:hAnsiTheme="minorHAnsi" w:cstheme="minorHAnsi"/>
                <w:b/>
              </w:rPr>
              <w:t>načina</w:t>
            </w:r>
            <w:r w:rsidR="00B13517">
              <w:rPr>
                <w:rFonts w:asciiTheme="minorHAnsi" w:hAnsiTheme="minorHAnsi" w:cstheme="minorHAnsi"/>
                <w:b/>
              </w:rPr>
              <w:t xml:space="preserve"> </w:t>
            </w:r>
            <w:r w:rsidRPr="002D1C5F">
              <w:rPr>
                <w:rFonts w:asciiTheme="minorHAnsi" w:hAnsiTheme="minorHAnsi" w:cstheme="minorHAnsi"/>
                <w:b/>
              </w:rPr>
              <w:t>analize</w:t>
            </w:r>
            <w:r w:rsidR="00B13517">
              <w:rPr>
                <w:rFonts w:asciiTheme="minorHAnsi" w:hAnsiTheme="minorHAnsi" w:cstheme="minorHAnsi"/>
                <w:b/>
              </w:rPr>
              <w:t xml:space="preserve"> </w:t>
            </w:r>
            <w:r w:rsidRPr="002D1C5F">
              <w:rPr>
                <w:rFonts w:asciiTheme="minorHAnsi" w:hAnsiTheme="minorHAnsi" w:cstheme="minorHAnsi"/>
                <w:b/>
              </w:rPr>
              <w:t>i</w:t>
            </w:r>
            <w:r w:rsidR="00B13517">
              <w:rPr>
                <w:rFonts w:asciiTheme="minorHAnsi" w:hAnsiTheme="minorHAnsi" w:cstheme="minorHAnsi"/>
                <w:b/>
              </w:rPr>
              <w:t xml:space="preserve"> </w:t>
            </w:r>
            <w:r w:rsidRPr="002D1C5F">
              <w:rPr>
                <w:rFonts w:asciiTheme="minorHAnsi" w:hAnsiTheme="minorHAnsi" w:cstheme="minorHAnsi"/>
                <w:b/>
              </w:rPr>
              <w:t>istraživanja</w:t>
            </w:r>
            <w:r w:rsidR="00B13517">
              <w:rPr>
                <w:rFonts w:asciiTheme="minorHAnsi" w:hAnsiTheme="minorHAnsi" w:cstheme="minorHAnsi"/>
              </w:rPr>
              <w:t xml:space="preserve"> </w:t>
            </w:r>
            <w:r w:rsidRPr="002D1C5F">
              <w:rPr>
                <w:rFonts w:asciiTheme="minorHAnsi" w:hAnsiTheme="minorHAnsi" w:cstheme="minorHAnsi"/>
              </w:rPr>
              <w:t>koji</w:t>
            </w:r>
            <w:r w:rsidR="00B13517">
              <w:rPr>
                <w:rFonts w:asciiTheme="minorHAnsi" w:hAnsiTheme="minorHAnsi" w:cstheme="minorHAnsi"/>
              </w:rPr>
              <w:t xml:space="preserve"> </w:t>
            </w:r>
            <w:r w:rsidRPr="002D1C5F">
              <w:rPr>
                <w:rFonts w:asciiTheme="minorHAnsi" w:hAnsiTheme="minorHAnsi" w:cstheme="minorHAnsi"/>
              </w:rPr>
              <w:t>su</w:t>
            </w:r>
            <w:r w:rsidR="00B13517">
              <w:rPr>
                <w:rFonts w:asciiTheme="minorHAnsi" w:hAnsiTheme="minorHAnsi" w:cstheme="minorHAnsi"/>
              </w:rPr>
              <w:t xml:space="preserve"> </w:t>
            </w:r>
            <w:r w:rsidRPr="002D1C5F">
              <w:rPr>
                <w:rFonts w:asciiTheme="minorHAnsi" w:hAnsiTheme="minorHAnsi" w:cstheme="minorHAnsi"/>
              </w:rPr>
              <w:t>mu</w:t>
            </w:r>
            <w:r w:rsidR="00B13517">
              <w:rPr>
                <w:rFonts w:asciiTheme="minorHAnsi" w:hAnsiTheme="minorHAnsi" w:cstheme="minorHAnsi"/>
              </w:rPr>
              <w:t xml:space="preserve"> </w:t>
            </w:r>
            <w:r w:rsidRPr="002D1C5F">
              <w:rPr>
                <w:rFonts w:asciiTheme="minorHAnsi" w:hAnsiTheme="minorHAnsi" w:cstheme="minorHAnsi"/>
              </w:rPr>
              <w:t>na</w:t>
            </w:r>
            <w:r w:rsidR="00B13517">
              <w:rPr>
                <w:rFonts w:asciiTheme="minorHAnsi" w:hAnsiTheme="minorHAnsi" w:cstheme="minorHAnsi"/>
              </w:rPr>
              <w:t xml:space="preserve"> </w:t>
            </w:r>
            <w:r w:rsidRPr="002D1C5F">
              <w:rPr>
                <w:rFonts w:asciiTheme="minorHAnsi" w:hAnsiTheme="minorHAnsi" w:cstheme="minorHAnsi"/>
              </w:rPr>
              <w:t>raspolaganju</w:t>
            </w:r>
            <w:r w:rsidR="00B13517">
              <w:rPr>
                <w:rFonts w:asciiTheme="minorHAnsi" w:hAnsiTheme="minorHAnsi" w:cstheme="minorHAnsi"/>
              </w:rPr>
              <w:t xml:space="preserve"> </w:t>
            </w:r>
            <w:r w:rsidRPr="002D1C5F">
              <w:rPr>
                <w:rFonts w:asciiTheme="minorHAnsi" w:hAnsiTheme="minorHAnsi" w:cstheme="minorHAnsi"/>
              </w:rPr>
              <w:t>i</w:t>
            </w:r>
            <w:r w:rsidR="00B13517">
              <w:rPr>
                <w:rFonts w:asciiTheme="minorHAnsi" w:hAnsiTheme="minorHAnsi" w:cstheme="minorHAnsi"/>
              </w:rPr>
              <w:t xml:space="preserve"> </w:t>
            </w:r>
            <w:r w:rsidRPr="002D1C5F">
              <w:rPr>
                <w:rFonts w:asciiTheme="minorHAnsi" w:hAnsiTheme="minorHAnsi" w:cstheme="minorHAnsi"/>
                <w:b/>
              </w:rPr>
              <w:t>mjera</w:t>
            </w:r>
            <w:r w:rsidR="00B13517">
              <w:rPr>
                <w:rFonts w:asciiTheme="minorHAnsi" w:hAnsiTheme="minorHAnsi" w:cstheme="minorHAnsi"/>
                <w:b/>
              </w:rPr>
              <w:t xml:space="preserve"> </w:t>
            </w:r>
            <w:r w:rsidRPr="002D1C5F">
              <w:rPr>
                <w:rFonts w:asciiTheme="minorHAnsi" w:hAnsiTheme="minorHAnsi" w:cstheme="minorHAnsi"/>
                <w:b/>
              </w:rPr>
              <w:t>za</w:t>
            </w:r>
            <w:r w:rsidR="00B13517">
              <w:rPr>
                <w:rFonts w:asciiTheme="minorHAnsi" w:hAnsiTheme="minorHAnsi" w:cstheme="minorHAnsi"/>
                <w:b/>
              </w:rPr>
              <w:t xml:space="preserve"> </w:t>
            </w:r>
            <w:r w:rsidRPr="002D1C5F">
              <w:rPr>
                <w:rFonts w:asciiTheme="minorHAnsi" w:hAnsiTheme="minorHAnsi" w:cstheme="minorHAnsi"/>
                <w:b/>
              </w:rPr>
              <w:t>kontrolu</w:t>
            </w:r>
            <w:r w:rsidR="00B13517">
              <w:rPr>
                <w:rFonts w:asciiTheme="minorHAnsi" w:hAnsiTheme="minorHAnsi" w:cstheme="minorHAnsi"/>
                <w:b/>
              </w:rPr>
              <w:t xml:space="preserve"> </w:t>
            </w:r>
            <w:r w:rsidRPr="002D1C5F">
              <w:rPr>
                <w:rFonts w:asciiTheme="minorHAnsi" w:hAnsiTheme="minorHAnsi" w:cstheme="minorHAnsi"/>
                <w:b/>
              </w:rPr>
              <w:t>kvalitete.</w:t>
            </w:r>
          </w:p>
        </w:tc>
        <w:tc>
          <w:tcPr>
            <w:tcW w:w="5245" w:type="dxa"/>
            <w:shd w:val="clear" w:color="auto" w:fill="auto"/>
          </w:tcPr>
          <w:p w:rsidR="00FC57A0" w:rsidRPr="002D1C5F" w:rsidRDefault="00FC57A0" w:rsidP="00E04CB5">
            <w:pPr>
              <w:jc w:val="both"/>
              <w:rPr>
                <w:rFonts w:asciiTheme="minorHAnsi" w:hAnsiTheme="minorHAnsi" w:cstheme="minorHAnsi"/>
              </w:rPr>
            </w:pPr>
            <w:r w:rsidRPr="002D1C5F">
              <w:rPr>
                <w:rFonts w:asciiTheme="minorHAnsi" w:hAnsiTheme="minorHAnsi" w:cstheme="minorHAnsi"/>
              </w:rPr>
              <w:br/>
            </w:r>
            <w:r w:rsidRPr="002D1C5F">
              <w:rPr>
                <w:rFonts w:asciiTheme="minorHAnsi" w:hAnsiTheme="minorHAnsi" w:cstheme="minorHAnsi"/>
              </w:rPr>
              <w:br/>
            </w:r>
            <w:r w:rsidRPr="002D1C5F">
              <w:rPr>
                <w:rFonts w:asciiTheme="minorHAnsi" w:hAnsiTheme="minorHAnsi" w:cstheme="minorHAnsi"/>
              </w:rPr>
              <w:br/>
              <w:t>[]</w:t>
            </w:r>
            <w:r w:rsidR="00B13517">
              <w:rPr>
                <w:rFonts w:asciiTheme="minorHAnsi" w:hAnsiTheme="minorHAnsi" w:cstheme="minorHAnsi"/>
              </w:rPr>
              <w:t xml:space="preserve"> </w:t>
            </w:r>
            <w:r w:rsidRPr="002D1C5F">
              <w:rPr>
                <w:rFonts w:asciiTheme="minorHAnsi" w:hAnsiTheme="minorHAnsi" w:cstheme="minorHAnsi"/>
              </w:rPr>
              <w:t>Da</w:t>
            </w:r>
            <w:r w:rsidR="00B13517">
              <w:rPr>
                <w:rFonts w:asciiTheme="minorHAnsi" w:hAnsiTheme="minorHAnsi" w:cstheme="minorHAnsi"/>
              </w:rPr>
              <w:t xml:space="preserve"> </w:t>
            </w:r>
            <w:r w:rsidRPr="002D1C5F">
              <w:rPr>
                <w:rFonts w:asciiTheme="minorHAnsi" w:hAnsiTheme="minorHAnsi" w:cstheme="minorHAnsi"/>
              </w:rPr>
              <w:t>[]</w:t>
            </w:r>
            <w:r w:rsidR="00B13517">
              <w:rPr>
                <w:rFonts w:asciiTheme="minorHAnsi" w:hAnsiTheme="minorHAnsi" w:cstheme="minorHAnsi"/>
              </w:rPr>
              <w:t xml:space="preserve"> </w:t>
            </w:r>
            <w:r w:rsidRPr="002D1C5F">
              <w:rPr>
                <w:rFonts w:asciiTheme="minorHAnsi" w:hAnsiTheme="minorHAnsi" w:cstheme="minorHAnsi"/>
              </w:rPr>
              <w:t>Ne</w:t>
            </w:r>
          </w:p>
        </w:tc>
      </w:tr>
      <w:tr w:rsidR="00FC57A0" w:rsidRPr="002D1C5F" w:rsidTr="00E04CB5">
        <w:tc>
          <w:tcPr>
            <w:tcW w:w="4644" w:type="dxa"/>
            <w:shd w:val="clear" w:color="auto" w:fill="auto"/>
          </w:tcPr>
          <w:p w:rsidR="00FC57A0" w:rsidRPr="002D1C5F" w:rsidRDefault="00FC57A0" w:rsidP="00E04CB5">
            <w:pPr>
              <w:jc w:val="both"/>
              <w:rPr>
                <w:rFonts w:asciiTheme="minorHAnsi" w:hAnsiTheme="minorHAnsi" w:cstheme="minorHAnsi"/>
              </w:rPr>
            </w:pPr>
            <w:r w:rsidRPr="002D1C5F">
              <w:rPr>
                <w:rFonts w:asciiTheme="minorHAnsi" w:hAnsiTheme="minorHAnsi" w:cstheme="minorHAnsi"/>
              </w:rPr>
              <w:t>6)</w:t>
            </w:r>
            <w:r w:rsidR="00B13517">
              <w:rPr>
                <w:rFonts w:asciiTheme="minorHAnsi" w:hAnsiTheme="minorHAnsi" w:cstheme="minorHAnsi"/>
              </w:rPr>
              <w:t xml:space="preserve"> </w:t>
            </w:r>
            <w:r w:rsidRPr="002D1C5F">
              <w:rPr>
                <w:rFonts w:asciiTheme="minorHAnsi" w:hAnsiTheme="minorHAnsi" w:cstheme="minorHAnsi"/>
              </w:rPr>
              <w:t>sljedeći</w:t>
            </w:r>
            <w:r w:rsidR="00B13517">
              <w:rPr>
                <w:rFonts w:asciiTheme="minorHAnsi" w:hAnsiTheme="minorHAnsi" w:cstheme="minorHAnsi"/>
              </w:rPr>
              <w:t xml:space="preserve"> </w:t>
            </w:r>
            <w:r w:rsidRPr="002D1C5F">
              <w:rPr>
                <w:rFonts w:asciiTheme="minorHAnsi" w:hAnsiTheme="minorHAnsi" w:cstheme="minorHAnsi"/>
              </w:rPr>
              <w:t>dionici</w:t>
            </w:r>
            <w:r w:rsidR="00B13517">
              <w:rPr>
                <w:rFonts w:asciiTheme="minorHAnsi" w:hAnsiTheme="minorHAnsi" w:cstheme="minorHAnsi"/>
              </w:rPr>
              <w:t xml:space="preserve"> </w:t>
            </w:r>
            <w:r w:rsidRPr="002D1C5F">
              <w:rPr>
                <w:rFonts w:asciiTheme="minorHAnsi" w:hAnsiTheme="minorHAnsi" w:cstheme="minorHAnsi"/>
              </w:rPr>
              <w:t>imaju</w:t>
            </w:r>
            <w:r w:rsidR="00B13517">
              <w:rPr>
                <w:rFonts w:asciiTheme="minorHAnsi" w:hAnsiTheme="minorHAnsi" w:cstheme="minorHAnsi"/>
              </w:rPr>
              <w:t xml:space="preserve"> </w:t>
            </w:r>
            <w:r w:rsidRPr="002D1C5F">
              <w:rPr>
                <w:rFonts w:asciiTheme="minorHAnsi" w:hAnsiTheme="minorHAnsi" w:cstheme="minorHAnsi"/>
              </w:rPr>
              <w:t>navedene</w:t>
            </w:r>
            <w:r w:rsidR="00B13517">
              <w:rPr>
                <w:rFonts w:asciiTheme="minorHAnsi" w:hAnsiTheme="minorHAnsi" w:cstheme="minorHAnsi"/>
              </w:rPr>
              <w:t xml:space="preserve"> </w:t>
            </w:r>
            <w:r w:rsidRPr="002D1C5F">
              <w:rPr>
                <w:rFonts w:asciiTheme="minorHAnsi" w:hAnsiTheme="minorHAnsi" w:cstheme="minorHAnsi"/>
                <w:b/>
              </w:rPr>
              <w:t>obrazovne</w:t>
            </w:r>
            <w:r w:rsidR="00B13517">
              <w:rPr>
                <w:rFonts w:asciiTheme="minorHAnsi" w:hAnsiTheme="minorHAnsi" w:cstheme="minorHAnsi"/>
                <w:b/>
              </w:rPr>
              <w:t xml:space="preserve"> </w:t>
            </w:r>
            <w:r w:rsidRPr="002D1C5F">
              <w:rPr>
                <w:rFonts w:asciiTheme="minorHAnsi" w:hAnsiTheme="minorHAnsi" w:cstheme="minorHAnsi"/>
                <w:b/>
              </w:rPr>
              <w:t>i</w:t>
            </w:r>
            <w:r w:rsidR="00B13517">
              <w:rPr>
                <w:rFonts w:asciiTheme="minorHAnsi" w:hAnsiTheme="minorHAnsi" w:cstheme="minorHAnsi"/>
                <w:b/>
              </w:rPr>
              <w:t xml:space="preserve"> </w:t>
            </w:r>
            <w:r w:rsidRPr="002D1C5F">
              <w:rPr>
                <w:rFonts w:asciiTheme="minorHAnsi" w:hAnsiTheme="minorHAnsi" w:cstheme="minorHAnsi"/>
                <w:b/>
              </w:rPr>
              <w:t>stručne</w:t>
            </w:r>
            <w:r w:rsidR="00B13517">
              <w:rPr>
                <w:rFonts w:asciiTheme="minorHAnsi" w:hAnsiTheme="minorHAnsi" w:cstheme="minorHAnsi"/>
                <w:b/>
              </w:rPr>
              <w:t xml:space="preserve"> </w:t>
            </w:r>
            <w:r w:rsidRPr="002D1C5F">
              <w:rPr>
                <w:rFonts w:asciiTheme="minorHAnsi" w:hAnsiTheme="minorHAnsi" w:cstheme="minorHAnsi"/>
                <w:b/>
              </w:rPr>
              <w:t>kvalifikacije</w:t>
            </w:r>
            <w:r w:rsidRPr="002D1C5F">
              <w:rPr>
                <w:rFonts w:asciiTheme="minorHAnsi" w:hAnsiTheme="minorHAnsi" w:cstheme="minorHAnsi"/>
              </w:rPr>
              <w:t>:</w:t>
            </w:r>
          </w:p>
          <w:p w:rsidR="00FC57A0" w:rsidRPr="002D1C5F" w:rsidRDefault="00FC57A0" w:rsidP="00E04CB5">
            <w:pPr>
              <w:jc w:val="both"/>
              <w:rPr>
                <w:rFonts w:asciiTheme="minorHAnsi" w:hAnsiTheme="minorHAnsi" w:cstheme="minorHAnsi"/>
                <w:b/>
                <w:shd w:val="clear" w:color="auto" w:fill="BFBFBF"/>
              </w:rPr>
            </w:pPr>
            <w:r w:rsidRPr="002D1C5F">
              <w:rPr>
                <w:rFonts w:asciiTheme="minorHAnsi" w:hAnsiTheme="minorHAnsi" w:cstheme="minorHAnsi"/>
              </w:rPr>
              <w:t>a)</w:t>
            </w:r>
            <w:r w:rsidR="00B13517">
              <w:rPr>
                <w:rFonts w:asciiTheme="minorHAnsi" w:hAnsiTheme="minorHAnsi" w:cstheme="minorHAnsi"/>
              </w:rPr>
              <w:t xml:space="preserve"> </w:t>
            </w:r>
            <w:r w:rsidRPr="002D1C5F">
              <w:rPr>
                <w:rFonts w:asciiTheme="minorHAnsi" w:hAnsiTheme="minorHAnsi" w:cstheme="minorHAnsi"/>
              </w:rPr>
              <w:t>pružatelj</w:t>
            </w:r>
            <w:r w:rsidR="00B13517">
              <w:rPr>
                <w:rFonts w:asciiTheme="minorHAnsi" w:hAnsiTheme="minorHAnsi" w:cstheme="minorHAnsi"/>
              </w:rPr>
              <w:t xml:space="preserve"> </w:t>
            </w:r>
            <w:r w:rsidRPr="002D1C5F">
              <w:rPr>
                <w:rFonts w:asciiTheme="minorHAnsi" w:hAnsiTheme="minorHAnsi" w:cstheme="minorHAnsi"/>
              </w:rPr>
              <w:t>usluga</w:t>
            </w:r>
            <w:r w:rsidR="00B13517">
              <w:rPr>
                <w:rFonts w:asciiTheme="minorHAnsi" w:hAnsiTheme="minorHAnsi" w:cstheme="minorHAnsi"/>
              </w:rPr>
              <w:t xml:space="preserve"> </w:t>
            </w:r>
            <w:r w:rsidRPr="002D1C5F">
              <w:rPr>
                <w:rFonts w:asciiTheme="minorHAnsi" w:hAnsiTheme="minorHAnsi" w:cstheme="minorHAnsi"/>
              </w:rPr>
              <w:t>ili</w:t>
            </w:r>
            <w:r w:rsidR="00B13517">
              <w:rPr>
                <w:rFonts w:asciiTheme="minorHAnsi" w:hAnsiTheme="minorHAnsi" w:cstheme="minorHAnsi"/>
              </w:rPr>
              <w:t xml:space="preserve"> </w:t>
            </w:r>
            <w:r w:rsidRPr="002D1C5F">
              <w:rPr>
                <w:rFonts w:asciiTheme="minorHAnsi" w:hAnsiTheme="minorHAnsi" w:cstheme="minorHAnsi"/>
              </w:rPr>
              <w:t>sam</w:t>
            </w:r>
            <w:r w:rsidR="00B13517">
              <w:rPr>
                <w:rFonts w:asciiTheme="minorHAnsi" w:hAnsiTheme="minorHAnsi" w:cstheme="minorHAnsi"/>
              </w:rPr>
              <w:t xml:space="preserve"> </w:t>
            </w:r>
            <w:r w:rsidRPr="002D1C5F">
              <w:rPr>
                <w:rFonts w:asciiTheme="minorHAnsi" w:hAnsiTheme="minorHAnsi" w:cstheme="minorHAnsi"/>
              </w:rPr>
              <w:t>izvoditelj</w:t>
            </w:r>
            <w:r w:rsidRPr="002D1C5F">
              <w:rPr>
                <w:rFonts w:asciiTheme="minorHAnsi" w:hAnsiTheme="minorHAnsi" w:cstheme="minorHAnsi"/>
              </w:rPr>
              <w:br/>
            </w:r>
            <w:r w:rsidRPr="002D1C5F">
              <w:rPr>
                <w:rFonts w:asciiTheme="minorHAnsi" w:hAnsiTheme="minorHAnsi" w:cstheme="minorHAnsi"/>
                <w:b/>
                <w:i/>
              </w:rPr>
              <w:t>i/ili</w:t>
            </w:r>
            <w:r w:rsidR="00B13517">
              <w:rPr>
                <w:rFonts w:asciiTheme="minorHAnsi" w:hAnsiTheme="minorHAnsi" w:cstheme="minorHAnsi"/>
              </w:rPr>
              <w:t xml:space="preserve"> </w:t>
            </w:r>
            <w:r w:rsidRPr="002D1C5F">
              <w:rPr>
                <w:rFonts w:asciiTheme="minorHAnsi" w:hAnsiTheme="minorHAnsi" w:cstheme="minorHAnsi"/>
              </w:rPr>
              <w:t>(ovisno</w:t>
            </w:r>
            <w:r w:rsidR="00B13517">
              <w:rPr>
                <w:rFonts w:asciiTheme="minorHAnsi" w:hAnsiTheme="minorHAnsi" w:cstheme="minorHAnsi"/>
              </w:rPr>
              <w:t xml:space="preserve"> </w:t>
            </w:r>
            <w:r w:rsidRPr="002D1C5F">
              <w:rPr>
                <w:rFonts w:asciiTheme="minorHAnsi" w:hAnsiTheme="minorHAnsi" w:cstheme="minorHAnsi"/>
              </w:rPr>
              <w:t>o</w:t>
            </w:r>
            <w:r w:rsidR="00B13517">
              <w:rPr>
                <w:rFonts w:asciiTheme="minorHAnsi" w:hAnsiTheme="minorHAnsi" w:cstheme="minorHAnsi"/>
              </w:rPr>
              <w:t xml:space="preserve"> </w:t>
            </w:r>
            <w:r w:rsidRPr="002D1C5F">
              <w:rPr>
                <w:rFonts w:asciiTheme="minorHAnsi" w:hAnsiTheme="minorHAnsi" w:cstheme="minorHAnsi"/>
              </w:rPr>
              <w:t>zahtjevima</w:t>
            </w:r>
            <w:r w:rsidR="00B13517">
              <w:rPr>
                <w:rFonts w:asciiTheme="minorHAnsi" w:hAnsiTheme="minorHAnsi" w:cstheme="minorHAnsi"/>
              </w:rPr>
              <w:t xml:space="preserve"> </w:t>
            </w:r>
            <w:r w:rsidRPr="002D1C5F">
              <w:rPr>
                <w:rFonts w:asciiTheme="minorHAnsi" w:hAnsiTheme="minorHAnsi" w:cstheme="minorHAnsi"/>
              </w:rPr>
              <w:t>navedenima</w:t>
            </w:r>
            <w:r w:rsidR="00B13517">
              <w:rPr>
                <w:rFonts w:asciiTheme="minorHAnsi" w:hAnsiTheme="minorHAnsi" w:cstheme="minorHAnsi"/>
              </w:rPr>
              <w:t xml:space="preserve"> </w:t>
            </w:r>
            <w:r w:rsidRPr="002D1C5F">
              <w:rPr>
                <w:rFonts w:asciiTheme="minorHAnsi" w:hAnsiTheme="minorHAnsi" w:cstheme="minorHAnsi"/>
              </w:rPr>
              <w:t>u</w:t>
            </w:r>
            <w:r w:rsidR="00B13517">
              <w:rPr>
                <w:rFonts w:asciiTheme="minorHAnsi" w:hAnsiTheme="minorHAnsi" w:cstheme="minorHAnsi"/>
              </w:rPr>
              <w:t xml:space="preserve"> </w:t>
            </w:r>
            <w:r w:rsidRPr="002D1C5F">
              <w:rPr>
                <w:rFonts w:asciiTheme="minorHAnsi" w:hAnsiTheme="minorHAnsi" w:cstheme="minorHAnsi"/>
              </w:rPr>
              <w:t>odgovarajućoj</w:t>
            </w:r>
            <w:r w:rsidR="00B13517">
              <w:rPr>
                <w:rFonts w:asciiTheme="minorHAnsi" w:hAnsiTheme="minorHAnsi" w:cstheme="minorHAnsi"/>
              </w:rPr>
              <w:t xml:space="preserve"> </w:t>
            </w:r>
            <w:r w:rsidRPr="002D1C5F">
              <w:rPr>
                <w:rFonts w:asciiTheme="minorHAnsi" w:hAnsiTheme="minorHAnsi" w:cstheme="minorHAnsi"/>
              </w:rPr>
              <w:t>obavijesti</w:t>
            </w:r>
            <w:r w:rsidR="00B13517">
              <w:rPr>
                <w:rFonts w:asciiTheme="minorHAnsi" w:hAnsiTheme="minorHAnsi" w:cstheme="minorHAnsi"/>
              </w:rPr>
              <w:t xml:space="preserve"> </w:t>
            </w:r>
            <w:r w:rsidRPr="002D1C5F">
              <w:rPr>
                <w:rFonts w:asciiTheme="minorHAnsi" w:hAnsiTheme="minorHAnsi" w:cstheme="minorHAnsi"/>
              </w:rPr>
              <w:t>ili</w:t>
            </w:r>
            <w:r w:rsidR="00B13517">
              <w:rPr>
                <w:rFonts w:asciiTheme="minorHAnsi" w:hAnsiTheme="minorHAnsi" w:cstheme="minorHAnsi"/>
              </w:rPr>
              <w:t xml:space="preserve"> </w:t>
            </w:r>
            <w:r w:rsidRPr="002D1C5F">
              <w:rPr>
                <w:rFonts w:asciiTheme="minorHAnsi" w:hAnsiTheme="minorHAnsi" w:cstheme="minorHAnsi"/>
              </w:rPr>
              <w:t>dokumentaciji</w:t>
            </w:r>
            <w:r w:rsidR="00B13517">
              <w:rPr>
                <w:rFonts w:asciiTheme="minorHAnsi" w:hAnsiTheme="minorHAnsi" w:cstheme="minorHAnsi"/>
              </w:rPr>
              <w:t xml:space="preserve"> </w:t>
            </w:r>
            <w:r w:rsidRPr="002D1C5F">
              <w:rPr>
                <w:rFonts w:asciiTheme="minorHAnsi" w:hAnsiTheme="minorHAnsi" w:cstheme="minorHAnsi"/>
              </w:rPr>
              <w:t>o</w:t>
            </w:r>
            <w:r w:rsidR="00B13517">
              <w:rPr>
                <w:rFonts w:asciiTheme="minorHAnsi" w:hAnsiTheme="minorHAnsi" w:cstheme="minorHAnsi"/>
              </w:rPr>
              <w:t xml:space="preserve"> </w:t>
            </w:r>
            <w:r w:rsidRPr="002D1C5F">
              <w:rPr>
                <w:rFonts w:asciiTheme="minorHAnsi" w:hAnsiTheme="minorHAnsi" w:cstheme="minorHAnsi"/>
              </w:rPr>
              <w:lastRenderedPageBreak/>
              <w:t>nabavi)</w:t>
            </w:r>
            <w:r w:rsidRPr="002D1C5F">
              <w:rPr>
                <w:rFonts w:asciiTheme="minorHAnsi" w:hAnsiTheme="minorHAnsi" w:cstheme="minorHAnsi"/>
              </w:rPr>
              <w:br/>
              <w:t>b)</w:t>
            </w:r>
            <w:r w:rsidR="00B13517">
              <w:rPr>
                <w:rFonts w:asciiTheme="minorHAnsi" w:hAnsiTheme="minorHAnsi" w:cstheme="minorHAnsi"/>
              </w:rPr>
              <w:t xml:space="preserve"> </w:t>
            </w:r>
            <w:r w:rsidRPr="002D1C5F">
              <w:rPr>
                <w:rFonts w:asciiTheme="minorHAnsi" w:hAnsiTheme="minorHAnsi" w:cstheme="minorHAnsi"/>
              </w:rPr>
              <w:t>njegovo</w:t>
            </w:r>
            <w:r w:rsidR="00B13517">
              <w:rPr>
                <w:rFonts w:asciiTheme="minorHAnsi" w:hAnsiTheme="minorHAnsi" w:cstheme="minorHAnsi"/>
              </w:rPr>
              <w:t xml:space="preserve"> </w:t>
            </w:r>
            <w:r w:rsidRPr="002D1C5F">
              <w:rPr>
                <w:rFonts w:asciiTheme="minorHAnsi" w:hAnsiTheme="minorHAnsi" w:cstheme="minorHAnsi"/>
              </w:rPr>
              <w:t>rukovodeće</w:t>
            </w:r>
            <w:r w:rsidR="00B13517">
              <w:rPr>
                <w:rFonts w:asciiTheme="minorHAnsi" w:hAnsiTheme="minorHAnsi" w:cstheme="minorHAnsi"/>
              </w:rPr>
              <w:t xml:space="preserve"> </w:t>
            </w:r>
            <w:r w:rsidRPr="002D1C5F">
              <w:rPr>
                <w:rFonts w:asciiTheme="minorHAnsi" w:hAnsiTheme="minorHAnsi" w:cstheme="minorHAnsi"/>
              </w:rPr>
              <w:t>osoblje:</w:t>
            </w:r>
          </w:p>
        </w:tc>
        <w:tc>
          <w:tcPr>
            <w:tcW w:w="5245" w:type="dxa"/>
            <w:shd w:val="clear" w:color="auto" w:fill="auto"/>
          </w:tcPr>
          <w:p w:rsidR="00FC57A0" w:rsidRPr="002D1C5F" w:rsidRDefault="00FC57A0" w:rsidP="00E04CB5">
            <w:pPr>
              <w:jc w:val="both"/>
              <w:rPr>
                <w:rFonts w:asciiTheme="minorHAnsi" w:hAnsiTheme="minorHAnsi" w:cstheme="minorHAnsi"/>
              </w:rPr>
            </w:pPr>
            <w:r w:rsidRPr="002D1C5F">
              <w:rPr>
                <w:rFonts w:asciiTheme="minorHAnsi" w:hAnsiTheme="minorHAnsi" w:cstheme="minorHAnsi"/>
              </w:rPr>
              <w:lastRenderedPageBreak/>
              <w:br/>
            </w:r>
            <w:r w:rsidRPr="002D1C5F">
              <w:rPr>
                <w:rFonts w:asciiTheme="minorHAnsi" w:hAnsiTheme="minorHAnsi" w:cstheme="minorHAnsi"/>
              </w:rPr>
              <w:br/>
              <w:t>a)[……]</w:t>
            </w:r>
            <w:r w:rsidRPr="002D1C5F">
              <w:rPr>
                <w:rFonts w:asciiTheme="minorHAnsi" w:hAnsiTheme="minorHAnsi" w:cstheme="minorHAnsi"/>
              </w:rPr>
              <w:br/>
            </w:r>
            <w:r w:rsidRPr="002D1C5F">
              <w:rPr>
                <w:rFonts w:asciiTheme="minorHAnsi" w:hAnsiTheme="minorHAnsi" w:cstheme="minorHAnsi"/>
              </w:rPr>
              <w:br/>
            </w:r>
            <w:r w:rsidRPr="002D1C5F">
              <w:rPr>
                <w:rFonts w:asciiTheme="minorHAnsi" w:hAnsiTheme="minorHAnsi" w:cstheme="minorHAnsi"/>
              </w:rPr>
              <w:br/>
            </w:r>
            <w:r w:rsidRPr="002D1C5F">
              <w:rPr>
                <w:rFonts w:asciiTheme="minorHAnsi" w:hAnsiTheme="minorHAnsi" w:cstheme="minorHAnsi"/>
              </w:rPr>
              <w:lastRenderedPageBreak/>
              <w:br/>
              <w:t>b)</w:t>
            </w:r>
            <w:r w:rsidR="00B13517">
              <w:rPr>
                <w:rFonts w:asciiTheme="minorHAnsi" w:hAnsiTheme="minorHAnsi" w:cstheme="minorHAnsi"/>
              </w:rPr>
              <w:t xml:space="preserve"> </w:t>
            </w:r>
            <w:r w:rsidRPr="002D1C5F">
              <w:rPr>
                <w:rFonts w:asciiTheme="minorHAnsi" w:hAnsiTheme="minorHAnsi" w:cstheme="minorHAnsi"/>
              </w:rPr>
              <w:t>[……]</w:t>
            </w:r>
          </w:p>
        </w:tc>
      </w:tr>
      <w:tr w:rsidR="00FC57A0" w:rsidRPr="002D1C5F" w:rsidTr="00E04CB5">
        <w:tc>
          <w:tcPr>
            <w:tcW w:w="4644" w:type="dxa"/>
            <w:shd w:val="clear" w:color="auto" w:fill="auto"/>
          </w:tcPr>
          <w:p w:rsidR="00FC57A0" w:rsidRPr="002D1C5F" w:rsidRDefault="00FC57A0" w:rsidP="00E04CB5">
            <w:pPr>
              <w:jc w:val="both"/>
              <w:rPr>
                <w:rFonts w:asciiTheme="minorHAnsi" w:hAnsiTheme="minorHAnsi" w:cstheme="minorHAnsi"/>
              </w:rPr>
            </w:pPr>
            <w:r w:rsidRPr="002D1C5F">
              <w:rPr>
                <w:rFonts w:asciiTheme="minorHAnsi" w:hAnsiTheme="minorHAnsi" w:cstheme="minorHAnsi"/>
              </w:rPr>
              <w:lastRenderedPageBreak/>
              <w:t>7)</w:t>
            </w:r>
            <w:r w:rsidR="00B13517">
              <w:rPr>
                <w:rFonts w:asciiTheme="minorHAnsi" w:hAnsiTheme="minorHAnsi" w:cstheme="minorHAnsi"/>
              </w:rPr>
              <w:t xml:space="preserve"> </w:t>
            </w:r>
            <w:r w:rsidRPr="002D1C5F">
              <w:rPr>
                <w:rFonts w:asciiTheme="minorHAnsi" w:hAnsiTheme="minorHAnsi" w:cstheme="minorHAnsi"/>
              </w:rPr>
              <w:t>gospodarski</w:t>
            </w:r>
            <w:r w:rsidR="00B13517">
              <w:rPr>
                <w:rFonts w:asciiTheme="minorHAnsi" w:hAnsiTheme="minorHAnsi" w:cstheme="minorHAnsi"/>
              </w:rPr>
              <w:t xml:space="preserve"> </w:t>
            </w:r>
            <w:r w:rsidRPr="002D1C5F">
              <w:rPr>
                <w:rFonts w:asciiTheme="minorHAnsi" w:hAnsiTheme="minorHAnsi" w:cstheme="minorHAnsi"/>
              </w:rPr>
              <w:t>subjekt</w:t>
            </w:r>
            <w:r w:rsidR="00B13517">
              <w:rPr>
                <w:rFonts w:asciiTheme="minorHAnsi" w:hAnsiTheme="minorHAnsi" w:cstheme="minorHAnsi"/>
              </w:rPr>
              <w:t xml:space="preserve"> </w:t>
            </w:r>
            <w:r w:rsidRPr="002D1C5F">
              <w:rPr>
                <w:rFonts w:asciiTheme="minorHAnsi" w:hAnsiTheme="minorHAnsi" w:cstheme="minorHAnsi"/>
              </w:rPr>
              <w:t>moći</w:t>
            </w:r>
            <w:r w:rsidR="00B13517">
              <w:rPr>
                <w:rFonts w:asciiTheme="minorHAnsi" w:hAnsiTheme="minorHAnsi" w:cstheme="minorHAnsi"/>
              </w:rPr>
              <w:t xml:space="preserve"> </w:t>
            </w:r>
            <w:r w:rsidRPr="002D1C5F">
              <w:rPr>
                <w:rFonts w:asciiTheme="minorHAnsi" w:hAnsiTheme="minorHAnsi" w:cstheme="minorHAnsi"/>
              </w:rPr>
              <w:t>će</w:t>
            </w:r>
            <w:r w:rsidR="00B13517">
              <w:rPr>
                <w:rFonts w:asciiTheme="minorHAnsi" w:hAnsiTheme="minorHAnsi" w:cstheme="minorHAnsi"/>
              </w:rPr>
              <w:t xml:space="preserve"> </w:t>
            </w:r>
            <w:r w:rsidRPr="002D1C5F">
              <w:rPr>
                <w:rFonts w:asciiTheme="minorHAnsi" w:hAnsiTheme="minorHAnsi" w:cstheme="minorHAnsi"/>
              </w:rPr>
              <w:t>primjenjivati</w:t>
            </w:r>
            <w:r w:rsidR="00B13517">
              <w:rPr>
                <w:rFonts w:asciiTheme="minorHAnsi" w:hAnsiTheme="minorHAnsi" w:cstheme="minorHAnsi"/>
              </w:rPr>
              <w:t xml:space="preserve"> </w:t>
            </w:r>
            <w:r w:rsidRPr="002D1C5F">
              <w:rPr>
                <w:rFonts w:asciiTheme="minorHAnsi" w:hAnsiTheme="minorHAnsi" w:cstheme="minorHAnsi"/>
              </w:rPr>
              <w:t>sljedeće</w:t>
            </w:r>
            <w:r w:rsidR="00B13517">
              <w:rPr>
                <w:rFonts w:asciiTheme="minorHAnsi" w:hAnsiTheme="minorHAnsi" w:cstheme="minorHAnsi"/>
              </w:rPr>
              <w:t xml:space="preserve"> </w:t>
            </w:r>
            <w:r w:rsidRPr="002D1C5F">
              <w:rPr>
                <w:rFonts w:asciiTheme="minorHAnsi" w:hAnsiTheme="minorHAnsi" w:cstheme="minorHAnsi"/>
                <w:b/>
              </w:rPr>
              <w:t>mjere</w:t>
            </w:r>
            <w:r w:rsidR="00B13517">
              <w:rPr>
                <w:rFonts w:asciiTheme="minorHAnsi" w:hAnsiTheme="minorHAnsi" w:cstheme="minorHAnsi"/>
                <w:b/>
              </w:rPr>
              <w:t xml:space="preserve"> </w:t>
            </w:r>
            <w:r w:rsidRPr="002D1C5F">
              <w:rPr>
                <w:rFonts w:asciiTheme="minorHAnsi" w:hAnsiTheme="minorHAnsi" w:cstheme="minorHAnsi"/>
                <w:b/>
              </w:rPr>
              <w:t>upravljanja</w:t>
            </w:r>
            <w:r w:rsidR="00B13517">
              <w:rPr>
                <w:rFonts w:asciiTheme="minorHAnsi" w:hAnsiTheme="minorHAnsi" w:cstheme="minorHAnsi"/>
                <w:b/>
              </w:rPr>
              <w:t xml:space="preserve"> </w:t>
            </w:r>
            <w:r w:rsidRPr="002D1C5F">
              <w:rPr>
                <w:rFonts w:asciiTheme="minorHAnsi" w:hAnsiTheme="minorHAnsi" w:cstheme="minorHAnsi"/>
                <w:b/>
              </w:rPr>
              <w:t>okolišem</w:t>
            </w:r>
            <w:r w:rsidR="00B13517">
              <w:rPr>
                <w:rFonts w:asciiTheme="minorHAnsi" w:hAnsiTheme="minorHAnsi" w:cstheme="minorHAnsi"/>
              </w:rPr>
              <w:t xml:space="preserve"> </w:t>
            </w:r>
            <w:r w:rsidRPr="002D1C5F">
              <w:rPr>
                <w:rFonts w:asciiTheme="minorHAnsi" w:hAnsiTheme="minorHAnsi" w:cstheme="minorHAnsi"/>
              </w:rPr>
              <w:t>pri</w:t>
            </w:r>
            <w:r w:rsidR="00B13517">
              <w:rPr>
                <w:rFonts w:asciiTheme="minorHAnsi" w:hAnsiTheme="minorHAnsi" w:cstheme="minorHAnsi"/>
              </w:rPr>
              <w:t xml:space="preserve"> </w:t>
            </w:r>
            <w:r w:rsidRPr="002D1C5F">
              <w:rPr>
                <w:rFonts w:asciiTheme="minorHAnsi" w:hAnsiTheme="minorHAnsi" w:cstheme="minorHAnsi"/>
              </w:rPr>
              <w:t>izvršenju</w:t>
            </w:r>
            <w:r w:rsidR="00B13517">
              <w:rPr>
                <w:rFonts w:asciiTheme="minorHAnsi" w:hAnsiTheme="minorHAnsi" w:cstheme="minorHAnsi"/>
              </w:rPr>
              <w:t xml:space="preserve"> </w:t>
            </w:r>
            <w:r w:rsidRPr="002D1C5F">
              <w:rPr>
                <w:rFonts w:asciiTheme="minorHAnsi" w:hAnsiTheme="minorHAnsi" w:cstheme="minorHAnsi"/>
              </w:rPr>
              <w:t>ugovora:</w:t>
            </w:r>
          </w:p>
        </w:tc>
        <w:tc>
          <w:tcPr>
            <w:tcW w:w="5245" w:type="dxa"/>
            <w:shd w:val="clear" w:color="auto" w:fill="auto"/>
          </w:tcPr>
          <w:p w:rsidR="00FC57A0" w:rsidRPr="002D1C5F" w:rsidRDefault="00FC57A0" w:rsidP="00E04CB5">
            <w:pPr>
              <w:jc w:val="both"/>
              <w:rPr>
                <w:rFonts w:asciiTheme="minorHAnsi" w:hAnsiTheme="minorHAnsi" w:cstheme="minorHAnsi"/>
              </w:rPr>
            </w:pPr>
            <w:r w:rsidRPr="002D1C5F">
              <w:rPr>
                <w:rFonts w:asciiTheme="minorHAnsi" w:hAnsiTheme="minorHAnsi" w:cstheme="minorHAnsi"/>
              </w:rPr>
              <w:t>[……]</w:t>
            </w:r>
          </w:p>
        </w:tc>
      </w:tr>
      <w:tr w:rsidR="00FC57A0" w:rsidRPr="002D1C5F" w:rsidTr="00E04CB5">
        <w:tc>
          <w:tcPr>
            <w:tcW w:w="4644" w:type="dxa"/>
            <w:shd w:val="clear" w:color="auto" w:fill="auto"/>
          </w:tcPr>
          <w:p w:rsidR="00FC57A0" w:rsidRPr="002D1C5F" w:rsidRDefault="00FC57A0" w:rsidP="00E04CB5">
            <w:pPr>
              <w:jc w:val="both"/>
              <w:rPr>
                <w:rFonts w:asciiTheme="minorHAnsi" w:hAnsiTheme="minorHAnsi" w:cstheme="minorHAnsi"/>
              </w:rPr>
            </w:pPr>
            <w:r w:rsidRPr="002D1C5F">
              <w:rPr>
                <w:rFonts w:asciiTheme="minorHAnsi" w:hAnsiTheme="minorHAnsi" w:cstheme="minorHAnsi"/>
              </w:rPr>
              <w:t>8)</w:t>
            </w:r>
            <w:r w:rsidR="00B13517">
              <w:rPr>
                <w:rFonts w:asciiTheme="minorHAnsi" w:hAnsiTheme="minorHAnsi" w:cstheme="minorHAnsi"/>
              </w:rPr>
              <w:t xml:space="preserve"> </w:t>
            </w:r>
            <w:r w:rsidRPr="002D1C5F">
              <w:rPr>
                <w:rFonts w:asciiTheme="minorHAnsi" w:hAnsiTheme="minorHAnsi" w:cstheme="minorHAnsi"/>
                <w:b/>
              </w:rPr>
              <w:t>prosječni</w:t>
            </w:r>
            <w:r w:rsidR="00B13517">
              <w:rPr>
                <w:rFonts w:asciiTheme="minorHAnsi" w:hAnsiTheme="minorHAnsi" w:cstheme="minorHAnsi"/>
                <w:b/>
              </w:rPr>
              <w:t xml:space="preserve"> </w:t>
            </w:r>
            <w:r w:rsidRPr="002D1C5F">
              <w:rPr>
                <w:rFonts w:asciiTheme="minorHAnsi" w:hAnsiTheme="minorHAnsi" w:cstheme="minorHAnsi"/>
                <w:b/>
              </w:rPr>
              <w:t>godišnji</w:t>
            </w:r>
            <w:r w:rsidR="00B13517">
              <w:rPr>
                <w:rFonts w:asciiTheme="minorHAnsi" w:hAnsiTheme="minorHAnsi" w:cstheme="minorHAnsi"/>
                <w:b/>
              </w:rPr>
              <w:t xml:space="preserve"> </w:t>
            </w:r>
            <w:r w:rsidRPr="002D1C5F">
              <w:rPr>
                <w:rFonts w:asciiTheme="minorHAnsi" w:hAnsiTheme="minorHAnsi" w:cstheme="minorHAnsi"/>
                <w:b/>
              </w:rPr>
              <w:t>broj</w:t>
            </w:r>
            <w:r w:rsidR="00B13517">
              <w:rPr>
                <w:rFonts w:asciiTheme="minorHAnsi" w:hAnsiTheme="minorHAnsi" w:cstheme="minorHAnsi"/>
                <w:b/>
              </w:rPr>
              <w:t xml:space="preserve"> </w:t>
            </w:r>
            <w:r w:rsidRPr="002D1C5F">
              <w:rPr>
                <w:rFonts w:asciiTheme="minorHAnsi" w:hAnsiTheme="minorHAnsi" w:cstheme="minorHAnsi"/>
                <w:b/>
              </w:rPr>
              <w:t>radnika</w:t>
            </w:r>
            <w:r w:rsidR="00B13517">
              <w:rPr>
                <w:rFonts w:asciiTheme="minorHAnsi" w:hAnsiTheme="minorHAnsi" w:cstheme="minorHAnsi"/>
              </w:rPr>
              <w:t xml:space="preserve"> </w:t>
            </w:r>
            <w:r w:rsidRPr="002D1C5F">
              <w:rPr>
                <w:rFonts w:asciiTheme="minorHAnsi" w:hAnsiTheme="minorHAnsi" w:cstheme="minorHAnsi"/>
              </w:rPr>
              <w:t>gospodarskog</w:t>
            </w:r>
            <w:r w:rsidR="00B13517">
              <w:rPr>
                <w:rFonts w:asciiTheme="minorHAnsi" w:hAnsiTheme="minorHAnsi" w:cstheme="minorHAnsi"/>
              </w:rPr>
              <w:t xml:space="preserve"> </w:t>
            </w:r>
            <w:r w:rsidRPr="002D1C5F">
              <w:rPr>
                <w:rFonts w:asciiTheme="minorHAnsi" w:hAnsiTheme="minorHAnsi" w:cstheme="minorHAnsi"/>
              </w:rPr>
              <w:t>subjekta</w:t>
            </w:r>
            <w:r w:rsidR="00B13517">
              <w:rPr>
                <w:rFonts w:asciiTheme="minorHAnsi" w:hAnsiTheme="minorHAnsi" w:cstheme="minorHAnsi"/>
              </w:rPr>
              <w:t xml:space="preserve"> </w:t>
            </w:r>
            <w:r w:rsidRPr="002D1C5F">
              <w:rPr>
                <w:rFonts w:asciiTheme="minorHAnsi" w:hAnsiTheme="minorHAnsi" w:cstheme="minorHAnsi"/>
              </w:rPr>
              <w:t>i</w:t>
            </w:r>
            <w:r w:rsidR="00B13517">
              <w:rPr>
                <w:rFonts w:asciiTheme="minorHAnsi" w:hAnsiTheme="minorHAnsi" w:cstheme="minorHAnsi"/>
              </w:rPr>
              <w:t xml:space="preserve"> </w:t>
            </w:r>
            <w:r w:rsidRPr="002D1C5F">
              <w:rPr>
                <w:rFonts w:asciiTheme="minorHAnsi" w:hAnsiTheme="minorHAnsi" w:cstheme="minorHAnsi"/>
              </w:rPr>
              <w:t>broj</w:t>
            </w:r>
            <w:r w:rsidR="00B13517">
              <w:rPr>
                <w:rFonts w:asciiTheme="minorHAnsi" w:hAnsiTheme="minorHAnsi" w:cstheme="minorHAnsi"/>
              </w:rPr>
              <w:t xml:space="preserve"> </w:t>
            </w:r>
            <w:r w:rsidRPr="002D1C5F">
              <w:rPr>
                <w:rFonts w:asciiTheme="minorHAnsi" w:hAnsiTheme="minorHAnsi" w:cstheme="minorHAnsi"/>
              </w:rPr>
              <w:t>rukovodećeg</w:t>
            </w:r>
            <w:r w:rsidR="00B13517">
              <w:rPr>
                <w:rFonts w:asciiTheme="minorHAnsi" w:hAnsiTheme="minorHAnsi" w:cstheme="minorHAnsi"/>
              </w:rPr>
              <w:t xml:space="preserve"> </w:t>
            </w:r>
            <w:r w:rsidRPr="002D1C5F">
              <w:rPr>
                <w:rFonts w:asciiTheme="minorHAnsi" w:hAnsiTheme="minorHAnsi" w:cstheme="minorHAnsi"/>
              </w:rPr>
              <w:t>osoblja</w:t>
            </w:r>
            <w:r w:rsidR="00B13517">
              <w:rPr>
                <w:rFonts w:asciiTheme="minorHAnsi" w:hAnsiTheme="minorHAnsi" w:cstheme="minorHAnsi"/>
              </w:rPr>
              <w:t xml:space="preserve"> </w:t>
            </w:r>
            <w:r w:rsidRPr="002D1C5F">
              <w:rPr>
                <w:rFonts w:asciiTheme="minorHAnsi" w:hAnsiTheme="minorHAnsi" w:cstheme="minorHAnsi"/>
              </w:rPr>
              <w:t>za</w:t>
            </w:r>
            <w:r w:rsidR="00B13517">
              <w:rPr>
                <w:rFonts w:asciiTheme="minorHAnsi" w:hAnsiTheme="minorHAnsi" w:cstheme="minorHAnsi"/>
              </w:rPr>
              <w:t xml:space="preserve"> </w:t>
            </w:r>
            <w:r w:rsidRPr="002D1C5F">
              <w:rPr>
                <w:rFonts w:asciiTheme="minorHAnsi" w:hAnsiTheme="minorHAnsi" w:cstheme="minorHAnsi"/>
              </w:rPr>
              <w:t>posljednje</w:t>
            </w:r>
            <w:r w:rsidR="00B13517">
              <w:rPr>
                <w:rFonts w:asciiTheme="minorHAnsi" w:hAnsiTheme="minorHAnsi" w:cstheme="minorHAnsi"/>
              </w:rPr>
              <w:t xml:space="preserve"> </w:t>
            </w:r>
            <w:r w:rsidRPr="002D1C5F">
              <w:rPr>
                <w:rFonts w:asciiTheme="minorHAnsi" w:hAnsiTheme="minorHAnsi" w:cstheme="minorHAnsi"/>
              </w:rPr>
              <w:t>tri</w:t>
            </w:r>
            <w:r w:rsidR="00B13517">
              <w:rPr>
                <w:rFonts w:asciiTheme="minorHAnsi" w:hAnsiTheme="minorHAnsi" w:cstheme="minorHAnsi"/>
              </w:rPr>
              <w:t xml:space="preserve"> </w:t>
            </w:r>
            <w:r w:rsidRPr="002D1C5F">
              <w:rPr>
                <w:rFonts w:asciiTheme="minorHAnsi" w:hAnsiTheme="minorHAnsi" w:cstheme="minorHAnsi"/>
              </w:rPr>
              <w:t>godine</w:t>
            </w:r>
            <w:r w:rsidR="00B13517">
              <w:rPr>
                <w:rFonts w:asciiTheme="minorHAnsi" w:hAnsiTheme="minorHAnsi" w:cstheme="minorHAnsi"/>
              </w:rPr>
              <w:t xml:space="preserve"> </w:t>
            </w:r>
            <w:r w:rsidRPr="002D1C5F">
              <w:rPr>
                <w:rFonts w:asciiTheme="minorHAnsi" w:hAnsiTheme="minorHAnsi" w:cstheme="minorHAnsi"/>
              </w:rPr>
              <w:t>iznosio</w:t>
            </w:r>
            <w:r w:rsidR="00B13517">
              <w:rPr>
                <w:rFonts w:asciiTheme="minorHAnsi" w:hAnsiTheme="minorHAnsi" w:cstheme="minorHAnsi"/>
              </w:rPr>
              <w:t xml:space="preserve"> </w:t>
            </w:r>
            <w:r w:rsidRPr="002D1C5F">
              <w:rPr>
                <w:rFonts w:asciiTheme="minorHAnsi" w:hAnsiTheme="minorHAnsi" w:cstheme="minorHAnsi"/>
              </w:rPr>
              <w:t>je:</w:t>
            </w:r>
          </w:p>
        </w:tc>
        <w:tc>
          <w:tcPr>
            <w:tcW w:w="5245" w:type="dxa"/>
            <w:shd w:val="clear" w:color="auto" w:fill="auto"/>
          </w:tcPr>
          <w:p w:rsidR="00FC57A0" w:rsidRPr="002D1C5F" w:rsidRDefault="00FC57A0" w:rsidP="00E04CB5">
            <w:pPr>
              <w:jc w:val="both"/>
              <w:rPr>
                <w:rFonts w:asciiTheme="minorHAnsi" w:hAnsiTheme="minorHAnsi" w:cstheme="minorHAnsi"/>
              </w:rPr>
            </w:pPr>
            <w:r w:rsidRPr="002D1C5F">
              <w:rPr>
                <w:rFonts w:asciiTheme="minorHAnsi" w:hAnsiTheme="minorHAnsi" w:cstheme="minorHAnsi"/>
              </w:rPr>
              <w:t>godina,</w:t>
            </w:r>
            <w:r w:rsidR="00B13517">
              <w:rPr>
                <w:rFonts w:asciiTheme="minorHAnsi" w:hAnsiTheme="minorHAnsi" w:cstheme="minorHAnsi"/>
              </w:rPr>
              <w:t xml:space="preserve"> </w:t>
            </w:r>
            <w:r w:rsidRPr="002D1C5F">
              <w:rPr>
                <w:rFonts w:asciiTheme="minorHAnsi" w:hAnsiTheme="minorHAnsi" w:cstheme="minorHAnsi"/>
              </w:rPr>
              <w:t>prosječni</w:t>
            </w:r>
            <w:r w:rsidR="00B13517">
              <w:rPr>
                <w:rFonts w:asciiTheme="minorHAnsi" w:hAnsiTheme="minorHAnsi" w:cstheme="minorHAnsi"/>
              </w:rPr>
              <w:t xml:space="preserve"> </w:t>
            </w:r>
            <w:r w:rsidRPr="002D1C5F">
              <w:rPr>
                <w:rFonts w:asciiTheme="minorHAnsi" w:hAnsiTheme="minorHAnsi" w:cstheme="minorHAnsi"/>
              </w:rPr>
              <w:t>godišnji</w:t>
            </w:r>
            <w:r w:rsidR="00B13517">
              <w:rPr>
                <w:rFonts w:asciiTheme="minorHAnsi" w:hAnsiTheme="minorHAnsi" w:cstheme="minorHAnsi"/>
              </w:rPr>
              <w:t xml:space="preserve"> </w:t>
            </w:r>
            <w:r w:rsidRPr="002D1C5F">
              <w:rPr>
                <w:rFonts w:asciiTheme="minorHAnsi" w:hAnsiTheme="minorHAnsi" w:cstheme="minorHAnsi"/>
              </w:rPr>
              <w:t>broj</w:t>
            </w:r>
            <w:r w:rsidR="00B13517">
              <w:rPr>
                <w:rFonts w:asciiTheme="minorHAnsi" w:hAnsiTheme="minorHAnsi" w:cstheme="minorHAnsi"/>
              </w:rPr>
              <w:t xml:space="preserve"> </w:t>
            </w:r>
            <w:r w:rsidRPr="002D1C5F">
              <w:rPr>
                <w:rFonts w:asciiTheme="minorHAnsi" w:hAnsiTheme="minorHAnsi" w:cstheme="minorHAnsi"/>
              </w:rPr>
              <w:t>radnika:</w:t>
            </w:r>
            <w:r w:rsidRPr="002D1C5F">
              <w:rPr>
                <w:rFonts w:asciiTheme="minorHAnsi" w:hAnsiTheme="minorHAnsi" w:cstheme="minorHAnsi"/>
              </w:rPr>
              <w:br/>
              <w:t>[……],[……],</w:t>
            </w:r>
            <w:r w:rsidRPr="002D1C5F">
              <w:rPr>
                <w:rFonts w:asciiTheme="minorHAnsi" w:hAnsiTheme="minorHAnsi" w:cstheme="minorHAnsi"/>
              </w:rPr>
              <w:br/>
              <w:t>[……],[……],</w:t>
            </w:r>
            <w:r w:rsidRPr="002D1C5F">
              <w:rPr>
                <w:rFonts w:asciiTheme="minorHAnsi" w:hAnsiTheme="minorHAnsi" w:cstheme="minorHAnsi"/>
              </w:rPr>
              <w:br/>
              <w:t>[……],[……],</w:t>
            </w:r>
            <w:r w:rsidRPr="002D1C5F">
              <w:rPr>
                <w:rFonts w:asciiTheme="minorHAnsi" w:hAnsiTheme="minorHAnsi" w:cstheme="minorHAnsi"/>
              </w:rPr>
              <w:br/>
              <w:t>godina,</w:t>
            </w:r>
            <w:r w:rsidR="00B13517">
              <w:rPr>
                <w:rFonts w:asciiTheme="minorHAnsi" w:hAnsiTheme="minorHAnsi" w:cstheme="minorHAnsi"/>
              </w:rPr>
              <w:t xml:space="preserve"> </w:t>
            </w:r>
            <w:r w:rsidRPr="002D1C5F">
              <w:rPr>
                <w:rFonts w:asciiTheme="minorHAnsi" w:hAnsiTheme="minorHAnsi" w:cstheme="minorHAnsi"/>
              </w:rPr>
              <w:t>broj</w:t>
            </w:r>
            <w:r w:rsidR="00B13517">
              <w:rPr>
                <w:rFonts w:asciiTheme="minorHAnsi" w:hAnsiTheme="minorHAnsi" w:cstheme="minorHAnsi"/>
              </w:rPr>
              <w:t xml:space="preserve"> </w:t>
            </w:r>
            <w:r w:rsidRPr="002D1C5F">
              <w:rPr>
                <w:rFonts w:asciiTheme="minorHAnsi" w:hAnsiTheme="minorHAnsi" w:cstheme="minorHAnsi"/>
              </w:rPr>
              <w:t>rukovodećeg</w:t>
            </w:r>
            <w:r w:rsidR="00B13517">
              <w:rPr>
                <w:rFonts w:asciiTheme="minorHAnsi" w:hAnsiTheme="minorHAnsi" w:cstheme="minorHAnsi"/>
              </w:rPr>
              <w:t xml:space="preserve"> </w:t>
            </w:r>
            <w:r w:rsidRPr="002D1C5F">
              <w:rPr>
                <w:rFonts w:asciiTheme="minorHAnsi" w:hAnsiTheme="minorHAnsi" w:cstheme="minorHAnsi"/>
              </w:rPr>
              <w:t>osoblja:</w:t>
            </w:r>
            <w:r w:rsidRPr="002D1C5F">
              <w:rPr>
                <w:rFonts w:asciiTheme="minorHAnsi" w:hAnsiTheme="minorHAnsi" w:cstheme="minorHAnsi"/>
              </w:rPr>
              <w:br/>
              <w:t>[……],[……],</w:t>
            </w:r>
            <w:r w:rsidRPr="002D1C5F">
              <w:rPr>
                <w:rFonts w:asciiTheme="minorHAnsi" w:hAnsiTheme="minorHAnsi" w:cstheme="minorHAnsi"/>
              </w:rPr>
              <w:br/>
              <w:t>[……],[……],</w:t>
            </w:r>
            <w:r w:rsidRPr="002D1C5F">
              <w:rPr>
                <w:rFonts w:asciiTheme="minorHAnsi" w:hAnsiTheme="minorHAnsi" w:cstheme="minorHAnsi"/>
              </w:rPr>
              <w:br/>
              <w:t>[……],[……]</w:t>
            </w:r>
          </w:p>
        </w:tc>
      </w:tr>
      <w:tr w:rsidR="00FC57A0" w:rsidRPr="002D1C5F" w:rsidTr="00E04CB5">
        <w:tc>
          <w:tcPr>
            <w:tcW w:w="4644" w:type="dxa"/>
            <w:shd w:val="clear" w:color="auto" w:fill="auto"/>
          </w:tcPr>
          <w:p w:rsidR="00FC57A0" w:rsidRPr="002D1C5F" w:rsidRDefault="00FC57A0" w:rsidP="00E04CB5">
            <w:pPr>
              <w:jc w:val="both"/>
              <w:rPr>
                <w:rFonts w:asciiTheme="minorHAnsi" w:hAnsiTheme="minorHAnsi" w:cstheme="minorHAnsi"/>
              </w:rPr>
            </w:pPr>
            <w:r w:rsidRPr="002D1C5F">
              <w:rPr>
                <w:rFonts w:asciiTheme="minorHAnsi" w:hAnsiTheme="minorHAnsi" w:cstheme="minorHAnsi"/>
              </w:rPr>
              <w:t>9)</w:t>
            </w:r>
            <w:r w:rsidR="00B13517">
              <w:rPr>
                <w:rFonts w:asciiTheme="minorHAnsi" w:hAnsiTheme="minorHAnsi" w:cstheme="minorHAnsi"/>
              </w:rPr>
              <w:t xml:space="preserve"> </w:t>
            </w:r>
            <w:r w:rsidRPr="002D1C5F">
              <w:rPr>
                <w:rFonts w:asciiTheme="minorHAnsi" w:hAnsiTheme="minorHAnsi" w:cstheme="minorHAnsi"/>
              </w:rPr>
              <w:t>sljedeći</w:t>
            </w:r>
            <w:r w:rsidR="00B13517">
              <w:rPr>
                <w:rFonts w:asciiTheme="minorHAnsi" w:hAnsiTheme="minorHAnsi" w:cstheme="minorHAnsi"/>
              </w:rPr>
              <w:t xml:space="preserve"> </w:t>
            </w:r>
            <w:r w:rsidRPr="002D1C5F">
              <w:rPr>
                <w:rFonts w:asciiTheme="minorHAnsi" w:hAnsiTheme="minorHAnsi" w:cstheme="minorHAnsi"/>
                <w:b/>
              </w:rPr>
              <w:t>alati,</w:t>
            </w:r>
            <w:r w:rsidR="00B13517">
              <w:rPr>
                <w:rFonts w:asciiTheme="minorHAnsi" w:hAnsiTheme="minorHAnsi" w:cstheme="minorHAnsi"/>
                <w:b/>
              </w:rPr>
              <w:t xml:space="preserve"> </w:t>
            </w:r>
            <w:r w:rsidRPr="002D1C5F">
              <w:rPr>
                <w:rFonts w:asciiTheme="minorHAnsi" w:hAnsiTheme="minorHAnsi" w:cstheme="minorHAnsi"/>
                <w:b/>
              </w:rPr>
              <w:t>postrojenje</w:t>
            </w:r>
            <w:r w:rsidR="00B13517">
              <w:rPr>
                <w:rFonts w:asciiTheme="minorHAnsi" w:hAnsiTheme="minorHAnsi" w:cstheme="minorHAnsi"/>
                <w:b/>
              </w:rPr>
              <w:t xml:space="preserve"> </w:t>
            </w:r>
            <w:r w:rsidRPr="002D1C5F">
              <w:rPr>
                <w:rFonts w:asciiTheme="minorHAnsi" w:hAnsiTheme="minorHAnsi" w:cstheme="minorHAnsi"/>
                <w:b/>
              </w:rPr>
              <w:t>ili</w:t>
            </w:r>
            <w:r w:rsidR="00B13517">
              <w:rPr>
                <w:rFonts w:asciiTheme="minorHAnsi" w:hAnsiTheme="minorHAnsi" w:cstheme="minorHAnsi"/>
                <w:b/>
              </w:rPr>
              <w:t xml:space="preserve"> </w:t>
            </w:r>
            <w:r w:rsidRPr="002D1C5F">
              <w:rPr>
                <w:rFonts w:asciiTheme="minorHAnsi" w:hAnsiTheme="minorHAnsi" w:cstheme="minorHAnsi"/>
                <w:b/>
              </w:rPr>
              <w:t>tehnička</w:t>
            </w:r>
            <w:r w:rsidR="00B13517">
              <w:rPr>
                <w:rFonts w:asciiTheme="minorHAnsi" w:hAnsiTheme="minorHAnsi" w:cstheme="minorHAnsi"/>
                <w:b/>
              </w:rPr>
              <w:t xml:space="preserve"> </w:t>
            </w:r>
            <w:r w:rsidRPr="002D1C5F">
              <w:rPr>
                <w:rFonts w:asciiTheme="minorHAnsi" w:hAnsiTheme="minorHAnsi" w:cstheme="minorHAnsi"/>
                <w:b/>
              </w:rPr>
              <w:t>oprema</w:t>
            </w:r>
            <w:r w:rsidR="00B13517">
              <w:rPr>
                <w:rFonts w:asciiTheme="minorHAnsi" w:hAnsiTheme="minorHAnsi" w:cstheme="minorHAnsi"/>
              </w:rPr>
              <w:t xml:space="preserve"> </w:t>
            </w:r>
            <w:r w:rsidRPr="002D1C5F">
              <w:rPr>
                <w:rFonts w:asciiTheme="minorHAnsi" w:hAnsiTheme="minorHAnsi" w:cstheme="minorHAnsi"/>
              </w:rPr>
              <w:t>bit</w:t>
            </w:r>
            <w:r w:rsidR="00B13517">
              <w:rPr>
                <w:rFonts w:asciiTheme="minorHAnsi" w:hAnsiTheme="minorHAnsi" w:cstheme="minorHAnsi"/>
              </w:rPr>
              <w:t xml:space="preserve"> </w:t>
            </w:r>
            <w:r w:rsidRPr="002D1C5F">
              <w:rPr>
                <w:rFonts w:asciiTheme="minorHAnsi" w:hAnsiTheme="minorHAnsi" w:cstheme="minorHAnsi"/>
              </w:rPr>
              <w:t>će</w:t>
            </w:r>
            <w:r w:rsidR="00B13517">
              <w:rPr>
                <w:rFonts w:asciiTheme="minorHAnsi" w:hAnsiTheme="minorHAnsi" w:cstheme="minorHAnsi"/>
              </w:rPr>
              <w:t xml:space="preserve"> </w:t>
            </w:r>
            <w:r w:rsidRPr="002D1C5F">
              <w:rPr>
                <w:rFonts w:asciiTheme="minorHAnsi" w:hAnsiTheme="minorHAnsi" w:cstheme="minorHAnsi"/>
              </w:rPr>
              <w:t>mu</w:t>
            </w:r>
            <w:r w:rsidR="00B13517">
              <w:rPr>
                <w:rFonts w:asciiTheme="minorHAnsi" w:hAnsiTheme="minorHAnsi" w:cstheme="minorHAnsi"/>
              </w:rPr>
              <w:t xml:space="preserve"> </w:t>
            </w:r>
            <w:r w:rsidRPr="002D1C5F">
              <w:rPr>
                <w:rFonts w:asciiTheme="minorHAnsi" w:hAnsiTheme="minorHAnsi" w:cstheme="minorHAnsi"/>
              </w:rPr>
              <w:t>na</w:t>
            </w:r>
            <w:r w:rsidR="00B13517">
              <w:rPr>
                <w:rFonts w:asciiTheme="minorHAnsi" w:hAnsiTheme="minorHAnsi" w:cstheme="minorHAnsi"/>
              </w:rPr>
              <w:t xml:space="preserve"> </w:t>
            </w:r>
            <w:r w:rsidRPr="002D1C5F">
              <w:rPr>
                <w:rFonts w:asciiTheme="minorHAnsi" w:hAnsiTheme="minorHAnsi" w:cstheme="minorHAnsi"/>
              </w:rPr>
              <w:t>raspolaganju</w:t>
            </w:r>
            <w:r w:rsidR="00B13517">
              <w:rPr>
                <w:rFonts w:asciiTheme="minorHAnsi" w:hAnsiTheme="minorHAnsi" w:cstheme="minorHAnsi"/>
              </w:rPr>
              <w:t xml:space="preserve"> </w:t>
            </w:r>
            <w:r w:rsidRPr="002D1C5F">
              <w:rPr>
                <w:rFonts w:asciiTheme="minorHAnsi" w:hAnsiTheme="minorHAnsi" w:cstheme="minorHAnsi"/>
              </w:rPr>
              <w:t>u</w:t>
            </w:r>
            <w:r w:rsidR="00B13517">
              <w:rPr>
                <w:rFonts w:asciiTheme="minorHAnsi" w:hAnsiTheme="minorHAnsi" w:cstheme="minorHAnsi"/>
              </w:rPr>
              <w:t xml:space="preserve"> </w:t>
            </w:r>
            <w:r w:rsidRPr="002D1C5F">
              <w:rPr>
                <w:rFonts w:asciiTheme="minorHAnsi" w:hAnsiTheme="minorHAnsi" w:cstheme="minorHAnsi"/>
              </w:rPr>
              <w:t>svrhu</w:t>
            </w:r>
            <w:r w:rsidR="00B13517">
              <w:rPr>
                <w:rFonts w:asciiTheme="minorHAnsi" w:hAnsiTheme="minorHAnsi" w:cstheme="minorHAnsi"/>
              </w:rPr>
              <w:t xml:space="preserve"> </w:t>
            </w:r>
            <w:r w:rsidRPr="002D1C5F">
              <w:rPr>
                <w:rFonts w:asciiTheme="minorHAnsi" w:hAnsiTheme="minorHAnsi" w:cstheme="minorHAnsi"/>
              </w:rPr>
              <w:t>izvršenja</w:t>
            </w:r>
            <w:r w:rsidR="00B13517">
              <w:rPr>
                <w:rFonts w:asciiTheme="minorHAnsi" w:hAnsiTheme="minorHAnsi" w:cstheme="minorHAnsi"/>
              </w:rPr>
              <w:t xml:space="preserve"> </w:t>
            </w:r>
            <w:r w:rsidRPr="002D1C5F">
              <w:rPr>
                <w:rFonts w:asciiTheme="minorHAnsi" w:hAnsiTheme="minorHAnsi" w:cstheme="minorHAnsi"/>
              </w:rPr>
              <w:t>ugovora:</w:t>
            </w:r>
          </w:p>
        </w:tc>
        <w:tc>
          <w:tcPr>
            <w:tcW w:w="5245" w:type="dxa"/>
            <w:shd w:val="clear" w:color="auto" w:fill="auto"/>
          </w:tcPr>
          <w:p w:rsidR="00FC57A0" w:rsidRPr="002D1C5F" w:rsidRDefault="00FC57A0" w:rsidP="00E04CB5">
            <w:pPr>
              <w:jc w:val="both"/>
              <w:rPr>
                <w:rFonts w:asciiTheme="minorHAnsi" w:hAnsiTheme="minorHAnsi" w:cstheme="minorHAnsi"/>
              </w:rPr>
            </w:pPr>
            <w:r w:rsidRPr="002D1C5F">
              <w:rPr>
                <w:rFonts w:asciiTheme="minorHAnsi" w:hAnsiTheme="minorHAnsi" w:cstheme="minorHAnsi"/>
              </w:rPr>
              <w:t>[……]</w:t>
            </w:r>
          </w:p>
        </w:tc>
      </w:tr>
      <w:tr w:rsidR="00FC57A0" w:rsidRPr="002D1C5F" w:rsidTr="00E04CB5">
        <w:tc>
          <w:tcPr>
            <w:tcW w:w="4644" w:type="dxa"/>
            <w:shd w:val="clear" w:color="auto" w:fill="FFFF00"/>
          </w:tcPr>
          <w:p w:rsidR="00FC57A0" w:rsidRPr="002D1C5F" w:rsidRDefault="00FC57A0" w:rsidP="00E04CB5">
            <w:pPr>
              <w:jc w:val="both"/>
              <w:rPr>
                <w:rFonts w:asciiTheme="minorHAnsi" w:hAnsiTheme="minorHAnsi" w:cstheme="minorHAnsi"/>
              </w:rPr>
            </w:pPr>
            <w:r w:rsidRPr="002D1C5F">
              <w:rPr>
                <w:rFonts w:asciiTheme="minorHAnsi" w:hAnsiTheme="minorHAnsi" w:cstheme="minorHAnsi"/>
              </w:rPr>
              <w:t>10)</w:t>
            </w:r>
            <w:r w:rsidR="00B13517">
              <w:rPr>
                <w:rFonts w:asciiTheme="minorHAnsi" w:hAnsiTheme="minorHAnsi" w:cstheme="minorHAnsi"/>
              </w:rPr>
              <w:t xml:space="preserve"> </w:t>
            </w:r>
            <w:r w:rsidRPr="002D1C5F">
              <w:rPr>
                <w:rFonts w:asciiTheme="minorHAnsi" w:hAnsiTheme="minorHAnsi" w:cstheme="minorHAnsi"/>
              </w:rPr>
              <w:t>gospodarski</w:t>
            </w:r>
            <w:r w:rsidR="00B13517">
              <w:rPr>
                <w:rFonts w:asciiTheme="minorHAnsi" w:hAnsiTheme="minorHAnsi" w:cstheme="minorHAnsi"/>
              </w:rPr>
              <w:t xml:space="preserve"> </w:t>
            </w:r>
            <w:r w:rsidRPr="002D1C5F">
              <w:rPr>
                <w:rFonts w:asciiTheme="minorHAnsi" w:hAnsiTheme="minorHAnsi" w:cstheme="minorHAnsi"/>
              </w:rPr>
              <w:t>subjekt</w:t>
            </w:r>
            <w:r w:rsidR="00B13517">
              <w:rPr>
                <w:rFonts w:asciiTheme="minorHAnsi" w:hAnsiTheme="minorHAnsi" w:cstheme="minorHAnsi"/>
              </w:rPr>
              <w:t xml:space="preserve"> </w:t>
            </w:r>
            <w:r w:rsidRPr="002D1C5F">
              <w:rPr>
                <w:rFonts w:asciiTheme="minorHAnsi" w:hAnsiTheme="minorHAnsi" w:cstheme="minorHAnsi"/>
                <w:b/>
              </w:rPr>
              <w:t>možda</w:t>
            </w:r>
            <w:r w:rsidR="00B13517">
              <w:rPr>
                <w:rFonts w:asciiTheme="minorHAnsi" w:hAnsiTheme="minorHAnsi" w:cstheme="minorHAnsi"/>
                <w:b/>
              </w:rPr>
              <w:t xml:space="preserve"> </w:t>
            </w:r>
            <w:r w:rsidRPr="002D1C5F">
              <w:rPr>
                <w:rFonts w:asciiTheme="minorHAnsi" w:hAnsiTheme="minorHAnsi" w:cstheme="minorHAnsi"/>
                <w:b/>
              </w:rPr>
              <w:t>namjerava</w:t>
            </w:r>
            <w:r w:rsidR="00B13517">
              <w:rPr>
                <w:rFonts w:asciiTheme="minorHAnsi" w:hAnsiTheme="minorHAnsi" w:cstheme="minorHAnsi"/>
                <w:b/>
              </w:rPr>
              <w:t xml:space="preserve"> </w:t>
            </w:r>
            <w:r w:rsidRPr="002D1C5F">
              <w:rPr>
                <w:rFonts w:asciiTheme="minorHAnsi" w:hAnsiTheme="minorHAnsi" w:cstheme="minorHAnsi"/>
                <w:b/>
              </w:rPr>
              <w:t>dati</w:t>
            </w:r>
            <w:r w:rsidR="00B13517">
              <w:rPr>
                <w:rFonts w:asciiTheme="minorHAnsi" w:hAnsiTheme="minorHAnsi" w:cstheme="minorHAnsi"/>
                <w:b/>
              </w:rPr>
              <w:t xml:space="preserve"> </w:t>
            </w:r>
            <w:r w:rsidRPr="002D1C5F">
              <w:rPr>
                <w:rFonts w:asciiTheme="minorHAnsi" w:hAnsiTheme="minorHAnsi" w:cstheme="minorHAnsi"/>
                <w:b/>
              </w:rPr>
              <w:t>u</w:t>
            </w:r>
            <w:r w:rsidR="00B13517">
              <w:rPr>
                <w:rFonts w:asciiTheme="minorHAnsi" w:hAnsiTheme="minorHAnsi" w:cstheme="minorHAnsi"/>
                <w:b/>
              </w:rPr>
              <w:t xml:space="preserve"> </w:t>
            </w:r>
            <w:r w:rsidRPr="002D1C5F">
              <w:rPr>
                <w:rFonts w:asciiTheme="minorHAnsi" w:hAnsiTheme="minorHAnsi" w:cstheme="minorHAnsi"/>
                <w:b/>
              </w:rPr>
              <w:t>podugovor</w:t>
            </w:r>
            <w:r w:rsidRPr="002D1C5F">
              <w:rPr>
                <w:rStyle w:val="FootnoteReference"/>
                <w:rFonts w:asciiTheme="minorHAnsi" w:hAnsiTheme="minorHAnsi" w:cstheme="minorHAnsi"/>
                <w:b/>
              </w:rPr>
              <w:footnoteReference w:id="43"/>
            </w:r>
            <w:r w:rsidR="00B13517">
              <w:rPr>
                <w:rFonts w:asciiTheme="minorHAnsi" w:hAnsiTheme="minorHAnsi" w:cstheme="minorHAnsi"/>
              </w:rPr>
              <w:t xml:space="preserve"> </w:t>
            </w:r>
            <w:r w:rsidRPr="002D1C5F">
              <w:rPr>
                <w:rFonts w:asciiTheme="minorHAnsi" w:hAnsiTheme="minorHAnsi" w:cstheme="minorHAnsi"/>
              </w:rPr>
              <w:t>sljedeći</w:t>
            </w:r>
            <w:r w:rsidR="00B13517">
              <w:rPr>
                <w:rFonts w:asciiTheme="minorHAnsi" w:hAnsiTheme="minorHAnsi" w:cstheme="minorHAnsi"/>
              </w:rPr>
              <w:t xml:space="preserve"> </w:t>
            </w:r>
            <w:r w:rsidRPr="002D1C5F">
              <w:rPr>
                <w:rFonts w:asciiTheme="minorHAnsi" w:hAnsiTheme="minorHAnsi" w:cstheme="minorHAnsi"/>
                <w:b/>
              </w:rPr>
              <w:t>dio</w:t>
            </w:r>
            <w:r w:rsidR="00B13517">
              <w:rPr>
                <w:rFonts w:asciiTheme="minorHAnsi" w:hAnsiTheme="minorHAnsi" w:cstheme="minorHAnsi"/>
                <w:b/>
              </w:rPr>
              <w:t xml:space="preserve"> </w:t>
            </w:r>
            <w:r w:rsidRPr="002D1C5F">
              <w:rPr>
                <w:rFonts w:asciiTheme="minorHAnsi" w:hAnsiTheme="minorHAnsi" w:cstheme="minorHAnsi"/>
                <w:b/>
              </w:rPr>
              <w:t>(tj.</w:t>
            </w:r>
            <w:r w:rsidR="00B13517">
              <w:rPr>
                <w:rFonts w:asciiTheme="minorHAnsi" w:hAnsiTheme="minorHAnsi" w:cstheme="minorHAnsi"/>
                <w:b/>
              </w:rPr>
              <w:t xml:space="preserve"> </w:t>
            </w:r>
            <w:r w:rsidRPr="002D1C5F">
              <w:rPr>
                <w:rFonts w:asciiTheme="minorHAnsi" w:hAnsiTheme="minorHAnsi" w:cstheme="minorHAnsi"/>
                <w:b/>
              </w:rPr>
              <w:t>postotak)</w:t>
            </w:r>
            <w:r w:rsidR="00B13517">
              <w:rPr>
                <w:rFonts w:asciiTheme="minorHAnsi" w:hAnsiTheme="minorHAnsi" w:cstheme="minorHAnsi"/>
              </w:rPr>
              <w:t xml:space="preserve"> </w:t>
            </w:r>
            <w:r w:rsidRPr="002D1C5F">
              <w:rPr>
                <w:rFonts w:asciiTheme="minorHAnsi" w:hAnsiTheme="minorHAnsi" w:cstheme="minorHAnsi"/>
              </w:rPr>
              <w:t>ugovora:</w:t>
            </w:r>
          </w:p>
        </w:tc>
        <w:tc>
          <w:tcPr>
            <w:tcW w:w="5245" w:type="dxa"/>
            <w:shd w:val="clear" w:color="auto" w:fill="FFFF00"/>
          </w:tcPr>
          <w:p w:rsidR="00FC57A0" w:rsidRPr="002D1C5F" w:rsidRDefault="00FC57A0" w:rsidP="00E04CB5">
            <w:pPr>
              <w:jc w:val="both"/>
              <w:rPr>
                <w:rFonts w:asciiTheme="minorHAnsi" w:hAnsiTheme="minorHAnsi" w:cstheme="minorHAnsi"/>
              </w:rPr>
            </w:pPr>
            <w:r w:rsidRPr="002D1C5F">
              <w:rPr>
                <w:rFonts w:asciiTheme="minorHAnsi" w:hAnsiTheme="minorHAnsi" w:cstheme="minorHAnsi"/>
              </w:rPr>
              <w:t>[……]</w:t>
            </w:r>
          </w:p>
        </w:tc>
      </w:tr>
      <w:tr w:rsidR="00FC57A0" w:rsidRPr="002D1C5F" w:rsidTr="00E04CB5">
        <w:tc>
          <w:tcPr>
            <w:tcW w:w="4644" w:type="dxa"/>
            <w:shd w:val="clear" w:color="auto" w:fill="auto"/>
          </w:tcPr>
          <w:p w:rsidR="00FC57A0" w:rsidRPr="002D1C5F" w:rsidRDefault="00FC57A0" w:rsidP="00E04CB5">
            <w:pPr>
              <w:jc w:val="both"/>
              <w:rPr>
                <w:rFonts w:asciiTheme="minorHAnsi" w:hAnsiTheme="minorHAnsi" w:cstheme="minorHAnsi"/>
                <w:shd w:val="clear" w:color="auto" w:fill="BFBFBF"/>
              </w:rPr>
            </w:pPr>
            <w:r w:rsidRPr="002D1C5F">
              <w:rPr>
                <w:rFonts w:asciiTheme="minorHAnsi" w:hAnsiTheme="minorHAnsi" w:cstheme="minorHAnsi"/>
                <w:shd w:val="clear" w:color="auto" w:fill="BFBFBF"/>
              </w:rPr>
              <w:t>11)</w:t>
            </w:r>
            <w:r w:rsidR="00B13517">
              <w:rPr>
                <w:rFonts w:asciiTheme="minorHAnsi" w:hAnsiTheme="minorHAnsi" w:cstheme="minorHAnsi"/>
                <w:shd w:val="clear" w:color="auto" w:fill="BFBFBF"/>
              </w:rPr>
              <w:t xml:space="preserve"> </w:t>
            </w:r>
            <w:r w:rsidRPr="002D1C5F">
              <w:rPr>
                <w:rFonts w:asciiTheme="minorHAnsi" w:hAnsiTheme="minorHAnsi" w:cstheme="minorHAnsi"/>
                <w:shd w:val="clear" w:color="auto" w:fill="BFBFBF"/>
              </w:rPr>
              <w:t>za</w:t>
            </w:r>
            <w:r w:rsidR="00B13517">
              <w:rPr>
                <w:rFonts w:asciiTheme="minorHAnsi" w:hAnsiTheme="minorHAnsi" w:cstheme="minorHAnsi"/>
                <w:shd w:val="clear" w:color="auto" w:fill="BFBFBF"/>
              </w:rPr>
              <w:t xml:space="preserve"> </w:t>
            </w:r>
            <w:r w:rsidRPr="002D1C5F">
              <w:rPr>
                <w:rFonts w:asciiTheme="minorHAnsi" w:hAnsiTheme="minorHAnsi" w:cstheme="minorHAnsi"/>
                <w:b/>
                <w:i/>
                <w:shd w:val="clear" w:color="auto" w:fill="BFBFBF"/>
              </w:rPr>
              <w:t>ugovore</w:t>
            </w:r>
            <w:r w:rsidR="00B13517">
              <w:rPr>
                <w:rFonts w:asciiTheme="minorHAnsi" w:hAnsiTheme="minorHAnsi" w:cstheme="minorHAnsi"/>
                <w:b/>
                <w:i/>
                <w:shd w:val="clear" w:color="auto" w:fill="BFBFBF"/>
              </w:rPr>
              <w:t xml:space="preserve"> </w:t>
            </w:r>
            <w:r w:rsidRPr="002D1C5F">
              <w:rPr>
                <w:rFonts w:asciiTheme="minorHAnsi" w:hAnsiTheme="minorHAnsi" w:cstheme="minorHAnsi"/>
                <w:b/>
                <w:i/>
                <w:shd w:val="clear" w:color="auto" w:fill="BFBFBF"/>
              </w:rPr>
              <w:t>o</w:t>
            </w:r>
            <w:r w:rsidR="00B13517">
              <w:rPr>
                <w:rFonts w:asciiTheme="minorHAnsi" w:hAnsiTheme="minorHAnsi" w:cstheme="minorHAnsi"/>
                <w:b/>
                <w:i/>
                <w:shd w:val="clear" w:color="auto" w:fill="BFBFBF"/>
              </w:rPr>
              <w:t xml:space="preserve"> </w:t>
            </w:r>
            <w:r w:rsidRPr="002D1C5F">
              <w:rPr>
                <w:rFonts w:asciiTheme="minorHAnsi" w:hAnsiTheme="minorHAnsi" w:cstheme="minorHAnsi"/>
                <w:b/>
                <w:i/>
                <w:shd w:val="clear" w:color="auto" w:fill="BFBFBF"/>
              </w:rPr>
              <w:t>javnoj</w:t>
            </w:r>
            <w:r w:rsidR="00B13517">
              <w:rPr>
                <w:rFonts w:asciiTheme="minorHAnsi" w:hAnsiTheme="minorHAnsi" w:cstheme="minorHAnsi"/>
                <w:b/>
                <w:i/>
                <w:shd w:val="clear" w:color="auto" w:fill="BFBFBF"/>
              </w:rPr>
              <w:t xml:space="preserve"> </w:t>
            </w:r>
            <w:r w:rsidRPr="002D1C5F">
              <w:rPr>
                <w:rFonts w:asciiTheme="minorHAnsi" w:hAnsiTheme="minorHAnsi" w:cstheme="minorHAnsi"/>
                <w:b/>
                <w:i/>
                <w:shd w:val="clear" w:color="auto" w:fill="BFBFBF"/>
              </w:rPr>
              <w:t>nabavi</w:t>
            </w:r>
            <w:r w:rsidR="00B13517">
              <w:rPr>
                <w:rFonts w:asciiTheme="minorHAnsi" w:hAnsiTheme="minorHAnsi" w:cstheme="minorHAnsi"/>
                <w:b/>
                <w:i/>
                <w:shd w:val="clear" w:color="auto" w:fill="BFBFBF"/>
              </w:rPr>
              <w:t xml:space="preserve"> </w:t>
            </w:r>
            <w:r w:rsidRPr="002D1C5F">
              <w:rPr>
                <w:rFonts w:asciiTheme="minorHAnsi" w:hAnsiTheme="minorHAnsi" w:cstheme="minorHAnsi"/>
                <w:b/>
                <w:i/>
                <w:shd w:val="clear" w:color="auto" w:fill="BFBFBF"/>
              </w:rPr>
              <w:t>robe</w:t>
            </w:r>
            <w:r w:rsidRPr="002D1C5F">
              <w:rPr>
                <w:rFonts w:asciiTheme="minorHAnsi" w:hAnsiTheme="minorHAnsi" w:cstheme="minorHAnsi"/>
                <w:shd w:val="clear" w:color="auto" w:fill="BFBFBF"/>
              </w:rPr>
              <w:t>:</w:t>
            </w:r>
          </w:p>
          <w:p w:rsidR="00FC57A0" w:rsidRPr="002D1C5F" w:rsidRDefault="00FC57A0" w:rsidP="00E04CB5">
            <w:pPr>
              <w:jc w:val="both"/>
              <w:rPr>
                <w:rFonts w:asciiTheme="minorHAnsi" w:hAnsiTheme="minorHAnsi" w:cstheme="minorHAnsi"/>
              </w:rPr>
            </w:pPr>
            <w:r w:rsidRPr="002D1C5F">
              <w:rPr>
                <w:rFonts w:asciiTheme="minorHAnsi" w:hAnsiTheme="minorHAnsi" w:cstheme="minorHAnsi"/>
              </w:rPr>
              <w:t>Gospodarski</w:t>
            </w:r>
            <w:r w:rsidR="00B13517">
              <w:rPr>
                <w:rFonts w:asciiTheme="minorHAnsi" w:hAnsiTheme="minorHAnsi" w:cstheme="minorHAnsi"/>
              </w:rPr>
              <w:t xml:space="preserve"> </w:t>
            </w:r>
            <w:r w:rsidRPr="002D1C5F">
              <w:rPr>
                <w:rFonts w:asciiTheme="minorHAnsi" w:hAnsiTheme="minorHAnsi" w:cstheme="minorHAnsi"/>
              </w:rPr>
              <w:t>subjekt</w:t>
            </w:r>
            <w:r w:rsidR="00B13517">
              <w:rPr>
                <w:rFonts w:asciiTheme="minorHAnsi" w:hAnsiTheme="minorHAnsi" w:cstheme="minorHAnsi"/>
              </w:rPr>
              <w:t xml:space="preserve"> </w:t>
            </w:r>
            <w:r w:rsidRPr="002D1C5F">
              <w:rPr>
                <w:rFonts w:asciiTheme="minorHAnsi" w:hAnsiTheme="minorHAnsi" w:cstheme="minorHAnsi"/>
              </w:rPr>
              <w:t>dostavit</w:t>
            </w:r>
            <w:r w:rsidR="00B13517">
              <w:rPr>
                <w:rFonts w:asciiTheme="minorHAnsi" w:hAnsiTheme="minorHAnsi" w:cstheme="minorHAnsi"/>
              </w:rPr>
              <w:t xml:space="preserve"> </w:t>
            </w:r>
            <w:r w:rsidRPr="002D1C5F">
              <w:rPr>
                <w:rFonts w:asciiTheme="minorHAnsi" w:hAnsiTheme="minorHAnsi" w:cstheme="minorHAnsi"/>
              </w:rPr>
              <w:t>će</w:t>
            </w:r>
            <w:r w:rsidR="00B13517">
              <w:rPr>
                <w:rFonts w:asciiTheme="minorHAnsi" w:hAnsiTheme="minorHAnsi" w:cstheme="minorHAnsi"/>
              </w:rPr>
              <w:t xml:space="preserve"> </w:t>
            </w:r>
            <w:r w:rsidRPr="002D1C5F">
              <w:rPr>
                <w:rFonts w:asciiTheme="minorHAnsi" w:hAnsiTheme="minorHAnsi" w:cstheme="minorHAnsi"/>
              </w:rPr>
              <w:t>tražene</w:t>
            </w:r>
            <w:r w:rsidR="00B13517">
              <w:rPr>
                <w:rFonts w:asciiTheme="minorHAnsi" w:hAnsiTheme="minorHAnsi" w:cstheme="minorHAnsi"/>
              </w:rPr>
              <w:t xml:space="preserve"> </w:t>
            </w:r>
            <w:r w:rsidRPr="002D1C5F">
              <w:rPr>
                <w:rFonts w:asciiTheme="minorHAnsi" w:hAnsiTheme="minorHAnsi" w:cstheme="minorHAnsi"/>
              </w:rPr>
              <w:t>uzorke,</w:t>
            </w:r>
            <w:r w:rsidR="00B13517">
              <w:rPr>
                <w:rFonts w:asciiTheme="minorHAnsi" w:hAnsiTheme="minorHAnsi" w:cstheme="minorHAnsi"/>
              </w:rPr>
              <w:t xml:space="preserve"> </w:t>
            </w:r>
            <w:r w:rsidRPr="002D1C5F">
              <w:rPr>
                <w:rFonts w:asciiTheme="minorHAnsi" w:hAnsiTheme="minorHAnsi" w:cstheme="minorHAnsi"/>
              </w:rPr>
              <w:t>opise</w:t>
            </w:r>
            <w:r w:rsidR="00B13517">
              <w:rPr>
                <w:rFonts w:asciiTheme="minorHAnsi" w:hAnsiTheme="minorHAnsi" w:cstheme="minorHAnsi"/>
              </w:rPr>
              <w:t xml:space="preserve"> </w:t>
            </w:r>
            <w:r w:rsidRPr="002D1C5F">
              <w:rPr>
                <w:rFonts w:asciiTheme="minorHAnsi" w:hAnsiTheme="minorHAnsi" w:cstheme="minorHAnsi"/>
              </w:rPr>
              <w:t>ili</w:t>
            </w:r>
            <w:r w:rsidR="00B13517">
              <w:rPr>
                <w:rFonts w:asciiTheme="minorHAnsi" w:hAnsiTheme="minorHAnsi" w:cstheme="minorHAnsi"/>
              </w:rPr>
              <w:t xml:space="preserve"> </w:t>
            </w:r>
            <w:r w:rsidRPr="002D1C5F">
              <w:rPr>
                <w:rFonts w:asciiTheme="minorHAnsi" w:hAnsiTheme="minorHAnsi" w:cstheme="minorHAnsi"/>
              </w:rPr>
              <w:t>fotografije</w:t>
            </w:r>
            <w:r w:rsidR="00B13517">
              <w:rPr>
                <w:rFonts w:asciiTheme="minorHAnsi" w:hAnsiTheme="minorHAnsi" w:cstheme="minorHAnsi"/>
              </w:rPr>
              <w:t xml:space="preserve"> </w:t>
            </w:r>
            <w:r w:rsidRPr="002D1C5F">
              <w:rPr>
                <w:rFonts w:asciiTheme="minorHAnsi" w:hAnsiTheme="minorHAnsi" w:cstheme="minorHAnsi"/>
              </w:rPr>
              <w:t>proizvoda</w:t>
            </w:r>
            <w:r w:rsidR="00B13517">
              <w:rPr>
                <w:rFonts w:asciiTheme="minorHAnsi" w:hAnsiTheme="minorHAnsi" w:cstheme="minorHAnsi"/>
              </w:rPr>
              <w:t xml:space="preserve"> </w:t>
            </w:r>
            <w:r w:rsidRPr="002D1C5F">
              <w:rPr>
                <w:rFonts w:asciiTheme="minorHAnsi" w:hAnsiTheme="minorHAnsi" w:cstheme="minorHAnsi"/>
              </w:rPr>
              <w:t>za</w:t>
            </w:r>
            <w:r w:rsidR="00B13517">
              <w:rPr>
                <w:rFonts w:asciiTheme="minorHAnsi" w:hAnsiTheme="minorHAnsi" w:cstheme="minorHAnsi"/>
              </w:rPr>
              <w:t xml:space="preserve"> </w:t>
            </w:r>
            <w:r w:rsidRPr="002D1C5F">
              <w:rPr>
                <w:rFonts w:asciiTheme="minorHAnsi" w:hAnsiTheme="minorHAnsi" w:cstheme="minorHAnsi"/>
              </w:rPr>
              <w:t>isporuku</w:t>
            </w:r>
            <w:r w:rsidR="00B13517">
              <w:rPr>
                <w:rFonts w:asciiTheme="minorHAnsi" w:hAnsiTheme="minorHAnsi" w:cstheme="minorHAnsi"/>
              </w:rPr>
              <w:t xml:space="preserve"> </w:t>
            </w:r>
            <w:r w:rsidRPr="002D1C5F">
              <w:rPr>
                <w:rFonts w:asciiTheme="minorHAnsi" w:hAnsiTheme="minorHAnsi" w:cstheme="minorHAnsi"/>
              </w:rPr>
              <w:t>uz</w:t>
            </w:r>
            <w:r w:rsidR="00B13517">
              <w:rPr>
                <w:rFonts w:asciiTheme="minorHAnsi" w:hAnsiTheme="minorHAnsi" w:cstheme="minorHAnsi"/>
              </w:rPr>
              <w:t xml:space="preserve"> </w:t>
            </w:r>
            <w:r w:rsidRPr="002D1C5F">
              <w:rPr>
                <w:rFonts w:asciiTheme="minorHAnsi" w:hAnsiTheme="minorHAnsi" w:cstheme="minorHAnsi"/>
              </w:rPr>
              <w:t>koje</w:t>
            </w:r>
            <w:r w:rsidR="00B13517">
              <w:rPr>
                <w:rFonts w:asciiTheme="minorHAnsi" w:hAnsiTheme="minorHAnsi" w:cstheme="minorHAnsi"/>
              </w:rPr>
              <w:t xml:space="preserve"> </w:t>
            </w:r>
            <w:r w:rsidRPr="002D1C5F">
              <w:rPr>
                <w:rFonts w:asciiTheme="minorHAnsi" w:hAnsiTheme="minorHAnsi" w:cstheme="minorHAnsi"/>
              </w:rPr>
              <w:t>ne</w:t>
            </w:r>
            <w:r w:rsidR="00B13517">
              <w:rPr>
                <w:rFonts w:asciiTheme="minorHAnsi" w:hAnsiTheme="minorHAnsi" w:cstheme="minorHAnsi"/>
              </w:rPr>
              <w:t xml:space="preserve"> </w:t>
            </w:r>
            <w:r w:rsidRPr="002D1C5F">
              <w:rPr>
                <w:rFonts w:asciiTheme="minorHAnsi" w:hAnsiTheme="minorHAnsi" w:cstheme="minorHAnsi"/>
              </w:rPr>
              <w:t>moraju</w:t>
            </w:r>
            <w:r w:rsidR="00B13517">
              <w:rPr>
                <w:rFonts w:asciiTheme="minorHAnsi" w:hAnsiTheme="minorHAnsi" w:cstheme="minorHAnsi"/>
              </w:rPr>
              <w:t xml:space="preserve"> </w:t>
            </w:r>
            <w:r w:rsidRPr="002D1C5F">
              <w:rPr>
                <w:rFonts w:asciiTheme="minorHAnsi" w:hAnsiTheme="minorHAnsi" w:cstheme="minorHAnsi"/>
              </w:rPr>
              <w:t>biti</w:t>
            </w:r>
            <w:r w:rsidR="00B13517">
              <w:rPr>
                <w:rFonts w:asciiTheme="minorHAnsi" w:hAnsiTheme="minorHAnsi" w:cstheme="minorHAnsi"/>
              </w:rPr>
              <w:t xml:space="preserve"> </w:t>
            </w:r>
            <w:r w:rsidRPr="002D1C5F">
              <w:rPr>
                <w:rFonts w:asciiTheme="minorHAnsi" w:hAnsiTheme="minorHAnsi" w:cstheme="minorHAnsi"/>
              </w:rPr>
              <w:t>priložene</w:t>
            </w:r>
            <w:r w:rsidR="00B13517">
              <w:rPr>
                <w:rFonts w:asciiTheme="minorHAnsi" w:hAnsiTheme="minorHAnsi" w:cstheme="minorHAnsi"/>
              </w:rPr>
              <w:t xml:space="preserve"> </w:t>
            </w:r>
            <w:r w:rsidRPr="002D1C5F">
              <w:rPr>
                <w:rFonts w:asciiTheme="minorHAnsi" w:hAnsiTheme="minorHAnsi" w:cstheme="minorHAnsi"/>
              </w:rPr>
              <w:t>potvrde</w:t>
            </w:r>
            <w:r w:rsidR="00B13517">
              <w:rPr>
                <w:rFonts w:asciiTheme="minorHAnsi" w:hAnsiTheme="minorHAnsi" w:cstheme="minorHAnsi"/>
              </w:rPr>
              <w:t xml:space="preserve"> </w:t>
            </w:r>
            <w:r w:rsidRPr="002D1C5F">
              <w:rPr>
                <w:rFonts w:asciiTheme="minorHAnsi" w:hAnsiTheme="minorHAnsi" w:cstheme="minorHAnsi"/>
              </w:rPr>
              <w:t>autentičnosti.</w:t>
            </w:r>
          </w:p>
          <w:p w:rsidR="00FC57A0" w:rsidRPr="002D1C5F" w:rsidRDefault="00FC57A0" w:rsidP="00E04CB5">
            <w:pPr>
              <w:jc w:val="both"/>
              <w:rPr>
                <w:rFonts w:asciiTheme="minorHAnsi" w:hAnsiTheme="minorHAnsi" w:cstheme="minorHAnsi"/>
              </w:rPr>
            </w:pPr>
            <w:r w:rsidRPr="002D1C5F">
              <w:rPr>
                <w:rFonts w:asciiTheme="minorHAnsi" w:hAnsiTheme="minorHAnsi" w:cstheme="minorHAnsi"/>
              </w:rPr>
              <w:t>Ako</w:t>
            </w:r>
            <w:r w:rsidR="00B13517">
              <w:rPr>
                <w:rFonts w:asciiTheme="minorHAnsi" w:hAnsiTheme="minorHAnsi" w:cstheme="minorHAnsi"/>
              </w:rPr>
              <w:t xml:space="preserve"> </w:t>
            </w:r>
            <w:r w:rsidRPr="002D1C5F">
              <w:rPr>
                <w:rFonts w:asciiTheme="minorHAnsi" w:hAnsiTheme="minorHAnsi" w:cstheme="minorHAnsi"/>
              </w:rPr>
              <w:t>je</w:t>
            </w:r>
            <w:r w:rsidR="00B13517">
              <w:rPr>
                <w:rFonts w:asciiTheme="minorHAnsi" w:hAnsiTheme="minorHAnsi" w:cstheme="minorHAnsi"/>
              </w:rPr>
              <w:t xml:space="preserve"> </w:t>
            </w:r>
            <w:r w:rsidRPr="002D1C5F">
              <w:rPr>
                <w:rFonts w:asciiTheme="minorHAnsi" w:hAnsiTheme="minorHAnsi" w:cstheme="minorHAnsi"/>
              </w:rPr>
              <w:t>primjenjivo,</w:t>
            </w:r>
            <w:r w:rsidR="00B13517">
              <w:rPr>
                <w:rFonts w:asciiTheme="minorHAnsi" w:hAnsiTheme="minorHAnsi" w:cstheme="minorHAnsi"/>
              </w:rPr>
              <w:t xml:space="preserve"> </w:t>
            </w:r>
            <w:r w:rsidRPr="002D1C5F">
              <w:rPr>
                <w:rFonts w:asciiTheme="minorHAnsi" w:hAnsiTheme="minorHAnsi" w:cstheme="minorHAnsi"/>
              </w:rPr>
              <w:t>gospodarski</w:t>
            </w:r>
            <w:r w:rsidR="00B13517">
              <w:rPr>
                <w:rFonts w:asciiTheme="minorHAnsi" w:hAnsiTheme="minorHAnsi" w:cstheme="minorHAnsi"/>
              </w:rPr>
              <w:t xml:space="preserve"> </w:t>
            </w:r>
            <w:r w:rsidRPr="002D1C5F">
              <w:rPr>
                <w:rFonts w:asciiTheme="minorHAnsi" w:hAnsiTheme="minorHAnsi" w:cstheme="minorHAnsi"/>
              </w:rPr>
              <w:t>subjekt</w:t>
            </w:r>
            <w:r w:rsidR="00B13517">
              <w:rPr>
                <w:rFonts w:asciiTheme="minorHAnsi" w:hAnsiTheme="minorHAnsi" w:cstheme="minorHAnsi"/>
              </w:rPr>
              <w:t xml:space="preserve"> </w:t>
            </w:r>
            <w:r w:rsidRPr="002D1C5F">
              <w:rPr>
                <w:rFonts w:asciiTheme="minorHAnsi" w:hAnsiTheme="minorHAnsi" w:cstheme="minorHAnsi"/>
              </w:rPr>
              <w:t>nadalje</w:t>
            </w:r>
            <w:r w:rsidR="00B13517">
              <w:rPr>
                <w:rFonts w:asciiTheme="minorHAnsi" w:hAnsiTheme="minorHAnsi" w:cstheme="minorHAnsi"/>
              </w:rPr>
              <w:t xml:space="preserve"> </w:t>
            </w:r>
            <w:r w:rsidRPr="002D1C5F">
              <w:rPr>
                <w:rFonts w:asciiTheme="minorHAnsi" w:hAnsiTheme="minorHAnsi" w:cstheme="minorHAnsi"/>
              </w:rPr>
              <w:t>izjavljuje</w:t>
            </w:r>
            <w:r w:rsidR="00B13517">
              <w:rPr>
                <w:rFonts w:asciiTheme="minorHAnsi" w:hAnsiTheme="minorHAnsi" w:cstheme="minorHAnsi"/>
              </w:rPr>
              <w:t xml:space="preserve"> </w:t>
            </w:r>
            <w:r w:rsidRPr="002D1C5F">
              <w:rPr>
                <w:rFonts w:asciiTheme="minorHAnsi" w:hAnsiTheme="minorHAnsi" w:cstheme="minorHAnsi"/>
              </w:rPr>
              <w:t>da</w:t>
            </w:r>
            <w:r w:rsidR="00B13517">
              <w:rPr>
                <w:rFonts w:asciiTheme="minorHAnsi" w:hAnsiTheme="minorHAnsi" w:cstheme="minorHAnsi"/>
              </w:rPr>
              <w:t xml:space="preserve"> </w:t>
            </w:r>
            <w:r w:rsidRPr="002D1C5F">
              <w:rPr>
                <w:rFonts w:asciiTheme="minorHAnsi" w:hAnsiTheme="minorHAnsi" w:cstheme="minorHAnsi"/>
              </w:rPr>
              <w:t>će</w:t>
            </w:r>
            <w:r w:rsidR="00B13517">
              <w:rPr>
                <w:rFonts w:asciiTheme="minorHAnsi" w:hAnsiTheme="minorHAnsi" w:cstheme="minorHAnsi"/>
              </w:rPr>
              <w:t xml:space="preserve"> </w:t>
            </w:r>
            <w:r w:rsidRPr="002D1C5F">
              <w:rPr>
                <w:rFonts w:asciiTheme="minorHAnsi" w:hAnsiTheme="minorHAnsi" w:cstheme="minorHAnsi"/>
              </w:rPr>
              <w:t>osigurati</w:t>
            </w:r>
            <w:r w:rsidR="00B13517">
              <w:rPr>
                <w:rFonts w:asciiTheme="minorHAnsi" w:hAnsiTheme="minorHAnsi" w:cstheme="minorHAnsi"/>
              </w:rPr>
              <w:t xml:space="preserve"> </w:t>
            </w:r>
            <w:r w:rsidRPr="002D1C5F">
              <w:rPr>
                <w:rFonts w:asciiTheme="minorHAnsi" w:hAnsiTheme="minorHAnsi" w:cstheme="minorHAnsi"/>
              </w:rPr>
              <w:t>tražene</w:t>
            </w:r>
            <w:r w:rsidR="00B13517">
              <w:rPr>
                <w:rFonts w:asciiTheme="minorHAnsi" w:hAnsiTheme="minorHAnsi" w:cstheme="minorHAnsi"/>
              </w:rPr>
              <w:t xml:space="preserve"> </w:t>
            </w:r>
            <w:r w:rsidRPr="002D1C5F">
              <w:rPr>
                <w:rFonts w:asciiTheme="minorHAnsi" w:hAnsiTheme="minorHAnsi" w:cstheme="minorHAnsi"/>
              </w:rPr>
              <w:t>potvrde</w:t>
            </w:r>
            <w:r w:rsidR="00B13517">
              <w:rPr>
                <w:rFonts w:asciiTheme="minorHAnsi" w:hAnsiTheme="minorHAnsi" w:cstheme="minorHAnsi"/>
              </w:rPr>
              <w:t xml:space="preserve"> </w:t>
            </w:r>
            <w:r w:rsidRPr="002D1C5F">
              <w:rPr>
                <w:rFonts w:asciiTheme="minorHAnsi" w:hAnsiTheme="minorHAnsi" w:cstheme="minorHAnsi"/>
              </w:rPr>
              <w:t>autentičnosti.</w:t>
            </w:r>
          </w:p>
          <w:p w:rsidR="00FC57A0" w:rsidRPr="002D1C5F" w:rsidRDefault="00FC57A0" w:rsidP="00E04CB5">
            <w:pPr>
              <w:jc w:val="both"/>
              <w:rPr>
                <w:rFonts w:asciiTheme="minorHAnsi" w:hAnsiTheme="minorHAnsi" w:cstheme="minorHAnsi"/>
              </w:rPr>
            </w:pPr>
            <w:r w:rsidRPr="002D1C5F">
              <w:rPr>
                <w:rFonts w:asciiTheme="minorHAnsi" w:hAnsiTheme="minorHAnsi" w:cstheme="minorHAnsi"/>
                <w:i/>
              </w:rPr>
              <w:t>Ako</w:t>
            </w:r>
            <w:r w:rsidR="00B13517">
              <w:rPr>
                <w:rFonts w:asciiTheme="minorHAnsi" w:hAnsiTheme="minorHAnsi" w:cstheme="minorHAnsi"/>
                <w:i/>
              </w:rPr>
              <w:t xml:space="preserve"> </w:t>
            </w:r>
            <w:r w:rsidRPr="002D1C5F">
              <w:rPr>
                <w:rFonts w:asciiTheme="minorHAnsi" w:hAnsiTheme="minorHAnsi" w:cstheme="minorHAnsi"/>
                <w:i/>
              </w:rPr>
              <w:t>je</w:t>
            </w:r>
            <w:r w:rsidR="00B13517">
              <w:rPr>
                <w:rFonts w:asciiTheme="minorHAnsi" w:hAnsiTheme="minorHAnsi" w:cstheme="minorHAnsi"/>
                <w:i/>
              </w:rPr>
              <w:t xml:space="preserve"> </w:t>
            </w:r>
            <w:r w:rsidRPr="002D1C5F">
              <w:rPr>
                <w:rFonts w:asciiTheme="minorHAnsi" w:hAnsiTheme="minorHAnsi" w:cstheme="minorHAnsi"/>
                <w:i/>
              </w:rPr>
              <w:t>relevantna</w:t>
            </w:r>
            <w:r w:rsidR="00B13517">
              <w:rPr>
                <w:rFonts w:asciiTheme="minorHAnsi" w:hAnsiTheme="minorHAnsi" w:cstheme="minorHAnsi"/>
                <w:i/>
              </w:rPr>
              <w:t xml:space="preserve"> </w:t>
            </w:r>
            <w:r w:rsidRPr="002D1C5F">
              <w:rPr>
                <w:rFonts w:asciiTheme="minorHAnsi" w:hAnsiTheme="minorHAnsi" w:cstheme="minorHAnsi"/>
                <w:i/>
              </w:rPr>
              <w:t>dokumentacija</w:t>
            </w:r>
            <w:r w:rsidR="00B13517">
              <w:rPr>
                <w:rFonts w:asciiTheme="minorHAnsi" w:hAnsiTheme="minorHAnsi" w:cstheme="minorHAnsi"/>
                <w:i/>
              </w:rPr>
              <w:t xml:space="preserve"> </w:t>
            </w:r>
            <w:r w:rsidRPr="002D1C5F">
              <w:rPr>
                <w:rFonts w:asciiTheme="minorHAnsi" w:hAnsiTheme="minorHAnsi" w:cstheme="minorHAnsi"/>
                <w:i/>
              </w:rPr>
              <w:t>dostupna</w:t>
            </w:r>
            <w:r w:rsidR="00B13517">
              <w:rPr>
                <w:rFonts w:asciiTheme="minorHAnsi" w:hAnsiTheme="minorHAnsi" w:cstheme="minorHAnsi"/>
                <w:i/>
              </w:rPr>
              <w:t xml:space="preserve"> </w:t>
            </w:r>
            <w:r w:rsidRPr="002D1C5F">
              <w:rPr>
                <w:rFonts w:asciiTheme="minorHAnsi" w:hAnsiTheme="minorHAnsi" w:cstheme="minorHAnsi"/>
                <w:i/>
              </w:rPr>
              <w:t>u</w:t>
            </w:r>
            <w:r w:rsidR="00B13517">
              <w:rPr>
                <w:rFonts w:asciiTheme="minorHAnsi" w:hAnsiTheme="minorHAnsi" w:cstheme="minorHAnsi"/>
                <w:i/>
              </w:rPr>
              <w:t xml:space="preserve"> </w:t>
            </w:r>
            <w:r w:rsidRPr="002D1C5F">
              <w:rPr>
                <w:rFonts w:asciiTheme="minorHAnsi" w:hAnsiTheme="minorHAnsi" w:cstheme="minorHAnsi"/>
                <w:i/>
              </w:rPr>
              <w:t>elektroničkom</w:t>
            </w:r>
            <w:r w:rsidR="00B13517">
              <w:rPr>
                <w:rFonts w:asciiTheme="minorHAnsi" w:hAnsiTheme="minorHAnsi" w:cstheme="minorHAnsi"/>
                <w:i/>
              </w:rPr>
              <w:t xml:space="preserve"> </w:t>
            </w:r>
            <w:r w:rsidRPr="002D1C5F">
              <w:rPr>
                <w:rFonts w:asciiTheme="minorHAnsi" w:hAnsiTheme="minorHAnsi" w:cstheme="minorHAnsi"/>
                <w:i/>
              </w:rPr>
              <w:t>obliku,</w:t>
            </w:r>
            <w:r w:rsidR="00B13517">
              <w:rPr>
                <w:rFonts w:asciiTheme="minorHAnsi" w:hAnsiTheme="minorHAnsi" w:cstheme="minorHAnsi"/>
                <w:i/>
              </w:rPr>
              <w:t xml:space="preserve"> </w:t>
            </w:r>
            <w:r w:rsidRPr="002D1C5F">
              <w:rPr>
                <w:rFonts w:asciiTheme="minorHAnsi" w:hAnsiTheme="minorHAnsi" w:cstheme="minorHAnsi"/>
                <w:i/>
              </w:rPr>
              <w:t>navedite:</w:t>
            </w:r>
          </w:p>
        </w:tc>
        <w:tc>
          <w:tcPr>
            <w:tcW w:w="5245" w:type="dxa"/>
            <w:shd w:val="clear" w:color="auto" w:fill="auto"/>
          </w:tcPr>
          <w:p w:rsidR="00FC57A0" w:rsidRPr="002D1C5F" w:rsidRDefault="00FC57A0" w:rsidP="00E04CB5">
            <w:pPr>
              <w:jc w:val="both"/>
              <w:rPr>
                <w:rFonts w:asciiTheme="minorHAnsi" w:hAnsiTheme="minorHAnsi" w:cstheme="minorHAnsi"/>
              </w:rPr>
            </w:pPr>
            <w:r w:rsidRPr="002D1C5F">
              <w:rPr>
                <w:rFonts w:asciiTheme="minorHAnsi" w:hAnsiTheme="minorHAnsi" w:cstheme="minorHAnsi"/>
              </w:rPr>
              <w:br/>
              <w:t>[]</w:t>
            </w:r>
            <w:r w:rsidR="00B13517">
              <w:rPr>
                <w:rFonts w:asciiTheme="minorHAnsi" w:hAnsiTheme="minorHAnsi" w:cstheme="minorHAnsi"/>
              </w:rPr>
              <w:t xml:space="preserve"> </w:t>
            </w:r>
            <w:r w:rsidRPr="002D1C5F">
              <w:rPr>
                <w:rFonts w:asciiTheme="minorHAnsi" w:hAnsiTheme="minorHAnsi" w:cstheme="minorHAnsi"/>
              </w:rPr>
              <w:t>Da</w:t>
            </w:r>
            <w:r w:rsidR="00B13517">
              <w:rPr>
                <w:rFonts w:asciiTheme="minorHAnsi" w:hAnsiTheme="minorHAnsi" w:cstheme="minorHAnsi"/>
              </w:rPr>
              <w:t xml:space="preserve"> </w:t>
            </w:r>
            <w:r w:rsidRPr="002D1C5F">
              <w:rPr>
                <w:rFonts w:asciiTheme="minorHAnsi" w:hAnsiTheme="minorHAnsi" w:cstheme="minorHAnsi"/>
              </w:rPr>
              <w:t>[]</w:t>
            </w:r>
            <w:r w:rsidR="00B13517">
              <w:rPr>
                <w:rFonts w:asciiTheme="minorHAnsi" w:hAnsiTheme="minorHAnsi" w:cstheme="minorHAnsi"/>
              </w:rPr>
              <w:t xml:space="preserve"> </w:t>
            </w:r>
            <w:r w:rsidRPr="002D1C5F">
              <w:rPr>
                <w:rFonts w:asciiTheme="minorHAnsi" w:hAnsiTheme="minorHAnsi" w:cstheme="minorHAnsi"/>
              </w:rPr>
              <w:t>Ne</w:t>
            </w:r>
            <w:r w:rsidRPr="002D1C5F">
              <w:rPr>
                <w:rFonts w:asciiTheme="minorHAnsi" w:hAnsiTheme="minorHAnsi" w:cstheme="minorHAnsi"/>
              </w:rPr>
              <w:br/>
            </w:r>
            <w:r w:rsidRPr="002D1C5F">
              <w:rPr>
                <w:rFonts w:asciiTheme="minorHAnsi" w:hAnsiTheme="minorHAnsi" w:cstheme="minorHAnsi"/>
              </w:rPr>
              <w:br/>
            </w:r>
            <w:r w:rsidRPr="002D1C5F">
              <w:rPr>
                <w:rFonts w:asciiTheme="minorHAnsi" w:hAnsiTheme="minorHAnsi" w:cstheme="minorHAnsi"/>
              </w:rPr>
              <w:br/>
            </w:r>
            <w:r w:rsidRPr="002D1C5F">
              <w:rPr>
                <w:rFonts w:asciiTheme="minorHAnsi" w:hAnsiTheme="minorHAnsi" w:cstheme="minorHAnsi"/>
              </w:rPr>
              <w:br/>
              <w:t>[]</w:t>
            </w:r>
            <w:r w:rsidR="00B13517">
              <w:rPr>
                <w:rFonts w:asciiTheme="minorHAnsi" w:hAnsiTheme="minorHAnsi" w:cstheme="minorHAnsi"/>
              </w:rPr>
              <w:t xml:space="preserve"> </w:t>
            </w:r>
            <w:r w:rsidRPr="002D1C5F">
              <w:rPr>
                <w:rFonts w:asciiTheme="minorHAnsi" w:hAnsiTheme="minorHAnsi" w:cstheme="minorHAnsi"/>
              </w:rPr>
              <w:t>Da</w:t>
            </w:r>
            <w:r w:rsidR="00B13517">
              <w:rPr>
                <w:rFonts w:asciiTheme="minorHAnsi" w:hAnsiTheme="minorHAnsi" w:cstheme="minorHAnsi"/>
              </w:rPr>
              <w:t xml:space="preserve"> </w:t>
            </w:r>
            <w:r w:rsidRPr="002D1C5F">
              <w:rPr>
                <w:rFonts w:asciiTheme="minorHAnsi" w:hAnsiTheme="minorHAnsi" w:cstheme="minorHAnsi"/>
              </w:rPr>
              <w:t>[]</w:t>
            </w:r>
            <w:r w:rsidR="00B13517">
              <w:rPr>
                <w:rFonts w:asciiTheme="minorHAnsi" w:hAnsiTheme="minorHAnsi" w:cstheme="minorHAnsi"/>
              </w:rPr>
              <w:t xml:space="preserve"> </w:t>
            </w:r>
            <w:r w:rsidRPr="002D1C5F">
              <w:rPr>
                <w:rFonts w:asciiTheme="minorHAnsi" w:hAnsiTheme="minorHAnsi" w:cstheme="minorHAnsi"/>
              </w:rPr>
              <w:t>Ne</w:t>
            </w:r>
            <w:r w:rsidRPr="002D1C5F">
              <w:rPr>
                <w:rFonts w:asciiTheme="minorHAnsi" w:hAnsiTheme="minorHAnsi" w:cstheme="minorHAnsi"/>
              </w:rPr>
              <w:br/>
            </w:r>
            <w:r w:rsidRPr="002D1C5F">
              <w:rPr>
                <w:rFonts w:asciiTheme="minorHAnsi" w:hAnsiTheme="minorHAnsi" w:cstheme="minorHAnsi"/>
              </w:rPr>
              <w:br/>
            </w:r>
            <w:r w:rsidRPr="002D1C5F">
              <w:rPr>
                <w:rFonts w:asciiTheme="minorHAnsi" w:hAnsiTheme="minorHAnsi" w:cstheme="minorHAnsi"/>
                <w:i/>
              </w:rPr>
              <w:t>(web-adresu,</w:t>
            </w:r>
            <w:r w:rsidR="00B13517">
              <w:rPr>
                <w:rFonts w:asciiTheme="minorHAnsi" w:hAnsiTheme="minorHAnsi" w:cstheme="minorHAnsi"/>
                <w:i/>
              </w:rPr>
              <w:t xml:space="preserve"> </w:t>
            </w:r>
            <w:r w:rsidRPr="002D1C5F">
              <w:rPr>
                <w:rFonts w:asciiTheme="minorHAnsi" w:hAnsiTheme="minorHAnsi" w:cstheme="minorHAnsi"/>
                <w:i/>
              </w:rPr>
              <w:t>nadležno</w:t>
            </w:r>
            <w:r w:rsidR="00B13517">
              <w:rPr>
                <w:rFonts w:asciiTheme="minorHAnsi" w:hAnsiTheme="minorHAnsi" w:cstheme="minorHAnsi"/>
                <w:i/>
              </w:rPr>
              <w:t xml:space="preserve"> </w:t>
            </w:r>
            <w:r w:rsidRPr="002D1C5F">
              <w:rPr>
                <w:rFonts w:asciiTheme="minorHAnsi" w:hAnsiTheme="minorHAnsi" w:cstheme="minorHAnsi"/>
                <w:i/>
              </w:rPr>
              <w:t>tijelo</w:t>
            </w:r>
            <w:r w:rsidR="00B13517">
              <w:rPr>
                <w:rFonts w:asciiTheme="minorHAnsi" w:hAnsiTheme="minorHAnsi" w:cstheme="minorHAnsi"/>
                <w:i/>
              </w:rPr>
              <w:t xml:space="preserve"> </w:t>
            </w:r>
            <w:r w:rsidRPr="002D1C5F">
              <w:rPr>
                <w:rFonts w:asciiTheme="minorHAnsi" w:hAnsiTheme="minorHAnsi" w:cstheme="minorHAnsi"/>
                <w:i/>
              </w:rPr>
              <w:t>ili</w:t>
            </w:r>
            <w:r w:rsidR="00B13517">
              <w:rPr>
                <w:rFonts w:asciiTheme="minorHAnsi" w:hAnsiTheme="minorHAnsi" w:cstheme="minorHAnsi"/>
                <w:i/>
              </w:rPr>
              <w:t xml:space="preserve"> </w:t>
            </w:r>
            <w:r w:rsidRPr="002D1C5F">
              <w:rPr>
                <w:rFonts w:asciiTheme="minorHAnsi" w:hAnsiTheme="minorHAnsi" w:cstheme="minorHAnsi"/>
                <w:i/>
              </w:rPr>
              <w:t>tijelo</w:t>
            </w:r>
            <w:r w:rsidR="00B13517">
              <w:rPr>
                <w:rFonts w:asciiTheme="minorHAnsi" w:hAnsiTheme="minorHAnsi" w:cstheme="minorHAnsi"/>
                <w:i/>
              </w:rPr>
              <w:t xml:space="preserve"> </w:t>
            </w:r>
            <w:r w:rsidRPr="002D1C5F">
              <w:rPr>
                <w:rFonts w:asciiTheme="minorHAnsi" w:hAnsiTheme="minorHAnsi" w:cstheme="minorHAnsi"/>
                <w:i/>
              </w:rPr>
              <w:t>koje</w:t>
            </w:r>
            <w:r w:rsidR="00B13517">
              <w:rPr>
                <w:rFonts w:asciiTheme="minorHAnsi" w:hAnsiTheme="minorHAnsi" w:cstheme="minorHAnsi"/>
                <w:i/>
              </w:rPr>
              <w:t xml:space="preserve"> </w:t>
            </w:r>
            <w:r w:rsidRPr="002D1C5F">
              <w:rPr>
                <w:rFonts w:asciiTheme="minorHAnsi" w:hAnsiTheme="minorHAnsi" w:cstheme="minorHAnsi"/>
                <w:i/>
              </w:rPr>
              <w:t>ju</w:t>
            </w:r>
            <w:r w:rsidR="00B13517">
              <w:rPr>
                <w:rFonts w:asciiTheme="minorHAnsi" w:hAnsiTheme="minorHAnsi" w:cstheme="minorHAnsi"/>
                <w:i/>
              </w:rPr>
              <w:t xml:space="preserve"> </w:t>
            </w:r>
            <w:r w:rsidRPr="002D1C5F">
              <w:rPr>
                <w:rFonts w:asciiTheme="minorHAnsi" w:hAnsiTheme="minorHAnsi" w:cstheme="minorHAnsi"/>
                <w:i/>
              </w:rPr>
              <w:t>izdaje,</w:t>
            </w:r>
            <w:r w:rsidR="00B13517">
              <w:rPr>
                <w:rFonts w:asciiTheme="minorHAnsi" w:hAnsiTheme="minorHAnsi" w:cstheme="minorHAnsi"/>
                <w:i/>
              </w:rPr>
              <w:t xml:space="preserve"> </w:t>
            </w:r>
            <w:r w:rsidRPr="002D1C5F">
              <w:rPr>
                <w:rFonts w:asciiTheme="minorHAnsi" w:hAnsiTheme="minorHAnsi" w:cstheme="minorHAnsi"/>
                <w:i/>
              </w:rPr>
              <w:t>precizno</w:t>
            </w:r>
            <w:r w:rsidR="00B13517">
              <w:rPr>
                <w:rFonts w:asciiTheme="minorHAnsi" w:hAnsiTheme="minorHAnsi" w:cstheme="minorHAnsi"/>
                <w:i/>
              </w:rPr>
              <w:t xml:space="preserve"> </w:t>
            </w:r>
            <w:r w:rsidRPr="002D1C5F">
              <w:rPr>
                <w:rFonts w:asciiTheme="minorHAnsi" w:hAnsiTheme="minorHAnsi" w:cstheme="minorHAnsi"/>
                <w:i/>
              </w:rPr>
              <w:t>upućivanje</w:t>
            </w:r>
            <w:r w:rsidR="00B13517">
              <w:rPr>
                <w:rFonts w:asciiTheme="minorHAnsi" w:hAnsiTheme="minorHAnsi" w:cstheme="minorHAnsi"/>
                <w:i/>
              </w:rPr>
              <w:t xml:space="preserve"> </w:t>
            </w:r>
            <w:r w:rsidRPr="002D1C5F">
              <w:rPr>
                <w:rFonts w:asciiTheme="minorHAnsi" w:hAnsiTheme="minorHAnsi" w:cstheme="minorHAnsi"/>
                <w:i/>
              </w:rPr>
              <w:t>na</w:t>
            </w:r>
            <w:r w:rsidR="00B13517">
              <w:rPr>
                <w:rFonts w:asciiTheme="minorHAnsi" w:hAnsiTheme="minorHAnsi" w:cstheme="minorHAnsi"/>
                <w:i/>
              </w:rPr>
              <w:t xml:space="preserve"> </w:t>
            </w:r>
            <w:r w:rsidRPr="002D1C5F">
              <w:rPr>
                <w:rFonts w:asciiTheme="minorHAnsi" w:hAnsiTheme="minorHAnsi" w:cstheme="minorHAnsi"/>
                <w:i/>
              </w:rPr>
              <w:t>dokumentaciju):</w:t>
            </w:r>
            <w:r w:rsidR="00B13517">
              <w:rPr>
                <w:rFonts w:asciiTheme="minorHAnsi" w:hAnsiTheme="minorHAnsi" w:cstheme="minorHAnsi"/>
                <w:i/>
              </w:rPr>
              <w:t xml:space="preserve"> </w:t>
            </w:r>
            <w:r w:rsidRPr="002D1C5F">
              <w:rPr>
                <w:rFonts w:asciiTheme="minorHAnsi" w:hAnsiTheme="minorHAnsi" w:cstheme="minorHAnsi"/>
                <w:i/>
              </w:rPr>
              <w:t>[……][……][……]</w:t>
            </w:r>
          </w:p>
        </w:tc>
      </w:tr>
      <w:tr w:rsidR="00FC57A0" w:rsidRPr="002D1C5F" w:rsidTr="00E04CB5">
        <w:tc>
          <w:tcPr>
            <w:tcW w:w="4644" w:type="dxa"/>
            <w:shd w:val="clear" w:color="auto" w:fill="auto"/>
          </w:tcPr>
          <w:p w:rsidR="00FC57A0" w:rsidRPr="002D1C5F" w:rsidRDefault="00FC57A0" w:rsidP="00E04CB5">
            <w:pPr>
              <w:jc w:val="both"/>
              <w:rPr>
                <w:rFonts w:asciiTheme="minorHAnsi" w:hAnsiTheme="minorHAnsi" w:cstheme="minorHAnsi"/>
              </w:rPr>
            </w:pPr>
            <w:r w:rsidRPr="002D1C5F">
              <w:rPr>
                <w:rFonts w:asciiTheme="minorHAnsi" w:hAnsiTheme="minorHAnsi" w:cstheme="minorHAnsi"/>
                <w:shd w:val="clear" w:color="auto" w:fill="BFBFBF"/>
              </w:rPr>
              <w:t>12)</w:t>
            </w:r>
            <w:r w:rsidR="00B13517">
              <w:rPr>
                <w:rFonts w:asciiTheme="minorHAnsi" w:hAnsiTheme="minorHAnsi" w:cstheme="minorHAnsi"/>
                <w:shd w:val="clear" w:color="auto" w:fill="BFBFBF"/>
              </w:rPr>
              <w:t xml:space="preserve"> </w:t>
            </w:r>
            <w:r w:rsidRPr="002D1C5F">
              <w:rPr>
                <w:rFonts w:asciiTheme="minorHAnsi" w:hAnsiTheme="minorHAnsi" w:cstheme="minorHAnsi"/>
                <w:shd w:val="clear" w:color="auto" w:fill="BFBFBF"/>
              </w:rPr>
              <w:t>za</w:t>
            </w:r>
            <w:r w:rsidR="00B13517">
              <w:rPr>
                <w:rFonts w:asciiTheme="minorHAnsi" w:hAnsiTheme="minorHAnsi" w:cstheme="minorHAnsi"/>
                <w:shd w:val="clear" w:color="auto" w:fill="BFBFBF"/>
              </w:rPr>
              <w:t xml:space="preserve"> </w:t>
            </w:r>
            <w:r w:rsidRPr="002D1C5F">
              <w:rPr>
                <w:rFonts w:asciiTheme="minorHAnsi" w:hAnsiTheme="minorHAnsi" w:cstheme="minorHAnsi"/>
                <w:b/>
                <w:i/>
                <w:shd w:val="clear" w:color="auto" w:fill="BFBFBF"/>
              </w:rPr>
              <w:t>ugovore</w:t>
            </w:r>
            <w:r w:rsidR="00B13517">
              <w:rPr>
                <w:rFonts w:asciiTheme="minorHAnsi" w:hAnsiTheme="minorHAnsi" w:cstheme="minorHAnsi"/>
                <w:b/>
                <w:i/>
                <w:shd w:val="clear" w:color="auto" w:fill="BFBFBF"/>
              </w:rPr>
              <w:t xml:space="preserve"> </w:t>
            </w:r>
            <w:r w:rsidRPr="002D1C5F">
              <w:rPr>
                <w:rFonts w:asciiTheme="minorHAnsi" w:hAnsiTheme="minorHAnsi" w:cstheme="minorHAnsi"/>
                <w:b/>
                <w:i/>
                <w:shd w:val="clear" w:color="auto" w:fill="BFBFBF"/>
              </w:rPr>
              <w:t>o</w:t>
            </w:r>
            <w:r w:rsidR="00B13517">
              <w:rPr>
                <w:rFonts w:asciiTheme="minorHAnsi" w:hAnsiTheme="minorHAnsi" w:cstheme="minorHAnsi"/>
                <w:b/>
                <w:i/>
                <w:shd w:val="clear" w:color="auto" w:fill="BFBFBF"/>
              </w:rPr>
              <w:t xml:space="preserve"> </w:t>
            </w:r>
            <w:r w:rsidRPr="002D1C5F">
              <w:rPr>
                <w:rFonts w:asciiTheme="minorHAnsi" w:hAnsiTheme="minorHAnsi" w:cstheme="minorHAnsi"/>
                <w:b/>
                <w:i/>
                <w:shd w:val="clear" w:color="auto" w:fill="BFBFBF"/>
              </w:rPr>
              <w:t>javnoj</w:t>
            </w:r>
            <w:r w:rsidR="00B13517">
              <w:rPr>
                <w:rFonts w:asciiTheme="minorHAnsi" w:hAnsiTheme="minorHAnsi" w:cstheme="minorHAnsi"/>
                <w:b/>
                <w:i/>
                <w:shd w:val="clear" w:color="auto" w:fill="BFBFBF"/>
              </w:rPr>
              <w:t xml:space="preserve"> </w:t>
            </w:r>
            <w:r w:rsidRPr="002D1C5F">
              <w:rPr>
                <w:rFonts w:asciiTheme="minorHAnsi" w:hAnsiTheme="minorHAnsi" w:cstheme="minorHAnsi"/>
                <w:b/>
                <w:i/>
                <w:shd w:val="clear" w:color="auto" w:fill="BFBFBF"/>
              </w:rPr>
              <w:t>nabavi</w:t>
            </w:r>
            <w:r w:rsidR="00B13517">
              <w:rPr>
                <w:rFonts w:asciiTheme="minorHAnsi" w:hAnsiTheme="minorHAnsi" w:cstheme="minorHAnsi"/>
                <w:b/>
                <w:i/>
                <w:shd w:val="clear" w:color="auto" w:fill="BFBFBF"/>
              </w:rPr>
              <w:t xml:space="preserve"> </w:t>
            </w:r>
            <w:r w:rsidRPr="002D1C5F">
              <w:rPr>
                <w:rFonts w:asciiTheme="minorHAnsi" w:hAnsiTheme="minorHAnsi" w:cstheme="minorHAnsi"/>
                <w:b/>
                <w:i/>
                <w:shd w:val="clear" w:color="auto" w:fill="BFBFBF"/>
              </w:rPr>
              <w:t>robe</w:t>
            </w:r>
            <w:r w:rsidRPr="002D1C5F">
              <w:rPr>
                <w:rFonts w:asciiTheme="minorHAnsi" w:hAnsiTheme="minorHAnsi" w:cstheme="minorHAnsi"/>
                <w:shd w:val="clear" w:color="auto" w:fill="BFBFBF"/>
              </w:rPr>
              <w:t>:</w:t>
            </w:r>
            <w:r w:rsidRPr="002D1C5F">
              <w:rPr>
                <w:rFonts w:asciiTheme="minorHAnsi" w:hAnsiTheme="minorHAnsi" w:cstheme="minorHAnsi"/>
              </w:rPr>
              <w:br/>
              <w:t>Može</w:t>
            </w:r>
            <w:r w:rsidR="00B13517">
              <w:rPr>
                <w:rFonts w:asciiTheme="minorHAnsi" w:hAnsiTheme="minorHAnsi" w:cstheme="minorHAnsi"/>
              </w:rPr>
              <w:t xml:space="preserve"> </w:t>
            </w:r>
            <w:r w:rsidRPr="002D1C5F">
              <w:rPr>
                <w:rFonts w:asciiTheme="minorHAnsi" w:hAnsiTheme="minorHAnsi" w:cstheme="minorHAnsi"/>
              </w:rPr>
              <w:t>li</w:t>
            </w:r>
            <w:r w:rsidR="00B13517">
              <w:rPr>
                <w:rFonts w:asciiTheme="minorHAnsi" w:hAnsiTheme="minorHAnsi" w:cstheme="minorHAnsi"/>
              </w:rPr>
              <w:t xml:space="preserve"> </w:t>
            </w:r>
            <w:r w:rsidRPr="002D1C5F">
              <w:rPr>
                <w:rFonts w:asciiTheme="minorHAnsi" w:hAnsiTheme="minorHAnsi" w:cstheme="minorHAnsi"/>
              </w:rPr>
              <w:t>gospodarski</w:t>
            </w:r>
            <w:r w:rsidR="00B13517">
              <w:rPr>
                <w:rFonts w:asciiTheme="minorHAnsi" w:hAnsiTheme="minorHAnsi" w:cstheme="minorHAnsi"/>
              </w:rPr>
              <w:t xml:space="preserve"> </w:t>
            </w:r>
            <w:r w:rsidRPr="002D1C5F">
              <w:rPr>
                <w:rFonts w:asciiTheme="minorHAnsi" w:hAnsiTheme="minorHAnsi" w:cstheme="minorHAnsi"/>
              </w:rPr>
              <w:t>subjekt</w:t>
            </w:r>
            <w:r w:rsidR="00B13517">
              <w:rPr>
                <w:rFonts w:asciiTheme="minorHAnsi" w:hAnsiTheme="minorHAnsi" w:cstheme="minorHAnsi"/>
              </w:rPr>
              <w:t xml:space="preserve"> </w:t>
            </w:r>
            <w:r w:rsidRPr="002D1C5F">
              <w:rPr>
                <w:rFonts w:asciiTheme="minorHAnsi" w:hAnsiTheme="minorHAnsi" w:cstheme="minorHAnsi"/>
              </w:rPr>
              <w:t>predočiti</w:t>
            </w:r>
            <w:r w:rsidR="00B13517">
              <w:rPr>
                <w:rFonts w:asciiTheme="minorHAnsi" w:hAnsiTheme="minorHAnsi" w:cstheme="minorHAnsi"/>
              </w:rPr>
              <w:t xml:space="preserve"> </w:t>
            </w:r>
            <w:r w:rsidRPr="002D1C5F">
              <w:rPr>
                <w:rFonts w:asciiTheme="minorHAnsi" w:hAnsiTheme="minorHAnsi" w:cstheme="minorHAnsi"/>
              </w:rPr>
              <w:t>tražene</w:t>
            </w:r>
            <w:r w:rsidR="00B13517">
              <w:rPr>
                <w:rFonts w:asciiTheme="minorHAnsi" w:hAnsiTheme="minorHAnsi" w:cstheme="minorHAnsi"/>
              </w:rPr>
              <w:t xml:space="preserve"> </w:t>
            </w:r>
            <w:r w:rsidRPr="002D1C5F">
              <w:rPr>
                <w:rFonts w:asciiTheme="minorHAnsi" w:hAnsiTheme="minorHAnsi" w:cstheme="minorHAnsi"/>
                <w:b/>
              </w:rPr>
              <w:t>potvrde</w:t>
            </w:r>
            <w:r w:rsidR="00B13517">
              <w:rPr>
                <w:rFonts w:asciiTheme="minorHAnsi" w:hAnsiTheme="minorHAnsi" w:cstheme="minorHAnsi"/>
              </w:rPr>
              <w:t xml:space="preserve"> </w:t>
            </w:r>
            <w:r w:rsidRPr="002D1C5F">
              <w:rPr>
                <w:rFonts w:asciiTheme="minorHAnsi" w:hAnsiTheme="minorHAnsi" w:cstheme="minorHAnsi"/>
              </w:rPr>
              <w:t>koje</w:t>
            </w:r>
            <w:r w:rsidR="00B13517">
              <w:rPr>
                <w:rFonts w:asciiTheme="minorHAnsi" w:hAnsiTheme="minorHAnsi" w:cstheme="minorHAnsi"/>
              </w:rPr>
              <w:t xml:space="preserve"> </w:t>
            </w:r>
            <w:r w:rsidRPr="002D1C5F">
              <w:rPr>
                <w:rFonts w:asciiTheme="minorHAnsi" w:hAnsiTheme="minorHAnsi" w:cstheme="minorHAnsi"/>
              </w:rPr>
              <w:t>izdaju</w:t>
            </w:r>
            <w:r w:rsidR="00B13517">
              <w:rPr>
                <w:rFonts w:asciiTheme="minorHAnsi" w:hAnsiTheme="minorHAnsi" w:cstheme="minorHAnsi"/>
              </w:rPr>
              <w:t xml:space="preserve"> </w:t>
            </w:r>
            <w:r w:rsidRPr="002D1C5F">
              <w:rPr>
                <w:rFonts w:asciiTheme="minorHAnsi" w:hAnsiTheme="minorHAnsi" w:cstheme="minorHAnsi"/>
              </w:rPr>
              <w:t>službeni</w:t>
            </w:r>
            <w:r w:rsidR="00B13517">
              <w:rPr>
                <w:rFonts w:asciiTheme="minorHAnsi" w:hAnsiTheme="minorHAnsi" w:cstheme="minorHAnsi"/>
              </w:rPr>
              <w:t xml:space="preserve"> </w:t>
            </w:r>
            <w:r w:rsidRPr="002D1C5F">
              <w:rPr>
                <w:rFonts w:asciiTheme="minorHAnsi" w:hAnsiTheme="minorHAnsi" w:cstheme="minorHAnsi"/>
                <w:b/>
              </w:rPr>
              <w:t>instituti</w:t>
            </w:r>
            <w:r w:rsidR="00B13517">
              <w:rPr>
                <w:rFonts w:asciiTheme="minorHAnsi" w:hAnsiTheme="minorHAnsi" w:cstheme="minorHAnsi"/>
                <w:b/>
              </w:rPr>
              <w:t xml:space="preserve"> </w:t>
            </w:r>
            <w:r w:rsidRPr="002D1C5F">
              <w:rPr>
                <w:rFonts w:asciiTheme="minorHAnsi" w:hAnsiTheme="minorHAnsi" w:cstheme="minorHAnsi"/>
                <w:b/>
              </w:rPr>
              <w:t>za</w:t>
            </w:r>
            <w:r w:rsidR="00B13517">
              <w:rPr>
                <w:rFonts w:asciiTheme="minorHAnsi" w:hAnsiTheme="minorHAnsi" w:cstheme="minorHAnsi"/>
                <w:b/>
              </w:rPr>
              <w:t xml:space="preserve"> </w:t>
            </w:r>
            <w:r w:rsidRPr="002D1C5F">
              <w:rPr>
                <w:rFonts w:asciiTheme="minorHAnsi" w:hAnsiTheme="minorHAnsi" w:cstheme="minorHAnsi"/>
                <w:b/>
              </w:rPr>
              <w:t>kontrolu</w:t>
            </w:r>
            <w:r w:rsidR="00B13517">
              <w:rPr>
                <w:rFonts w:asciiTheme="minorHAnsi" w:hAnsiTheme="minorHAnsi" w:cstheme="minorHAnsi"/>
                <w:b/>
              </w:rPr>
              <w:t xml:space="preserve"> </w:t>
            </w:r>
            <w:r w:rsidRPr="002D1C5F">
              <w:rPr>
                <w:rFonts w:asciiTheme="minorHAnsi" w:hAnsiTheme="minorHAnsi" w:cstheme="minorHAnsi"/>
                <w:b/>
              </w:rPr>
              <w:t>kvalitete</w:t>
            </w:r>
            <w:r w:rsidR="00B13517">
              <w:rPr>
                <w:rFonts w:asciiTheme="minorHAnsi" w:hAnsiTheme="minorHAnsi" w:cstheme="minorHAnsi"/>
              </w:rPr>
              <w:t xml:space="preserve"> </w:t>
            </w:r>
            <w:r w:rsidRPr="002D1C5F">
              <w:rPr>
                <w:rFonts w:asciiTheme="minorHAnsi" w:hAnsiTheme="minorHAnsi" w:cstheme="minorHAnsi"/>
              </w:rPr>
              <w:t>ili</w:t>
            </w:r>
            <w:r w:rsidR="00B13517">
              <w:rPr>
                <w:rFonts w:asciiTheme="minorHAnsi" w:hAnsiTheme="minorHAnsi" w:cstheme="minorHAnsi"/>
              </w:rPr>
              <w:t xml:space="preserve"> </w:t>
            </w:r>
            <w:r w:rsidRPr="002D1C5F">
              <w:rPr>
                <w:rFonts w:asciiTheme="minorHAnsi" w:hAnsiTheme="minorHAnsi" w:cstheme="minorHAnsi"/>
              </w:rPr>
              <w:t>agencije</w:t>
            </w:r>
            <w:r w:rsidR="00B13517">
              <w:rPr>
                <w:rFonts w:asciiTheme="minorHAnsi" w:hAnsiTheme="minorHAnsi" w:cstheme="minorHAnsi"/>
              </w:rPr>
              <w:t xml:space="preserve"> </w:t>
            </w:r>
            <w:r w:rsidRPr="002D1C5F">
              <w:rPr>
                <w:rFonts w:asciiTheme="minorHAnsi" w:hAnsiTheme="minorHAnsi" w:cstheme="minorHAnsi"/>
              </w:rPr>
              <w:t>priznate</w:t>
            </w:r>
            <w:r w:rsidR="00B13517">
              <w:rPr>
                <w:rFonts w:asciiTheme="minorHAnsi" w:hAnsiTheme="minorHAnsi" w:cstheme="minorHAnsi"/>
              </w:rPr>
              <w:t xml:space="preserve"> </w:t>
            </w:r>
            <w:r w:rsidRPr="002D1C5F">
              <w:rPr>
                <w:rFonts w:asciiTheme="minorHAnsi" w:hAnsiTheme="minorHAnsi" w:cstheme="minorHAnsi"/>
              </w:rPr>
              <w:t>stručnosti</w:t>
            </w:r>
            <w:r w:rsidR="00B13517">
              <w:rPr>
                <w:rFonts w:asciiTheme="minorHAnsi" w:hAnsiTheme="minorHAnsi" w:cstheme="minorHAnsi"/>
              </w:rPr>
              <w:t xml:space="preserve"> </w:t>
            </w:r>
            <w:r w:rsidRPr="002D1C5F">
              <w:rPr>
                <w:rFonts w:asciiTheme="minorHAnsi" w:hAnsiTheme="minorHAnsi" w:cstheme="minorHAnsi"/>
              </w:rPr>
              <w:t>kojima</w:t>
            </w:r>
            <w:r w:rsidR="00B13517">
              <w:rPr>
                <w:rFonts w:asciiTheme="minorHAnsi" w:hAnsiTheme="minorHAnsi" w:cstheme="minorHAnsi"/>
              </w:rPr>
              <w:t xml:space="preserve"> </w:t>
            </w:r>
            <w:r w:rsidRPr="002D1C5F">
              <w:rPr>
                <w:rFonts w:asciiTheme="minorHAnsi" w:hAnsiTheme="minorHAnsi" w:cstheme="minorHAnsi"/>
              </w:rPr>
              <w:t>se</w:t>
            </w:r>
            <w:r w:rsidR="00B13517">
              <w:rPr>
                <w:rFonts w:asciiTheme="minorHAnsi" w:hAnsiTheme="minorHAnsi" w:cstheme="minorHAnsi"/>
              </w:rPr>
              <w:t xml:space="preserve"> </w:t>
            </w:r>
            <w:r w:rsidRPr="002D1C5F">
              <w:rPr>
                <w:rFonts w:asciiTheme="minorHAnsi" w:hAnsiTheme="minorHAnsi" w:cstheme="minorHAnsi"/>
              </w:rPr>
              <w:t>potvrđuje</w:t>
            </w:r>
            <w:r w:rsidR="00B13517">
              <w:rPr>
                <w:rFonts w:asciiTheme="minorHAnsi" w:hAnsiTheme="minorHAnsi" w:cstheme="minorHAnsi"/>
              </w:rPr>
              <w:t xml:space="preserve"> </w:t>
            </w:r>
            <w:r w:rsidRPr="002D1C5F">
              <w:rPr>
                <w:rFonts w:asciiTheme="minorHAnsi" w:hAnsiTheme="minorHAnsi" w:cstheme="minorHAnsi"/>
              </w:rPr>
              <w:t>sukladnost</w:t>
            </w:r>
            <w:r w:rsidR="00B13517">
              <w:rPr>
                <w:rFonts w:asciiTheme="minorHAnsi" w:hAnsiTheme="minorHAnsi" w:cstheme="minorHAnsi"/>
              </w:rPr>
              <w:t xml:space="preserve"> </w:t>
            </w:r>
            <w:r w:rsidRPr="002D1C5F">
              <w:rPr>
                <w:rFonts w:asciiTheme="minorHAnsi" w:hAnsiTheme="minorHAnsi" w:cstheme="minorHAnsi"/>
              </w:rPr>
              <w:t>proizvoda</w:t>
            </w:r>
            <w:r w:rsidR="00B13517">
              <w:rPr>
                <w:rFonts w:asciiTheme="minorHAnsi" w:hAnsiTheme="minorHAnsi" w:cstheme="minorHAnsi"/>
              </w:rPr>
              <w:t xml:space="preserve"> </w:t>
            </w:r>
            <w:r w:rsidRPr="002D1C5F">
              <w:rPr>
                <w:rFonts w:asciiTheme="minorHAnsi" w:hAnsiTheme="minorHAnsi" w:cstheme="minorHAnsi"/>
              </w:rPr>
              <w:t>koja</w:t>
            </w:r>
            <w:r w:rsidR="00B13517">
              <w:rPr>
                <w:rFonts w:asciiTheme="minorHAnsi" w:hAnsiTheme="minorHAnsi" w:cstheme="minorHAnsi"/>
              </w:rPr>
              <w:t xml:space="preserve"> </w:t>
            </w:r>
            <w:r w:rsidRPr="002D1C5F">
              <w:rPr>
                <w:rFonts w:asciiTheme="minorHAnsi" w:hAnsiTheme="minorHAnsi" w:cstheme="minorHAnsi"/>
              </w:rPr>
              <w:t>je</w:t>
            </w:r>
            <w:r w:rsidR="00B13517">
              <w:rPr>
                <w:rFonts w:asciiTheme="minorHAnsi" w:hAnsiTheme="minorHAnsi" w:cstheme="minorHAnsi"/>
              </w:rPr>
              <w:t xml:space="preserve"> </w:t>
            </w:r>
            <w:r w:rsidRPr="002D1C5F">
              <w:rPr>
                <w:rFonts w:asciiTheme="minorHAnsi" w:hAnsiTheme="minorHAnsi" w:cstheme="minorHAnsi"/>
              </w:rPr>
              <w:t>točno</w:t>
            </w:r>
            <w:r w:rsidR="00B13517">
              <w:rPr>
                <w:rFonts w:asciiTheme="minorHAnsi" w:hAnsiTheme="minorHAnsi" w:cstheme="minorHAnsi"/>
              </w:rPr>
              <w:t xml:space="preserve"> </w:t>
            </w:r>
            <w:r w:rsidRPr="002D1C5F">
              <w:rPr>
                <w:rFonts w:asciiTheme="minorHAnsi" w:hAnsiTheme="minorHAnsi" w:cstheme="minorHAnsi"/>
              </w:rPr>
              <w:t>određena</w:t>
            </w:r>
            <w:r w:rsidR="00B13517">
              <w:rPr>
                <w:rFonts w:asciiTheme="minorHAnsi" w:hAnsiTheme="minorHAnsi" w:cstheme="minorHAnsi"/>
              </w:rPr>
              <w:t xml:space="preserve"> </w:t>
            </w:r>
            <w:r w:rsidRPr="002D1C5F">
              <w:rPr>
                <w:rFonts w:asciiTheme="minorHAnsi" w:hAnsiTheme="minorHAnsi" w:cstheme="minorHAnsi"/>
              </w:rPr>
              <w:t>upućivanjima</w:t>
            </w:r>
            <w:r w:rsidR="00B13517">
              <w:rPr>
                <w:rFonts w:asciiTheme="minorHAnsi" w:hAnsiTheme="minorHAnsi" w:cstheme="minorHAnsi"/>
              </w:rPr>
              <w:t xml:space="preserve"> </w:t>
            </w:r>
            <w:r w:rsidRPr="002D1C5F">
              <w:rPr>
                <w:rFonts w:asciiTheme="minorHAnsi" w:hAnsiTheme="minorHAnsi" w:cstheme="minorHAnsi"/>
              </w:rPr>
              <w:t>na</w:t>
            </w:r>
            <w:r w:rsidR="00B13517">
              <w:rPr>
                <w:rFonts w:asciiTheme="minorHAnsi" w:hAnsiTheme="minorHAnsi" w:cstheme="minorHAnsi"/>
              </w:rPr>
              <w:t xml:space="preserve"> </w:t>
            </w:r>
            <w:r w:rsidRPr="002D1C5F">
              <w:rPr>
                <w:rFonts w:asciiTheme="minorHAnsi" w:hAnsiTheme="minorHAnsi" w:cstheme="minorHAnsi"/>
              </w:rPr>
              <w:t>tehničke</w:t>
            </w:r>
            <w:r w:rsidR="00B13517">
              <w:rPr>
                <w:rFonts w:asciiTheme="minorHAnsi" w:hAnsiTheme="minorHAnsi" w:cstheme="minorHAnsi"/>
              </w:rPr>
              <w:t xml:space="preserve"> </w:t>
            </w:r>
            <w:r w:rsidRPr="002D1C5F">
              <w:rPr>
                <w:rFonts w:asciiTheme="minorHAnsi" w:hAnsiTheme="minorHAnsi" w:cstheme="minorHAnsi"/>
              </w:rPr>
              <w:t>specifikacije</w:t>
            </w:r>
            <w:r w:rsidR="00B13517">
              <w:rPr>
                <w:rFonts w:asciiTheme="minorHAnsi" w:hAnsiTheme="minorHAnsi" w:cstheme="minorHAnsi"/>
              </w:rPr>
              <w:t xml:space="preserve"> </w:t>
            </w:r>
            <w:r w:rsidRPr="002D1C5F">
              <w:rPr>
                <w:rFonts w:asciiTheme="minorHAnsi" w:hAnsiTheme="minorHAnsi" w:cstheme="minorHAnsi"/>
              </w:rPr>
              <w:t>ili</w:t>
            </w:r>
            <w:r w:rsidR="00B13517">
              <w:rPr>
                <w:rFonts w:asciiTheme="minorHAnsi" w:hAnsiTheme="minorHAnsi" w:cstheme="minorHAnsi"/>
              </w:rPr>
              <w:t xml:space="preserve"> </w:t>
            </w:r>
            <w:r w:rsidRPr="002D1C5F">
              <w:rPr>
                <w:rFonts w:asciiTheme="minorHAnsi" w:hAnsiTheme="minorHAnsi" w:cstheme="minorHAnsi"/>
              </w:rPr>
              <w:t>norme</w:t>
            </w:r>
            <w:r w:rsidR="00B13517">
              <w:rPr>
                <w:rFonts w:asciiTheme="minorHAnsi" w:hAnsiTheme="minorHAnsi" w:cstheme="minorHAnsi"/>
              </w:rPr>
              <w:t xml:space="preserve"> </w:t>
            </w:r>
            <w:r w:rsidRPr="002D1C5F">
              <w:rPr>
                <w:rFonts w:asciiTheme="minorHAnsi" w:hAnsiTheme="minorHAnsi" w:cstheme="minorHAnsi"/>
              </w:rPr>
              <w:t>određene</w:t>
            </w:r>
            <w:r w:rsidR="00B13517">
              <w:rPr>
                <w:rFonts w:asciiTheme="minorHAnsi" w:hAnsiTheme="minorHAnsi" w:cstheme="minorHAnsi"/>
              </w:rPr>
              <w:t xml:space="preserve"> </w:t>
            </w:r>
            <w:r w:rsidRPr="002D1C5F">
              <w:rPr>
                <w:rFonts w:asciiTheme="minorHAnsi" w:hAnsiTheme="minorHAnsi" w:cstheme="minorHAnsi"/>
              </w:rPr>
              <w:t>u</w:t>
            </w:r>
            <w:r w:rsidR="00B13517">
              <w:rPr>
                <w:rFonts w:asciiTheme="minorHAnsi" w:hAnsiTheme="minorHAnsi" w:cstheme="minorHAnsi"/>
              </w:rPr>
              <w:t xml:space="preserve"> </w:t>
            </w:r>
            <w:r w:rsidRPr="002D1C5F">
              <w:rPr>
                <w:rFonts w:asciiTheme="minorHAnsi" w:hAnsiTheme="minorHAnsi" w:cstheme="minorHAnsi"/>
              </w:rPr>
              <w:t>odgovarajućoj</w:t>
            </w:r>
            <w:r w:rsidR="00B13517">
              <w:rPr>
                <w:rFonts w:asciiTheme="minorHAnsi" w:hAnsiTheme="minorHAnsi" w:cstheme="minorHAnsi"/>
              </w:rPr>
              <w:t xml:space="preserve"> </w:t>
            </w:r>
            <w:r w:rsidRPr="002D1C5F">
              <w:rPr>
                <w:rFonts w:asciiTheme="minorHAnsi" w:hAnsiTheme="minorHAnsi" w:cstheme="minorHAnsi"/>
              </w:rPr>
              <w:t>obavijesti</w:t>
            </w:r>
            <w:r w:rsidR="00B13517">
              <w:rPr>
                <w:rFonts w:asciiTheme="minorHAnsi" w:hAnsiTheme="minorHAnsi" w:cstheme="minorHAnsi"/>
              </w:rPr>
              <w:t xml:space="preserve"> </w:t>
            </w:r>
            <w:r w:rsidRPr="002D1C5F">
              <w:rPr>
                <w:rFonts w:asciiTheme="minorHAnsi" w:hAnsiTheme="minorHAnsi" w:cstheme="minorHAnsi"/>
              </w:rPr>
              <w:t>ili</w:t>
            </w:r>
            <w:r w:rsidR="00B13517">
              <w:rPr>
                <w:rFonts w:asciiTheme="minorHAnsi" w:hAnsiTheme="minorHAnsi" w:cstheme="minorHAnsi"/>
              </w:rPr>
              <w:t xml:space="preserve"> </w:t>
            </w:r>
            <w:r w:rsidRPr="002D1C5F">
              <w:rPr>
                <w:rFonts w:asciiTheme="minorHAnsi" w:hAnsiTheme="minorHAnsi" w:cstheme="minorHAnsi"/>
              </w:rPr>
              <w:t>dokumentaciji</w:t>
            </w:r>
            <w:r w:rsidR="00B13517">
              <w:rPr>
                <w:rFonts w:asciiTheme="minorHAnsi" w:hAnsiTheme="minorHAnsi" w:cstheme="minorHAnsi"/>
              </w:rPr>
              <w:t xml:space="preserve"> </w:t>
            </w:r>
            <w:r w:rsidRPr="002D1C5F">
              <w:rPr>
                <w:rFonts w:asciiTheme="minorHAnsi" w:hAnsiTheme="minorHAnsi" w:cstheme="minorHAnsi"/>
              </w:rPr>
              <w:t>o</w:t>
            </w:r>
            <w:r w:rsidR="00B13517">
              <w:rPr>
                <w:rFonts w:asciiTheme="minorHAnsi" w:hAnsiTheme="minorHAnsi" w:cstheme="minorHAnsi"/>
              </w:rPr>
              <w:t xml:space="preserve"> </w:t>
            </w:r>
            <w:r w:rsidRPr="002D1C5F">
              <w:rPr>
                <w:rFonts w:asciiTheme="minorHAnsi" w:hAnsiTheme="minorHAnsi" w:cstheme="minorHAnsi"/>
              </w:rPr>
              <w:t>nabavi?</w:t>
            </w:r>
          </w:p>
          <w:p w:rsidR="00FC57A0" w:rsidRPr="002D1C5F" w:rsidRDefault="00FC57A0" w:rsidP="00E04CB5">
            <w:pPr>
              <w:jc w:val="both"/>
              <w:rPr>
                <w:rFonts w:asciiTheme="minorHAnsi" w:hAnsiTheme="minorHAnsi" w:cstheme="minorHAnsi"/>
                <w:shd w:val="clear" w:color="auto" w:fill="BFBFBF"/>
              </w:rPr>
            </w:pPr>
            <w:r w:rsidRPr="002D1C5F">
              <w:rPr>
                <w:rFonts w:asciiTheme="minorHAnsi" w:hAnsiTheme="minorHAnsi" w:cstheme="minorHAnsi"/>
                <w:b/>
              </w:rPr>
              <w:t>Ako</w:t>
            </w:r>
            <w:r w:rsidR="00B13517">
              <w:rPr>
                <w:rFonts w:asciiTheme="minorHAnsi" w:hAnsiTheme="minorHAnsi" w:cstheme="minorHAnsi"/>
                <w:b/>
              </w:rPr>
              <w:t xml:space="preserve"> </w:t>
            </w:r>
            <w:r w:rsidRPr="002D1C5F">
              <w:rPr>
                <w:rFonts w:asciiTheme="minorHAnsi" w:hAnsiTheme="minorHAnsi" w:cstheme="minorHAnsi"/>
                <w:b/>
              </w:rPr>
              <w:t>je</w:t>
            </w:r>
            <w:r w:rsidR="00B13517">
              <w:rPr>
                <w:rFonts w:asciiTheme="minorHAnsi" w:hAnsiTheme="minorHAnsi" w:cstheme="minorHAnsi"/>
                <w:b/>
              </w:rPr>
              <w:t xml:space="preserve"> </w:t>
            </w:r>
            <w:r w:rsidRPr="002D1C5F">
              <w:rPr>
                <w:rFonts w:asciiTheme="minorHAnsi" w:hAnsiTheme="minorHAnsi" w:cstheme="minorHAnsi"/>
                <w:b/>
              </w:rPr>
              <w:t>odgovor</w:t>
            </w:r>
            <w:r w:rsidR="00B13517">
              <w:rPr>
                <w:rFonts w:asciiTheme="minorHAnsi" w:hAnsiTheme="minorHAnsi" w:cstheme="minorHAnsi"/>
                <w:b/>
              </w:rPr>
              <w:t xml:space="preserve"> </w:t>
            </w:r>
            <w:r w:rsidRPr="002D1C5F">
              <w:rPr>
                <w:rFonts w:asciiTheme="minorHAnsi" w:hAnsiTheme="minorHAnsi" w:cstheme="minorHAnsi"/>
                <w:b/>
              </w:rPr>
              <w:t>ne</w:t>
            </w:r>
            <w:r w:rsidRPr="002D1C5F">
              <w:rPr>
                <w:rFonts w:asciiTheme="minorHAnsi" w:hAnsiTheme="minorHAnsi" w:cstheme="minorHAnsi"/>
              </w:rPr>
              <w:t>,</w:t>
            </w:r>
            <w:r w:rsidR="00B13517">
              <w:rPr>
                <w:rFonts w:asciiTheme="minorHAnsi" w:hAnsiTheme="minorHAnsi" w:cstheme="minorHAnsi"/>
              </w:rPr>
              <w:t xml:space="preserve"> </w:t>
            </w:r>
            <w:r w:rsidRPr="002D1C5F">
              <w:rPr>
                <w:rFonts w:asciiTheme="minorHAnsi" w:hAnsiTheme="minorHAnsi" w:cstheme="minorHAnsi"/>
              </w:rPr>
              <w:t>objasnite</w:t>
            </w:r>
            <w:r w:rsidR="00B13517">
              <w:rPr>
                <w:rFonts w:asciiTheme="minorHAnsi" w:hAnsiTheme="minorHAnsi" w:cstheme="minorHAnsi"/>
              </w:rPr>
              <w:t xml:space="preserve"> </w:t>
            </w:r>
            <w:r w:rsidRPr="002D1C5F">
              <w:rPr>
                <w:rFonts w:asciiTheme="minorHAnsi" w:hAnsiTheme="minorHAnsi" w:cstheme="minorHAnsi"/>
              </w:rPr>
              <w:t>zašto</w:t>
            </w:r>
            <w:r w:rsidR="00B13517">
              <w:rPr>
                <w:rFonts w:asciiTheme="minorHAnsi" w:hAnsiTheme="minorHAnsi" w:cstheme="minorHAnsi"/>
              </w:rPr>
              <w:t xml:space="preserve"> </w:t>
            </w:r>
            <w:r w:rsidRPr="002D1C5F">
              <w:rPr>
                <w:rFonts w:asciiTheme="minorHAnsi" w:hAnsiTheme="minorHAnsi" w:cstheme="minorHAnsi"/>
              </w:rPr>
              <w:t>i</w:t>
            </w:r>
            <w:r w:rsidR="00B13517">
              <w:rPr>
                <w:rFonts w:asciiTheme="minorHAnsi" w:hAnsiTheme="minorHAnsi" w:cstheme="minorHAnsi"/>
              </w:rPr>
              <w:t xml:space="preserve"> </w:t>
            </w:r>
            <w:r w:rsidRPr="002D1C5F">
              <w:rPr>
                <w:rFonts w:asciiTheme="minorHAnsi" w:hAnsiTheme="minorHAnsi" w:cstheme="minorHAnsi"/>
              </w:rPr>
              <w:t>navedite</w:t>
            </w:r>
            <w:r w:rsidR="00B13517">
              <w:rPr>
                <w:rFonts w:asciiTheme="minorHAnsi" w:hAnsiTheme="minorHAnsi" w:cstheme="minorHAnsi"/>
              </w:rPr>
              <w:t xml:space="preserve"> </w:t>
            </w:r>
            <w:r w:rsidRPr="002D1C5F">
              <w:rPr>
                <w:rFonts w:asciiTheme="minorHAnsi" w:hAnsiTheme="minorHAnsi" w:cstheme="minorHAnsi"/>
              </w:rPr>
              <w:t>koji</w:t>
            </w:r>
            <w:r w:rsidR="00B13517">
              <w:rPr>
                <w:rFonts w:asciiTheme="minorHAnsi" w:hAnsiTheme="minorHAnsi" w:cstheme="minorHAnsi"/>
              </w:rPr>
              <w:t xml:space="preserve"> </w:t>
            </w:r>
            <w:r w:rsidRPr="002D1C5F">
              <w:rPr>
                <w:rFonts w:asciiTheme="minorHAnsi" w:hAnsiTheme="minorHAnsi" w:cstheme="minorHAnsi"/>
              </w:rPr>
              <w:t>se</w:t>
            </w:r>
            <w:r w:rsidR="00B13517">
              <w:rPr>
                <w:rFonts w:asciiTheme="minorHAnsi" w:hAnsiTheme="minorHAnsi" w:cstheme="minorHAnsi"/>
              </w:rPr>
              <w:t xml:space="preserve"> </w:t>
            </w:r>
            <w:r w:rsidRPr="002D1C5F">
              <w:rPr>
                <w:rFonts w:asciiTheme="minorHAnsi" w:hAnsiTheme="minorHAnsi" w:cstheme="minorHAnsi"/>
              </w:rPr>
              <w:t>drugi</w:t>
            </w:r>
            <w:r w:rsidR="00B13517">
              <w:rPr>
                <w:rFonts w:asciiTheme="minorHAnsi" w:hAnsiTheme="minorHAnsi" w:cstheme="minorHAnsi"/>
              </w:rPr>
              <w:t xml:space="preserve"> </w:t>
            </w:r>
            <w:r w:rsidRPr="002D1C5F">
              <w:rPr>
                <w:rFonts w:asciiTheme="minorHAnsi" w:hAnsiTheme="minorHAnsi" w:cstheme="minorHAnsi"/>
              </w:rPr>
              <w:t>dokazi</w:t>
            </w:r>
            <w:r w:rsidR="00B13517">
              <w:rPr>
                <w:rFonts w:asciiTheme="minorHAnsi" w:hAnsiTheme="minorHAnsi" w:cstheme="minorHAnsi"/>
              </w:rPr>
              <w:t xml:space="preserve"> </w:t>
            </w:r>
            <w:r w:rsidRPr="002D1C5F">
              <w:rPr>
                <w:rFonts w:asciiTheme="minorHAnsi" w:hAnsiTheme="minorHAnsi" w:cstheme="minorHAnsi"/>
              </w:rPr>
              <w:t>mogu</w:t>
            </w:r>
            <w:r w:rsidR="00B13517">
              <w:rPr>
                <w:rFonts w:asciiTheme="minorHAnsi" w:hAnsiTheme="minorHAnsi" w:cstheme="minorHAnsi"/>
              </w:rPr>
              <w:t xml:space="preserve"> </w:t>
            </w:r>
            <w:r w:rsidRPr="002D1C5F">
              <w:rPr>
                <w:rFonts w:asciiTheme="minorHAnsi" w:hAnsiTheme="minorHAnsi" w:cstheme="minorHAnsi"/>
              </w:rPr>
              <w:t>predočiti:</w:t>
            </w:r>
            <w:r w:rsidRPr="002D1C5F">
              <w:rPr>
                <w:rFonts w:asciiTheme="minorHAnsi" w:hAnsiTheme="minorHAnsi" w:cstheme="minorHAnsi"/>
              </w:rPr>
              <w:br/>
            </w:r>
            <w:r w:rsidRPr="002D1C5F">
              <w:rPr>
                <w:rFonts w:asciiTheme="minorHAnsi" w:hAnsiTheme="minorHAnsi" w:cstheme="minorHAnsi"/>
                <w:i/>
              </w:rPr>
              <w:t>Ako</w:t>
            </w:r>
            <w:r w:rsidR="00B13517">
              <w:rPr>
                <w:rFonts w:asciiTheme="minorHAnsi" w:hAnsiTheme="minorHAnsi" w:cstheme="minorHAnsi"/>
                <w:i/>
              </w:rPr>
              <w:t xml:space="preserve"> </w:t>
            </w:r>
            <w:r w:rsidRPr="002D1C5F">
              <w:rPr>
                <w:rFonts w:asciiTheme="minorHAnsi" w:hAnsiTheme="minorHAnsi" w:cstheme="minorHAnsi"/>
                <w:i/>
              </w:rPr>
              <w:t>je</w:t>
            </w:r>
            <w:r w:rsidR="00B13517">
              <w:rPr>
                <w:rFonts w:asciiTheme="minorHAnsi" w:hAnsiTheme="minorHAnsi" w:cstheme="minorHAnsi"/>
                <w:i/>
              </w:rPr>
              <w:t xml:space="preserve"> </w:t>
            </w:r>
            <w:r w:rsidRPr="002D1C5F">
              <w:rPr>
                <w:rFonts w:asciiTheme="minorHAnsi" w:hAnsiTheme="minorHAnsi" w:cstheme="minorHAnsi"/>
                <w:i/>
              </w:rPr>
              <w:t>relevantna</w:t>
            </w:r>
            <w:r w:rsidR="00B13517">
              <w:rPr>
                <w:rFonts w:asciiTheme="minorHAnsi" w:hAnsiTheme="minorHAnsi" w:cstheme="minorHAnsi"/>
                <w:i/>
              </w:rPr>
              <w:t xml:space="preserve"> </w:t>
            </w:r>
            <w:r w:rsidRPr="002D1C5F">
              <w:rPr>
                <w:rFonts w:asciiTheme="minorHAnsi" w:hAnsiTheme="minorHAnsi" w:cstheme="minorHAnsi"/>
                <w:i/>
              </w:rPr>
              <w:t>dokumentacija</w:t>
            </w:r>
            <w:r w:rsidR="00B13517">
              <w:rPr>
                <w:rFonts w:asciiTheme="minorHAnsi" w:hAnsiTheme="minorHAnsi" w:cstheme="minorHAnsi"/>
                <w:i/>
              </w:rPr>
              <w:t xml:space="preserve"> </w:t>
            </w:r>
            <w:r w:rsidRPr="002D1C5F">
              <w:rPr>
                <w:rFonts w:asciiTheme="minorHAnsi" w:hAnsiTheme="minorHAnsi" w:cstheme="minorHAnsi"/>
                <w:i/>
              </w:rPr>
              <w:t>dostupna</w:t>
            </w:r>
            <w:r w:rsidR="00B13517">
              <w:rPr>
                <w:rFonts w:asciiTheme="minorHAnsi" w:hAnsiTheme="minorHAnsi" w:cstheme="minorHAnsi"/>
                <w:i/>
              </w:rPr>
              <w:t xml:space="preserve"> </w:t>
            </w:r>
            <w:r w:rsidRPr="002D1C5F">
              <w:rPr>
                <w:rFonts w:asciiTheme="minorHAnsi" w:hAnsiTheme="minorHAnsi" w:cstheme="minorHAnsi"/>
                <w:i/>
              </w:rPr>
              <w:t>u</w:t>
            </w:r>
            <w:r w:rsidR="00B13517">
              <w:rPr>
                <w:rFonts w:asciiTheme="minorHAnsi" w:hAnsiTheme="minorHAnsi" w:cstheme="minorHAnsi"/>
                <w:i/>
              </w:rPr>
              <w:t xml:space="preserve"> </w:t>
            </w:r>
            <w:r w:rsidRPr="002D1C5F">
              <w:rPr>
                <w:rFonts w:asciiTheme="minorHAnsi" w:hAnsiTheme="minorHAnsi" w:cstheme="minorHAnsi"/>
                <w:i/>
              </w:rPr>
              <w:t>elektroničkom</w:t>
            </w:r>
            <w:r w:rsidR="00B13517">
              <w:rPr>
                <w:rFonts w:asciiTheme="minorHAnsi" w:hAnsiTheme="minorHAnsi" w:cstheme="minorHAnsi"/>
                <w:i/>
              </w:rPr>
              <w:t xml:space="preserve"> </w:t>
            </w:r>
            <w:r w:rsidRPr="002D1C5F">
              <w:rPr>
                <w:rFonts w:asciiTheme="minorHAnsi" w:hAnsiTheme="minorHAnsi" w:cstheme="minorHAnsi"/>
                <w:i/>
              </w:rPr>
              <w:t>obliku,</w:t>
            </w:r>
            <w:r w:rsidR="00B13517">
              <w:rPr>
                <w:rFonts w:asciiTheme="minorHAnsi" w:hAnsiTheme="minorHAnsi" w:cstheme="minorHAnsi"/>
                <w:i/>
              </w:rPr>
              <w:t xml:space="preserve"> </w:t>
            </w:r>
            <w:r w:rsidRPr="002D1C5F">
              <w:rPr>
                <w:rFonts w:asciiTheme="minorHAnsi" w:hAnsiTheme="minorHAnsi" w:cstheme="minorHAnsi"/>
                <w:i/>
              </w:rPr>
              <w:t>navedite:</w:t>
            </w:r>
          </w:p>
        </w:tc>
        <w:tc>
          <w:tcPr>
            <w:tcW w:w="5245" w:type="dxa"/>
            <w:shd w:val="clear" w:color="auto" w:fill="auto"/>
          </w:tcPr>
          <w:p w:rsidR="00FC57A0" w:rsidRPr="002D1C5F" w:rsidRDefault="00FC57A0" w:rsidP="00E04CB5">
            <w:pPr>
              <w:jc w:val="both"/>
              <w:rPr>
                <w:rFonts w:asciiTheme="minorHAnsi" w:hAnsiTheme="minorHAnsi" w:cstheme="minorHAnsi"/>
              </w:rPr>
            </w:pPr>
            <w:r w:rsidRPr="002D1C5F">
              <w:rPr>
                <w:rFonts w:asciiTheme="minorHAnsi" w:hAnsiTheme="minorHAnsi" w:cstheme="minorHAnsi"/>
              </w:rPr>
              <w:br/>
              <w:t>[]</w:t>
            </w:r>
            <w:r w:rsidR="00B13517">
              <w:rPr>
                <w:rFonts w:asciiTheme="minorHAnsi" w:hAnsiTheme="minorHAnsi" w:cstheme="minorHAnsi"/>
              </w:rPr>
              <w:t xml:space="preserve"> </w:t>
            </w:r>
            <w:r w:rsidRPr="002D1C5F">
              <w:rPr>
                <w:rFonts w:asciiTheme="minorHAnsi" w:hAnsiTheme="minorHAnsi" w:cstheme="minorHAnsi"/>
              </w:rPr>
              <w:t>Da</w:t>
            </w:r>
            <w:r w:rsidR="00B13517">
              <w:rPr>
                <w:rFonts w:asciiTheme="minorHAnsi" w:hAnsiTheme="minorHAnsi" w:cstheme="minorHAnsi"/>
              </w:rPr>
              <w:t xml:space="preserve"> </w:t>
            </w:r>
            <w:r w:rsidRPr="002D1C5F">
              <w:rPr>
                <w:rFonts w:asciiTheme="minorHAnsi" w:hAnsiTheme="minorHAnsi" w:cstheme="minorHAnsi"/>
              </w:rPr>
              <w:t>[]</w:t>
            </w:r>
            <w:r w:rsidR="00B13517">
              <w:rPr>
                <w:rFonts w:asciiTheme="minorHAnsi" w:hAnsiTheme="minorHAnsi" w:cstheme="minorHAnsi"/>
              </w:rPr>
              <w:t xml:space="preserve"> </w:t>
            </w:r>
            <w:r w:rsidRPr="002D1C5F">
              <w:rPr>
                <w:rFonts w:asciiTheme="minorHAnsi" w:hAnsiTheme="minorHAnsi" w:cstheme="minorHAnsi"/>
              </w:rPr>
              <w:t>Ne</w:t>
            </w:r>
            <w:r w:rsidRPr="002D1C5F">
              <w:rPr>
                <w:rFonts w:asciiTheme="minorHAnsi" w:hAnsiTheme="minorHAnsi" w:cstheme="minorHAnsi"/>
              </w:rPr>
              <w:br/>
            </w:r>
            <w:r w:rsidRPr="002D1C5F">
              <w:rPr>
                <w:rFonts w:asciiTheme="minorHAnsi" w:hAnsiTheme="minorHAnsi" w:cstheme="minorHAnsi"/>
              </w:rPr>
              <w:br/>
            </w:r>
            <w:r w:rsidRPr="002D1C5F">
              <w:rPr>
                <w:rFonts w:asciiTheme="minorHAnsi" w:hAnsiTheme="minorHAnsi" w:cstheme="minorHAnsi"/>
              </w:rPr>
              <w:br/>
            </w:r>
            <w:r w:rsidRPr="002D1C5F">
              <w:rPr>
                <w:rFonts w:asciiTheme="minorHAnsi" w:hAnsiTheme="minorHAnsi" w:cstheme="minorHAnsi"/>
              </w:rPr>
              <w:br/>
            </w:r>
            <w:r w:rsidRPr="002D1C5F">
              <w:rPr>
                <w:rFonts w:asciiTheme="minorHAnsi" w:hAnsiTheme="minorHAnsi" w:cstheme="minorHAnsi"/>
              </w:rPr>
              <w:br/>
            </w:r>
            <w:r w:rsidRPr="002D1C5F">
              <w:rPr>
                <w:rFonts w:asciiTheme="minorHAnsi" w:hAnsiTheme="minorHAnsi" w:cstheme="minorHAnsi"/>
              </w:rPr>
              <w:br/>
            </w:r>
            <w:r w:rsidRPr="002D1C5F">
              <w:rPr>
                <w:rFonts w:asciiTheme="minorHAnsi" w:hAnsiTheme="minorHAnsi" w:cstheme="minorHAnsi"/>
              </w:rPr>
              <w:br/>
            </w:r>
            <w:r w:rsidRPr="002D1C5F">
              <w:rPr>
                <w:rFonts w:asciiTheme="minorHAnsi" w:hAnsiTheme="minorHAnsi" w:cstheme="minorHAnsi"/>
              </w:rPr>
              <w:br/>
            </w:r>
            <w:r w:rsidRPr="002D1C5F">
              <w:rPr>
                <w:rFonts w:asciiTheme="minorHAnsi" w:hAnsiTheme="minorHAnsi" w:cstheme="minorHAnsi"/>
              </w:rPr>
              <w:br/>
              <w:t>[…]</w:t>
            </w:r>
            <w:r w:rsidRPr="002D1C5F">
              <w:rPr>
                <w:rFonts w:asciiTheme="minorHAnsi" w:hAnsiTheme="minorHAnsi" w:cstheme="minorHAnsi"/>
              </w:rPr>
              <w:br/>
            </w:r>
            <w:r w:rsidRPr="002D1C5F">
              <w:rPr>
                <w:rFonts w:asciiTheme="minorHAnsi" w:hAnsiTheme="minorHAnsi" w:cstheme="minorHAnsi"/>
                <w:i/>
              </w:rPr>
              <w:t>(web-adresu,</w:t>
            </w:r>
            <w:r w:rsidR="00B13517">
              <w:rPr>
                <w:rFonts w:asciiTheme="minorHAnsi" w:hAnsiTheme="minorHAnsi" w:cstheme="minorHAnsi"/>
                <w:i/>
              </w:rPr>
              <w:t xml:space="preserve"> </w:t>
            </w:r>
            <w:r w:rsidRPr="002D1C5F">
              <w:rPr>
                <w:rFonts w:asciiTheme="minorHAnsi" w:hAnsiTheme="minorHAnsi" w:cstheme="minorHAnsi"/>
                <w:i/>
              </w:rPr>
              <w:t>nadležno</w:t>
            </w:r>
            <w:r w:rsidR="00B13517">
              <w:rPr>
                <w:rFonts w:asciiTheme="minorHAnsi" w:hAnsiTheme="minorHAnsi" w:cstheme="minorHAnsi"/>
                <w:i/>
              </w:rPr>
              <w:t xml:space="preserve"> </w:t>
            </w:r>
            <w:r w:rsidRPr="002D1C5F">
              <w:rPr>
                <w:rFonts w:asciiTheme="minorHAnsi" w:hAnsiTheme="minorHAnsi" w:cstheme="minorHAnsi"/>
                <w:i/>
              </w:rPr>
              <w:t>tijelo</w:t>
            </w:r>
            <w:r w:rsidR="00B13517">
              <w:rPr>
                <w:rFonts w:asciiTheme="minorHAnsi" w:hAnsiTheme="minorHAnsi" w:cstheme="minorHAnsi"/>
                <w:i/>
              </w:rPr>
              <w:t xml:space="preserve"> </w:t>
            </w:r>
            <w:r w:rsidRPr="002D1C5F">
              <w:rPr>
                <w:rFonts w:asciiTheme="minorHAnsi" w:hAnsiTheme="minorHAnsi" w:cstheme="minorHAnsi"/>
                <w:i/>
              </w:rPr>
              <w:t>ili</w:t>
            </w:r>
            <w:r w:rsidR="00B13517">
              <w:rPr>
                <w:rFonts w:asciiTheme="minorHAnsi" w:hAnsiTheme="minorHAnsi" w:cstheme="minorHAnsi"/>
                <w:i/>
              </w:rPr>
              <w:t xml:space="preserve"> </w:t>
            </w:r>
            <w:r w:rsidRPr="002D1C5F">
              <w:rPr>
                <w:rFonts w:asciiTheme="minorHAnsi" w:hAnsiTheme="minorHAnsi" w:cstheme="minorHAnsi"/>
                <w:i/>
              </w:rPr>
              <w:t>tijelo</w:t>
            </w:r>
            <w:r w:rsidR="00B13517">
              <w:rPr>
                <w:rFonts w:asciiTheme="minorHAnsi" w:hAnsiTheme="minorHAnsi" w:cstheme="minorHAnsi"/>
                <w:i/>
              </w:rPr>
              <w:t xml:space="preserve"> </w:t>
            </w:r>
            <w:r w:rsidRPr="002D1C5F">
              <w:rPr>
                <w:rFonts w:asciiTheme="minorHAnsi" w:hAnsiTheme="minorHAnsi" w:cstheme="minorHAnsi"/>
                <w:i/>
              </w:rPr>
              <w:t>koje</w:t>
            </w:r>
            <w:r w:rsidR="00B13517">
              <w:rPr>
                <w:rFonts w:asciiTheme="minorHAnsi" w:hAnsiTheme="minorHAnsi" w:cstheme="minorHAnsi"/>
                <w:i/>
              </w:rPr>
              <w:t xml:space="preserve"> </w:t>
            </w:r>
            <w:r w:rsidRPr="002D1C5F">
              <w:rPr>
                <w:rFonts w:asciiTheme="minorHAnsi" w:hAnsiTheme="minorHAnsi" w:cstheme="minorHAnsi"/>
                <w:i/>
              </w:rPr>
              <w:t>ju</w:t>
            </w:r>
            <w:r w:rsidR="00B13517">
              <w:rPr>
                <w:rFonts w:asciiTheme="minorHAnsi" w:hAnsiTheme="minorHAnsi" w:cstheme="minorHAnsi"/>
                <w:i/>
              </w:rPr>
              <w:t xml:space="preserve"> </w:t>
            </w:r>
            <w:r w:rsidRPr="002D1C5F">
              <w:rPr>
                <w:rFonts w:asciiTheme="minorHAnsi" w:hAnsiTheme="minorHAnsi" w:cstheme="minorHAnsi"/>
                <w:i/>
              </w:rPr>
              <w:t>izdaje,</w:t>
            </w:r>
            <w:r w:rsidR="00B13517">
              <w:rPr>
                <w:rFonts w:asciiTheme="minorHAnsi" w:hAnsiTheme="minorHAnsi" w:cstheme="minorHAnsi"/>
                <w:i/>
              </w:rPr>
              <w:t xml:space="preserve"> </w:t>
            </w:r>
            <w:r w:rsidRPr="002D1C5F">
              <w:rPr>
                <w:rFonts w:asciiTheme="minorHAnsi" w:hAnsiTheme="minorHAnsi" w:cstheme="minorHAnsi"/>
                <w:i/>
              </w:rPr>
              <w:t>precizno</w:t>
            </w:r>
            <w:r w:rsidR="00B13517">
              <w:rPr>
                <w:rFonts w:asciiTheme="minorHAnsi" w:hAnsiTheme="minorHAnsi" w:cstheme="minorHAnsi"/>
                <w:i/>
              </w:rPr>
              <w:t xml:space="preserve"> </w:t>
            </w:r>
            <w:r w:rsidRPr="002D1C5F">
              <w:rPr>
                <w:rFonts w:asciiTheme="minorHAnsi" w:hAnsiTheme="minorHAnsi" w:cstheme="minorHAnsi"/>
                <w:i/>
              </w:rPr>
              <w:t>upućivanje</w:t>
            </w:r>
            <w:r w:rsidR="00B13517">
              <w:rPr>
                <w:rFonts w:asciiTheme="minorHAnsi" w:hAnsiTheme="minorHAnsi" w:cstheme="minorHAnsi"/>
                <w:i/>
              </w:rPr>
              <w:t xml:space="preserve"> </w:t>
            </w:r>
            <w:r w:rsidRPr="002D1C5F">
              <w:rPr>
                <w:rFonts w:asciiTheme="minorHAnsi" w:hAnsiTheme="minorHAnsi" w:cstheme="minorHAnsi"/>
                <w:i/>
              </w:rPr>
              <w:t>na</w:t>
            </w:r>
            <w:r w:rsidR="00B13517">
              <w:rPr>
                <w:rFonts w:asciiTheme="minorHAnsi" w:hAnsiTheme="minorHAnsi" w:cstheme="minorHAnsi"/>
                <w:i/>
              </w:rPr>
              <w:t xml:space="preserve"> </w:t>
            </w:r>
            <w:r w:rsidRPr="002D1C5F">
              <w:rPr>
                <w:rFonts w:asciiTheme="minorHAnsi" w:hAnsiTheme="minorHAnsi" w:cstheme="minorHAnsi"/>
                <w:i/>
              </w:rPr>
              <w:t>dokumentaciju):</w:t>
            </w:r>
            <w:r w:rsidR="00B13517">
              <w:rPr>
                <w:rFonts w:asciiTheme="minorHAnsi" w:hAnsiTheme="minorHAnsi" w:cstheme="minorHAnsi"/>
                <w:i/>
              </w:rPr>
              <w:t xml:space="preserve"> </w:t>
            </w:r>
            <w:r w:rsidRPr="002D1C5F">
              <w:rPr>
                <w:rFonts w:asciiTheme="minorHAnsi" w:hAnsiTheme="minorHAnsi" w:cstheme="minorHAnsi"/>
                <w:i/>
              </w:rPr>
              <w:t>[……][……][……]</w:t>
            </w:r>
          </w:p>
        </w:tc>
      </w:tr>
    </w:tbl>
    <w:p w:rsidR="00FC57A0" w:rsidRPr="002D1C5F" w:rsidRDefault="00FC57A0" w:rsidP="0081222A">
      <w:pPr>
        <w:rPr>
          <w:rFonts w:asciiTheme="minorHAnsi" w:hAnsiTheme="minorHAnsi" w:cstheme="minorHAnsi"/>
        </w:rPr>
      </w:pPr>
      <w:bookmarkStart w:id="152" w:name="_DV_M4307"/>
      <w:bookmarkStart w:id="153" w:name="_DV_M4308"/>
      <w:bookmarkStart w:id="154" w:name="_DV_M4309"/>
      <w:bookmarkStart w:id="155" w:name="_DV_M4310"/>
      <w:bookmarkStart w:id="156" w:name="_DV_M4311"/>
      <w:bookmarkStart w:id="157" w:name="_DV_M4312"/>
      <w:bookmarkEnd w:id="152"/>
      <w:bookmarkEnd w:id="153"/>
      <w:bookmarkEnd w:id="154"/>
      <w:bookmarkEnd w:id="155"/>
      <w:bookmarkEnd w:id="156"/>
      <w:bookmarkEnd w:id="157"/>
    </w:p>
    <w:p w:rsidR="00FC57A0" w:rsidRPr="002D1C5F" w:rsidRDefault="00FC57A0" w:rsidP="00FC57A0">
      <w:pPr>
        <w:pStyle w:val="SectionTitle"/>
        <w:spacing w:before="0" w:after="0"/>
        <w:jc w:val="both"/>
        <w:rPr>
          <w:rFonts w:asciiTheme="minorHAnsi" w:hAnsiTheme="minorHAnsi" w:cstheme="minorHAnsi"/>
          <w:sz w:val="24"/>
          <w:szCs w:val="24"/>
        </w:rPr>
      </w:pPr>
      <w:r w:rsidRPr="002D1C5F">
        <w:rPr>
          <w:rFonts w:asciiTheme="minorHAnsi" w:hAnsiTheme="minorHAnsi" w:cstheme="minorHAnsi"/>
          <w:sz w:val="24"/>
          <w:szCs w:val="24"/>
        </w:rPr>
        <w:lastRenderedPageBreak/>
        <w:t>D:</w:t>
      </w:r>
      <w:r w:rsidR="00B13517">
        <w:rPr>
          <w:rFonts w:asciiTheme="minorHAnsi" w:hAnsiTheme="minorHAnsi" w:cstheme="minorHAnsi"/>
          <w:sz w:val="24"/>
          <w:szCs w:val="24"/>
        </w:rPr>
        <w:t xml:space="preserve"> </w:t>
      </w:r>
      <w:bookmarkStart w:id="158" w:name="_Hlk497464658"/>
      <w:r w:rsidRPr="002D1C5F">
        <w:rPr>
          <w:rFonts w:asciiTheme="minorHAnsi" w:hAnsiTheme="minorHAnsi" w:cstheme="minorHAnsi"/>
          <w:sz w:val="24"/>
          <w:szCs w:val="24"/>
        </w:rPr>
        <w:t>Sustavi</w:t>
      </w:r>
      <w:r w:rsidR="00B13517">
        <w:rPr>
          <w:rFonts w:asciiTheme="minorHAnsi" w:hAnsiTheme="minorHAnsi" w:cstheme="minorHAnsi"/>
          <w:sz w:val="24"/>
          <w:szCs w:val="24"/>
        </w:rPr>
        <w:t xml:space="preserve"> </w:t>
      </w:r>
      <w:r w:rsidRPr="002D1C5F">
        <w:rPr>
          <w:rFonts w:asciiTheme="minorHAnsi" w:hAnsiTheme="minorHAnsi" w:cstheme="minorHAnsi"/>
          <w:sz w:val="24"/>
          <w:szCs w:val="24"/>
        </w:rPr>
        <w:t>za</w:t>
      </w:r>
      <w:r w:rsidR="00B13517">
        <w:rPr>
          <w:rFonts w:asciiTheme="minorHAnsi" w:hAnsiTheme="minorHAnsi" w:cstheme="minorHAnsi"/>
          <w:sz w:val="24"/>
          <w:szCs w:val="24"/>
        </w:rPr>
        <w:t xml:space="preserve"> </w:t>
      </w:r>
      <w:r w:rsidRPr="002D1C5F">
        <w:rPr>
          <w:rFonts w:asciiTheme="minorHAnsi" w:hAnsiTheme="minorHAnsi" w:cstheme="minorHAnsi"/>
          <w:sz w:val="24"/>
          <w:szCs w:val="24"/>
        </w:rPr>
        <w:t>osiguravanje</w:t>
      </w:r>
      <w:r w:rsidR="00B13517">
        <w:rPr>
          <w:rFonts w:asciiTheme="minorHAnsi" w:hAnsiTheme="minorHAnsi" w:cstheme="minorHAnsi"/>
          <w:sz w:val="24"/>
          <w:szCs w:val="24"/>
        </w:rPr>
        <w:t xml:space="preserve"> </w:t>
      </w:r>
      <w:r w:rsidRPr="002D1C5F">
        <w:rPr>
          <w:rFonts w:asciiTheme="minorHAnsi" w:hAnsiTheme="minorHAnsi" w:cstheme="minorHAnsi"/>
          <w:sz w:val="24"/>
          <w:szCs w:val="24"/>
        </w:rPr>
        <w:t>kvalitete</w:t>
      </w:r>
      <w:r w:rsidR="00B13517">
        <w:rPr>
          <w:rFonts w:asciiTheme="minorHAnsi" w:hAnsiTheme="minorHAnsi" w:cstheme="minorHAnsi"/>
          <w:sz w:val="24"/>
          <w:szCs w:val="24"/>
        </w:rPr>
        <w:t xml:space="preserve"> </w:t>
      </w:r>
      <w:r w:rsidRPr="002D1C5F">
        <w:rPr>
          <w:rFonts w:asciiTheme="minorHAnsi" w:hAnsiTheme="minorHAnsi" w:cstheme="minorHAnsi"/>
          <w:sz w:val="24"/>
          <w:szCs w:val="24"/>
        </w:rPr>
        <w:t>i</w:t>
      </w:r>
      <w:r w:rsidR="00B13517">
        <w:rPr>
          <w:rFonts w:asciiTheme="minorHAnsi" w:hAnsiTheme="minorHAnsi" w:cstheme="minorHAnsi"/>
          <w:sz w:val="24"/>
          <w:szCs w:val="24"/>
        </w:rPr>
        <w:t xml:space="preserve"> </w:t>
      </w:r>
      <w:r w:rsidRPr="002D1C5F">
        <w:rPr>
          <w:rFonts w:asciiTheme="minorHAnsi" w:hAnsiTheme="minorHAnsi" w:cstheme="minorHAnsi"/>
          <w:sz w:val="24"/>
          <w:szCs w:val="24"/>
        </w:rPr>
        <w:t>norme</w:t>
      </w:r>
      <w:r w:rsidR="00B13517">
        <w:rPr>
          <w:rFonts w:asciiTheme="minorHAnsi" w:hAnsiTheme="minorHAnsi" w:cstheme="minorHAnsi"/>
          <w:sz w:val="24"/>
          <w:szCs w:val="24"/>
        </w:rPr>
        <w:t xml:space="preserve"> </w:t>
      </w:r>
      <w:r w:rsidRPr="002D1C5F">
        <w:rPr>
          <w:rFonts w:asciiTheme="minorHAnsi" w:hAnsiTheme="minorHAnsi" w:cstheme="minorHAnsi"/>
          <w:sz w:val="24"/>
          <w:szCs w:val="24"/>
        </w:rPr>
        <w:t>upravljanja</w:t>
      </w:r>
      <w:r w:rsidR="00B13517">
        <w:rPr>
          <w:rFonts w:asciiTheme="minorHAnsi" w:hAnsiTheme="minorHAnsi" w:cstheme="minorHAnsi"/>
          <w:sz w:val="24"/>
          <w:szCs w:val="24"/>
        </w:rPr>
        <w:t xml:space="preserve"> </w:t>
      </w:r>
      <w:r w:rsidRPr="002D1C5F">
        <w:rPr>
          <w:rFonts w:asciiTheme="minorHAnsi" w:hAnsiTheme="minorHAnsi" w:cstheme="minorHAnsi"/>
          <w:sz w:val="24"/>
          <w:szCs w:val="24"/>
        </w:rPr>
        <w:t>okolišem</w:t>
      </w:r>
      <w:bookmarkEnd w:id="158"/>
    </w:p>
    <w:p w:rsidR="00FC57A0" w:rsidRPr="002D1C5F" w:rsidRDefault="00FC57A0" w:rsidP="00FC57A0">
      <w:pPr>
        <w:pBdr>
          <w:top w:val="single" w:sz="4" w:space="1" w:color="auto"/>
          <w:left w:val="single" w:sz="4" w:space="4" w:color="auto"/>
          <w:bottom w:val="single" w:sz="4" w:space="1" w:color="auto"/>
          <w:right w:val="single" w:sz="4" w:space="4" w:color="auto"/>
        </w:pBdr>
        <w:shd w:val="clear" w:color="auto" w:fill="BFBFBF"/>
        <w:jc w:val="both"/>
        <w:rPr>
          <w:rFonts w:asciiTheme="minorHAnsi" w:hAnsiTheme="minorHAnsi" w:cstheme="minorHAnsi"/>
          <w:b/>
          <w:w w:val="0"/>
        </w:rPr>
      </w:pPr>
      <w:r w:rsidRPr="002D1C5F">
        <w:rPr>
          <w:rFonts w:asciiTheme="minorHAnsi" w:hAnsiTheme="minorHAnsi" w:cstheme="minorHAnsi"/>
          <w:b/>
          <w:i/>
          <w:w w:val="0"/>
        </w:rPr>
        <w:t>Gospodarski</w:t>
      </w:r>
      <w:r w:rsidR="00B13517">
        <w:rPr>
          <w:rFonts w:asciiTheme="minorHAnsi" w:hAnsiTheme="minorHAnsi" w:cstheme="minorHAnsi"/>
          <w:b/>
          <w:i/>
          <w:w w:val="0"/>
        </w:rPr>
        <w:t xml:space="preserve"> </w:t>
      </w:r>
      <w:r w:rsidRPr="002D1C5F">
        <w:rPr>
          <w:rFonts w:asciiTheme="minorHAnsi" w:hAnsiTheme="minorHAnsi" w:cstheme="minorHAnsi"/>
          <w:b/>
          <w:i/>
          <w:w w:val="0"/>
        </w:rPr>
        <w:t>subjekt</w:t>
      </w:r>
      <w:r w:rsidR="00B13517">
        <w:rPr>
          <w:rFonts w:asciiTheme="minorHAnsi" w:hAnsiTheme="minorHAnsi" w:cstheme="minorHAnsi"/>
          <w:b/>
          <w:i/>
          <w:w w:val="0"/>
        </w:rPr>
        <w:t xml:space="preserve"> </w:t>
      </w:r>
      <w:r w:rsidRPr="002D1C5F">
        <w:rPr>
          <w:rFonts w:asciiTheme="minorHAnsi" w:hAnsiTheme="minorHAnsi" w:cstheme="minorHAnsi"/>
          <w:b/>
          <w:i/>
          <w:w w:val="0"/>
        </w:rPr>
        <w:t>treba</w:t>
      </w:r>
      <w:r w:rsidR="00B13517">
        <w:rPr>
          <w:rFonts w:asciiTheme="minorHAnsi" w:hAnsiTheme="minorHAnsi" w:cstheme="minorHAnsi"/>
          <w:b/>
          <w:i/>
          <w:w w:val="0"/>
        </w:rPr>
        <w:t xml:space="preserve"> </w:t>
      </w:r>
      <w:r w:rsidRPr="002D1C5F">
        <w:rPr>
          <w:rFonts w:asciiTheme="minorHAnsi" w:hAnsiTheme="minorHAnsi" w:cstheme="minorHAnsi"/>
          <w:b/>
          <w:i/>
          <w:w w:val="0"/>
        </w:rPr>
        <w:t>navesti</w:t>
      </w:r>
      <w:r w:rsidR="00B13517">
        <w:rPr>
          <w:rFonts w:asciiTheme="minorHAnsi" w:hAnsiTheme="minorHAnsi" w:cstheme="minorHAnsi"/>
          <w:b/>
          <w:i/>
          <w:w w:val="0"/>
        </w:rPr>
        <w:t xml:space="preserve"> </w:t>
      </w:r>
      <w:r w:rsidRPr="002D1C5F">
        <w:rPr>
          <w:rFonts w:asciiTheme="minorHAnsi" w:hAnsiTheme="minorHAnsi" w:cstheme="minorHAnsi"/>
          <w:b/>
          <w:i/>
          <w:w w:val="0"/>
        </w:rPr>
        <w:t>podatke</w:t>
      </w:r>
      <w:r w:rsidR="00B13517">
        <w:rPr>
          <w:rFonts w:asciiTheme="minorHAnsi" w:hAnsiTheme="minorHAnsi" w:cstheme="minorHAnsi"/>
          <w:b/>
          <w:i/>
          <w:w w:val="0"/>
        </w:rPr>
        <w:t xml:space="preserve"> </w:t>
      </w:r>
      <w:r w:rsidRPr="002D1C5F">
        <w:rPr>
          <w:rFonts w:asciiTheme="minorHAnsi" w:hAnsiTheme="minorHAnsi" w:cstheme="minorHAnsi"/>
          <w:b/>
          <w:w w:val="0"/>
          <w:u w:val="single"/>
        </w:rPr>
        <w:t>samo</w:t>
      </w:r>
      <w:r w:rsidR="00B13517">
        <w:rPr>
          <w:rFonts w:asciiTheme="minorHAnsi" w:hAnsiTheme="minorHAnsi" w:cstheme="minorHAnsi"/>
          <w:b/>
          <w:i/>
          <w:w w:val="0"/>
        </w:rPr>
        <w:t xml:space="preserve"> </w:t>
      </w:r>
      <w:r w:rsidRPr="002D1C5F">
        <w:rPr>
          <w:rFonts w:asciiTheme="minorHAnsi" w:hAnsiTheme="minorHAnsi" w:cstheme="minorHAnsi"/>
          <w:b/>
          <w:i/>
          <w:w w:val="0"/>
        </w:rPr>
        <w:t>ako</w:t>
      </w:r>
      <w:r w:rsidR="00B13517">
        <w:rPr>
          <w:rFonts w:asciiTheme="minorHAnsi" w:hAnsiTheme="minorHAnsi" w:cstheme="minorHAnsi"/>
          <w:b/>
          <w:i/>
          <w:w w:val="0"/>
        </w:rPr>
        <w:t xml:space="preserve"> </w:t>
      </w:r>
      <w:r w:rsidRPr="002D1C5F">
        <w:rPr>
          <w:rFonts w:asciiTheme="minorHAnsi" w:hAnsiTheme="minorHAnsi" w:cstheme="minorHAnsi"/>
          <w:b/>
          <w:i/>
          <w:w w:val="0"/>
        </w:rPr>
        <w:t>javni</w:t>
      </w:r>
      <w:r w:rsidR="00B13517">
        <w:rPr>
          <w:rFonts w:asciiTheme="minorHAnsi" w:hAnsiTheme="minorHAnsi" w:cstheme="minorHAnsi"/>
          <w:b/>
          <w:i/>
          <w:w w:val="0"/>
        </w:rPr>
        <w:t xml:space="preserve"> </w:t>
      </w:r>
      <w:r w:rsidRPr="002D1C5F">
        <w:rPr>
          <w:rFonts w:asciiTheme="minorHAnsi" w:hAnsiTheme="minorHAnsi" w:cstheme="minorHAnsi"/>
          <w:b/>
          <w:i/>
          <w:w w:val="0"/>
        </w:rPr>
        <w:t>naručitelj</w:t>
      </w:r>
      <w:r w:rsidR="00B13517">
        <w:rPr>
          <w:rFonts w:asciiTheme="minorHAnsi" w:hAnsiTheme="minorHAnsi" w:cstheme="minorHAnsi"/>
          <w:b/>
          <w:i/>
          <w:w w:val="0"/>
        </w:rPr>
        <w:t xml:space="preserve"> </w:t>
      </w:r>
      <w:r w:rsidRPr="002D1C5F">
        <w:rPr>
          <w:rFonts w:asciiTheme="minorHAnsi" w:hAnsiTheme="minorHAnsi" w:cstheme="minorHAnsi"/>
          <w:b/>
          <w:i/>
          <w:w w:val="0"/>
        </w:rPr>
        <w:t>ili</w:t>
      </w:r>
      <w:r w:rsidR="00B13517">
        <w:rPr>
          <w:rFonts w:asciiTheme="minorHAnsi" w:hAnsiTheme="minorHAnsi" w:cstheme="minorHAnsi"/>
          <w:b/>
          <w:i/>
          <w:w w:val="0"/>
        </w:rPr>
        <w:t xml:space="preserve"> </w:t>
      </w:r>
      <w:r w:rsidRPr="002D1C5F">
        <w:rPr>
          <w:rFonts w:asciiTheme="minorHAnsi" w:hAnsiTheme="minorHAnsi" w:cstheme="minorHAnsi"/>
          <w:b/>
          <w:i/>
          <w:w w:val="0"/>
        </w:rPr>
        <w:t>naručitelj</w:t>
      </w:r>
      <w:r w:rsidR="00B13517">
        <w:rPr>
          <w:rFonts w:asciiTheme="minorHAnsi" w:hAnsiTheme="minorHAnsi" w:cstheme="minorHAnsi"/>
          <w:b/>
          <w:i/>
          <w:w w:val="0"/>
        </w:rPr>
        <w:t xml:space="preserve"> </w:t>
      </w:r>
      <w:r w:rsidRPr="002D1C5F">
        <w:rPr>
          <w:rFonts w:asciiTheme="minorHAnsi" w:hAnsiTheme="minorHAnsi" w:cstheme="minorHAnsi"/>
          <w:b/>
          <w:i/>
          <w:w w:val="0"/>
        </w:rPr>
        <w:t>zahtijeva</w:t>
      </w:r>
      <w:r w:rsidR="00B13517">
        <w:rPr>
          <w:rFonts w:asciiTheme="minorHAnsi" w:hAnsiTheme="minorHAnsi" w:cstheme="minorHAnsi"/>
          <w:b/>
          <w:i/>
          <w:w w:val="0"/>
        </w:rPr>
        <w:t xml:space="preserve"> </w:t>
      </w:r>
      <w:r w:rsidRPr="002D1C5F">
        <w:rPr>
          <w:rFonts w:asciiTheme="minorHAnsi" w:hAnsiTheme="minorHAnsi" w:cstheme="minorHAnsi"/>
          <w:b/>
          <w:i/>
          <w:w w:val="0"/>
        </w:rPr>
        <w:t>sustave</w:t>
      </w:r>
      <w:r w:rsidR="00B13517">
        <w:rPr>
          <w:rFonts w:asciiTheme="minorHAnsi" w:hAnsiTheme="minorHAnsi" w:cstheme="minorHAnsi"/>
          <w:b/>
          <w:i/>
          <w:w w:val="0"/>
        </w:rPr>
        <w:t xml:space="preserve"> </w:t>
      </w:r>
      <w:r w:rsidRPr="002D1C5F">
        <w:rPr>
          <w:rFonts w:asciiTheme="minorHAnsi" w:hAnsiTheme="minorHAnsi" w:cstheme="minorHAnsi"/>
          <w:b/>
          <w:i/>
          <w:w w:val="0"/>
        </w:rPr>
        <w:t>za</w:t>
      </w:r>
      <w:r w:rsidR="00B13517">
        <w:rPr>
          <w:rFonts w:asciiTheme="minorHAnsi" w:hAnsiTheme="minorHAnsi" w:cstheme="minorHAnsi"/>
          <w:b/>
          <w:i/>
          <w:w w:val="0"/>
        </w:rPr>
        <w:t xml:space="preserve"> </w:t>
      </w:r>
      <w:r w:rsidRPr="002D1C5F">
        <w:rPr>
          <w:rFonts w:asciiTheme="minorHAnsi" w:hAnsiTheme="minorHAnsi" w:cstheme="minorHAnsi"/>
          <w:b/>
          <w:i/>
          <w:w w:val="0"/>
        </w:rPr>
        <w:t>osiguravanje</w:t>
      </w:r>
      <w:r w:rsidR="00B13517">
        <w:rPr>
          <w:rFonts w:asciiTheme="minorHAnsi" w:hAnsiTheme="minorHAnsi" w:cstheme="minorHAnsi"/>
          <w:b/>
          <w:i/>
          <w:w w:val="0"/>
        </w:rPr>
        <w:t xml:space="preserve"> </w:t>
      </w:r>
      <w:r w:rsidRPr="002D1C5F">
        <w:rPr>
          <w:rFonts w:asciiTheme="minorHAnsi" w:hAnsiTheme="minorHAnsi" w:cstheme="minorHAnsi"/>
          <w:b/>
          <w:i/>
          <w:w w:val="0"/>
        </w:rPr>
        <w:t>kvalitete</w:t>
      </w:r>
      <w:r w:rsidR="00B13517">
        <w:rPr>
          <w:rFonts w:asciiTheme="minorHAnsi" w:hAnsiTheme="minorHAnsi" w:cstheme="minorHAnsi"/>
          <w:b/>
          <w:i/>
          <w:w w:val="0"/>
        </w:rPr>
        <w:t xml:space="preserve"> </w:t>
      </w:r>
      <w:r w:rsidRPr="002D1C5F">
        <w:rPr>
          <w:rFonts w:asciiTheme="minorHAnsi" w:hAnsiTheme="minorHAnsi" w:cstheme="minorHAnsi"/>
          <w:b/>
          <w:i/>
          <w:w w:val="0"/>
        </w:rPr>
        <w:t>i/ili</w:t>
      </w:r>
      <w:r w:rsidR="00B13517">
        <w:rPr>
          <w:rFonts w:asciiTheme="minorHAnsi" w:hAnsiTheme="minorHAnsi" w:cstheme="minorHAnsi"/>
          <w:b/>
          <w:i/>
          <w:w w:val="0"/>
        </w:rPr>
        <w:t xml:space="preserve"> </w:t>
      </w:r>
      <w:r w:rsidRPr="002D1C5F">
        <w:rPr>
          <w:rFonts w:asciiTheme="minorHAnsi" w:hAnsiTheme="minorHAnsi" w:cstheme="minorHAnsi"/>
          <w:b/>
          <w:i/>
          <w:w w:val="0"/>
        </w:rPr>
        <w:t>norme</w:t>
      </w:r>
      <w:r w:rsidR="00B13517">
        <w:rPr>
          <w:rFonts w:asciiTheme="minorHAnsi" w:hAnsiTheme="minorHAnsi" w:cstheme="minorHAnsi"/>
          <w:b/>
          <w:i/>
          <w:w w:val="0"/>
        </w:rPr>
        <w:t xml:space="preserve"> </w:t>
      </w:r>
      <w:r w:rsidRPr="002D1C5F">
        <w:rPr>
          <w:rFonts w:asciiTheme="minorHAnsi" w:hAnsiTheme="minorHAnsi" w:cstheme="minorHAnsi"/>
          <w:b/>
          <w:i/>
          <w:w w:val="0"/>
        </w:rPr>
        <w:t>upravljanja</w:t>
      </w:r>
      <w:r w:rsidR="00B13517">
        <w:rPr>
          <w:rFonts w:asciiTheme="minorHAnsi" w:hAnsiTheme="minorHAnsi" w:cstheme="minorHAnsi"/>
          <w:b/>
          <w:i/>
          <w:w w:val="0"/>
        </w:rPr>
        <w:t xml:space="preserve"> </w:t>
      </w:r>
      <w:r w:rsidRPr="002D1C5F">
        <w:rPr>
          <w:rFonts w:asciiTheme="minorHAnsi" w:hAnsiTheme="minorHAnsi" w:cstheme="minorHAnsi"/>
          <w:b/>
          <w:i/>
          <w:w w:val="0"/>
        </w:rPr>
        <w:t>okolišem</w:t>
      </w:r>
      <w:r w:rsidR="00B13517">
        <w:rPr>
          <w:rFonts w:asciiTheme="minorHAnsi" w:hAnsiTheme="minorHAnsi" w:cstheme="minorHAnsi"/>
          <w:b/>
          <w:i/>
          <w:w w:val="0"/>
        </w:rPr>
        <w:t xml:space="preserve"> </w:t>
      </w:r>
      <w:r w:rsidRPr="002D1C5F">
        <w:rPr>
          <w:rFonts w:asciiTheme="minorHAnsi" w:hAnsiTheme="minorHAnsi" w:cstheme="minorHAnsi"/>
          <w:b/>
          <w:i/>
          <w:w w:val="0"/>
        </w:rPr>
        <w:t>u</w:t>
      </w:r>
      <w:r w:rsidR="00B13517">
        <w:rPr>
          <w:rFonts w:asciiTheme="minorHAnsi" w:hAnsiTheme="minorHAnsi" w:cstheme="minorHAnsi"/>
          <w:b/>
          <w:i/>
          <w:w w:val="0"/>
        </w:rPr>
        <w:t xml:space="preserve"> </w:t>
      </w:r>
      <w:r w:rsidRPr="002D1C5F">
        <w:rPr>
          <w:rFonts w:asciiTheme="minorHAnsi" w:hAnsiTheme="minorHAnsi" w:cstheme="minorHAnsi"/>
          <w:b/>
          <w:i/>
          <w:w w:val="0"/>
        </w:rPr>
        <w:t>odgovarajućoj</w:t>
      </w:r>
      <w:r w:rsidR="00B13517">
        <w:rPr>
          <w:rFonts w:asciiTheme="minorHAnsi" w:hAnsiTheme="minorHAnsi" w:cstheme="minorHAnsi"/>
          <w:b/>
          <w:i/>
          <w:w w:val="0"/>
        </w:rPr>
        <w:t xml:space="preserve"> </w:t>
      </w:r>
      <w:r w:rsidRPr="002D1C5F">
        <w:rPr>
          <w:rFonts w:asciiTheme="minorHAnsi" w:hAnsiTheme="minorHAnsi" w:cstheme="minorHAnsi"/>
          <w:b/>
          <w:i/>
          <w:w w:val="0"/>
        </w:rPr>
        <w:t>obavijesti</w:t>
      </w:r>
      <w:r w:rsidR="00B13517">
        <w:rPr>
          <w:rFonts w:asciiTheme="minorHAnsi" w:hAnsiTheme="minorHAnsi" w:cstheme="minorHAnsi"/>
          <w:b/>
          <w:i/>
          <w:w w:val="0"/>
        </w:rPr>
        <w:t xml:space="preserve"> </w:t>
      </w:r>
      <w:r w:rsidRPr="002D1C5F">
        <w:rPr>
          <w:rFonts w:asciiTheme="minorHAnsi" w:hAnsiTheme="minorHAnsi" w:cstheme="minorHAnsi"/>
          <w:b/>
          <w:i/>
          <w:w w:val="0"/>
        </w:rPr>
        <w:t>ili</w:t>
      </w:r>
      <w:r w:rsidR="00B13517">
        <w:rPr>
          <w:rFonts w:asciiTheme="minorHAnsi" w:hAnsiTheme="minorHAnsi" w:cstheme="minorHAnsi"/>
          <w:b/>
          <w:i/>
          <w:w w:val="0"/>
        </w:rPr>
        <w:t xml:space="preserve"> </w:t>
      </w:r>
      <w:r w:rsidRPr="002D1C5F">
        <w:rPr>
          <w:rFonts w:asciiTheme="minorHAnsi" w:hAnsiTheme="minorHAnsi" w:cstheme="minorHAnsi"/>
          <w:b/>
          <w:i/>
          <w:w w:val="0"/>
        </w:rPr>
        <w:t>u</w:t>
      </w:r>
      <w:r w:rsidR="00B13517">
        <w:rPr>
          <w:rFonts w:asciiTheme="minorHAnsi" w:hAnsiTheme="minorHAnsi" w:cstheme="minorHAnsi"/>
          <w:b/>
          <w:i/>
          <w:w w:val="0"/>
        </w:rPr>
        <w:t xml:space="preserve"> </w:t>
      </w:r>
      <w:r w:rsidRPr="002D1C5F">
        <w:rPr>
          <w:rFonts w:asciiTheme="minorHAnsi" w:hAnsiTheme="minorHAnsi" w:cstheme="minorHAnsi"/>
          <w:b/>
          <w:i/>
          <w:w w:val="0"/>
        </w:rPr>
        <w:t>dokumentaciji</w:t>
      </w:r>
      <w:r w:rsidR="00B13517">
        <w:rPr>
          <w:rFonts w:asciiTheme="minorHAnsi" w:hAnsiTheme="minorHAnsi" w:cstheme="minorHAnsi"/>
          <w:b/>
          <w:i/>
          <w:w w:val="0"/>
        </w:rPr>
        <w:t xml:space="preserve"> </w:t>
      </w:r>
      <w:r w:rsidRPr="002D1C5F">
        <w:rPr>
          <w:rFonts w:asciiTheme="minorHAnsi" w:hAnsiTheme="minorHAnsi" w:cstheme="minorHAnsi"/>
          <w:b/>
          <w:i/>
          <w:w w:val="0"/>
        </w:rPr>
        <w:t>o</w:t>
      </w:r>
      <w:r w:rsidR="00B13517">
        <w:rPr>
          <w:rFonts w:asciiTheme="minorHAnsi" w:hAnsiTheme="minorHAnsi" w:cstheme="minorHAnsi"/>
          <w:b/>
          <w:i/>
          <w:w w:val="0"/>
        </w:rPr>
        <w:t xml:space="preserve"> </w:t>
      </w:r>
      <w:r w:rsidRPr="002D1C5F">
        <w:rPr>
          <w:rFonts w:asciiTheme="minorHAnsi" w:hAnsiTheme="minorHAnsi" w:cstheme="minorHAnsi"/>
          <w:b/>
          <w:i/>
          <w:w w:val="0"/>
        </w:rPr>
        <w:t>nabavi</w:t>
      </w:r>
      <w:r w:rsidR="00B13517">
        <w:rPr>
          <w:rFonts w:asciiTheme="minorHAnsi" w:hAnsiTheme="minorHAnsi" w:cstheme="minorHAnsi"/>
          <w:b/>
          <w:i/>
          <w:w w:val="0"/>
        </w:rPr>
        <w:t xml:space="preserve"> </w:t>
      </w:r>
      <w:r w:rsidRPr="002D1C5F">
        <w:rPr>
          <w:rFonts w:asciiTheme="minorHAnsi" w:hAnsiTheme="minorHAnsi" w:cstheme="minorHAnsi"/>
          <w:b/>
          <w:i/>
          <w:w w:val="0"/>
        </w:rPr>
        <w:t>iz</w:t>
      </w:r>
      <w:r w:rsidR="00B13517">
        <w:rPr>
          <w:rFonts w:asciiTheme="minorHAnsi" w:hAnsiTheme="minorHAnsi" w:cstheme="minorHAnsi"/>
          <w:b/>
          <w:i/>
          <w:w w:val="0"/>
        </w:rPr>
        <w:t xml:space="preserve"> </w:t>
      </w:r>
      <w:r w:rsidRPr="002D1C5F">
        <w:rPr>
          <w:rFonts w:asciiTheme="minorHAnsi" w:hAnsiTheme="minorHAnsi" w:cstheme="minorHAnsi"/>
          <w:b/>
          <w:i/>
          <w:w w:val="0"/>
        </w:rPr>
        <w:t>obavijesti.</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5245"/>
      </w:tblGrid>
      <w:tr w:rsidR="00FC57A0" w:rsidRPr="002D1C5F" w:rsidTr="00012076">
        <w:tc>
          <w:tcPr>
            <w:tcW w:w="4644" w:type="dxa"/>
            <w:tcBorders>
              <w:bottom w:val="single" w:sz="4" w:space="0" w:color="auto"/>
            </w:tcBorders>
            <w:shd w:val="clear" w:color="auto" w:fill="FFFF00"/>
          </w:tcPr>
          <w:p w:rsidR="00FC57A0" w:rsidRPr="002D1C5F" w:rsidRDefault="00FC57A0" w:rsidP="00E04CB5">
            <w:pPr>
              <w:jc w:val="both"/>
              <w:rPr>
                <w:rFonts w:asciiTheme="minorHAnsi" w:hAnsiTheme="minorHAnsi" w:cstheme="minorHAnsi"/>
                <w:b/>
                <w:i/>
                <w:w w:val="0"/>
              </w:rPr>
            </w:pPr>
            <w:r w:rsidRPr="002D1C5F">
              <w:rPr>
                <w:rFonts w:asciiTheme="minorHAnsi" w:hAnsiTheme="minorHAnsi" w:cstheme="minorHAnsi"/>
                <w:b/>
                <w:i/>
                <w:w w:val="0"/>
              </w:rPr>
              <w:t>Sustavi</w:t>
            </w:r>
            <w:r w:rsidR="00B13517">
              <w:rPr>
                <w:rFonts w:asciiTheme="minorHAnsi" w:hAnsiTheme="minorHAnsi" w:cstheme="minorHAnsi"/>
                <w:b/>
                <w:i/>
                <w:w w:val="0"/>
              </w:rPr>
              <w:t xml:space="preserve"> </w:t>
            </w:r>
            <w:r w:rsidRPr="002D1C5F">
              <w:rPr>
                <w:rFonts w:asciiTheme="minorHAnsi" w:hAnsiTheme="minorHAnsi" w:cstheme="minorHAnsi"/>
                <w:b/>
                <w:i/>
                <w:w w:val="0"/>
              </w:rPr>
              <w:t>za</w:t>
            </w:r>
            <w:r w:rsidR="00B13517">
              <w:rPr>
                <w:rFonts w:asciiTheme="minorHAnsi" w:hAnsiTheme="minorHAnsi" w:cstheme="minorHAnsi"/>
                <w:b/>
                <w:i/>
                <w:w w:val="0"/>
              </w:rPr>
              <w:t xml:space="preserve"> </w:t>
            </w:r>
            <w:r w:rsidRPr="002D1C5F">
              <w:rPr>
                <w:rFonts w:asciiTheme="minorHAnsi" w:hAnsiTheme="minorHAnsi" w:cstheme="minorHAnsi"/>
                <w:b/>
                <w:i/>
                <w:w w:val="0"/>
              </w:rPr>
              <w:t>osiguravanje</w:t>
            </w:r>
            <w:r w:rsidR="00B13517">
              <w:rPr>
                <w:rFonts w:asciiTheme="minorHAnsi" w:hAnsiTheme="minorHAnsi" w:cstheme="minorHAnsi"/>
                <w:b/>
                <w:i/>
                <w:w w:val="0"/>
              </w:rPr>
              <w:t xml:space="preserve"> </w:t>
            </w:r>
            <w:r w:rsidRPr="002D1C5F">
              <w:rPr>
                <w:rFonts w:asciiTheme="minorHAnsi" w:hAnsiTheme="minorHAnsi" w:cstheme="minorHAnsi"/>
                <w:b/>
                <w:i/>
                <w:w w:val="0"/>
              </w:rPr>
              <w:t>kvalitete</w:t>
            </w:r>
            <w:r w:rsidR="00B13517">
              <w:rPr>
                <w:rFonts w:asciiTheme="minorHAnsi" w:hAnsiTheme="minorHAnsi" w:cstheme="minorHAnsi"/>
                <w:b/>
                <w:i/>
                <w:w w:val="0"/>
              </w:rPr>
              <w:t xml:space="preserve"> </w:t>
            </w:r>
            <w:r w:rsidRPr="002D1C5F">
              <w:rPr>
                <w:rFonts w:asciiTheme="minorHAnsi" w:hAnsiTheme="minorHAnsi" w:cstheme="minorHAnsi"/>
                <w:b/>
                <w:i/>
                <w:w w:val="0"/>
              </w:rPr>
              <w:t>i</w:t>
            </w:r>
            <w:r w:rsidR="00B13517">
              <w:rPr>
                <w:rFonts w:asciiTheme="minorHAnsi" w:hAnsiTheme="minorHAnsi" w:cstheme="minorHAnsi"/>
                <w:b/>
                <w:i/>
                <w:w w:val="0"/>
              </w:rPr>
              <w:t xml:space="preserve"> </w:t>
            </w:r>
            <w:r w:rsidRPr="002D1C5F">
              <w:rPr>
                <w:rFonts w:asciiTheme="minorHAnsi" w:hAnsiTheme="minorHAnsi" w:cstheme="minorHAnsi"/>
                <w:b/>
                <w:i/>
                <w:w w:val="0"/>
              </w:rPr>
              <w:t>norme</w:t>
            </w:r>
            <w:r w:rsidR="00B13517">
              <w:rPr>
                <w:rFonts w:asciiTheme="minorHAnsi" w:hAnsiTheme="minorHAnsi" w:cstheme="minorHAnsi"/>
                <w:b/>
                <w:i/>
                <w:w w:val="0"/>
              </w:rPr>
              <w:t xml:space="preserve"> </w:t>
            </w:r>
            <w:r w:rsidRPr="002D1C5F">
              <w:rPr>
                <w:rFonts w:asciiTheme="minorHAnsi" w:hAnsiTheme="minorHAnsi" w:cstheme="minorHAnsi"/>
                <w:b/>
                <w:i/>
                <w:w w:val="0"/>
              </w:rPr>
              <w:t>upravljanja</w:t>
            </w:r>
            <w:r w:rsidR="00B13517">
              <w:rPr>
                <w:rFonts w:asciiTheme="minorHAnsi" w:hAnsiTheme="minorHAnsi" w:cstheme="minorHAnsi"/>
                <w:b/>
                <w:i/>
                <w:w w:val="0"/>
              </w:rPr>
              <w:t xml:space="preserve"> </w:t>
            </w:r>
            <w:r w:rsidRPr="002D1C5F">
              <w:rPr>
                <w:rFonts w:asciiTheme="minorHAnsi" w:hAnsiTheme="minorHAnsi" w:cstheme="minorHAnsi"/>
                <w:b/>
                <w:i/>
                <w:w w:val="0"/>
              </w:rPr>
              <w:t>okolišem</w:t>
            </w:r>
          </w:p>
        </w:tc>
        <w:tc>
          <w:tcPr>
            <w:tcW w:w="5245" w:type="dxa"/>
            <w:tcBorders>
              <w:bottom w:val="single" w:sz="4" w:space="0" w:color="auto"/>
            </w:tcBorders>
            <w:shd w:val="clear" w:color="auto" w:fill="FFFF00"/>
          </w:tcPr>
          <w:p w:rsidR="00FC57A0" w:rsidRPr="002D1C5F" w:rsidRDefault="00FC57A0" w:rsidP="00E04CB5">
            <w:pPr>
              <w:jc w:val="both"/>
              <w:rPr>
                <w:rFonts w:asciiTheme="minorHAnsi" w:hAnsiTheme="minorHAnsi" w:cstheme="minorHAnsi"/>
                <w:b/>
                <w:i/>
                <w:w w:val="0"/>
              </w:rPr>
            </w:pPr>
            <w:r w:rsidRPr="002D1C5F">
              <w:rPr>
                <w:rFonts w:asciiTheme="minorHAnsi" w:hAnsiTheme="minorHAnsi" w:cstheme="minorHAnsi"/>
                <w:b/>
                <w:i/>
                <w:w w:val="0"/>
              </w:rPr>
              <w:t>Odgovor:</w:t>
            </w:r>
          </w:p>
        </w:tc>
      </w:tr>
      <w:tr w:rsidR="00FC57A0" w:rsidRPr="002D1C5F" w:rsidTr="00012076">
        <w:tc>
          <w:tcPr>
            <w:tcW w:w="4644" w:type="dxa"/>
            <w:shd w:val="clear" w:color="auto" w:fill="FFFF00"/>
          </w:tcPr>
          <w:p w:rsidR="00FC57A0" w:rsidRPr="002D1C5F" w:rsidRDefault="00FC57A0" w:rsidP="00E04CB5">
            <w:pPr>
              <w:jc w:val="both"/>
              <w:rPr>
                <w:rFonts w:asciiTheme="minorHAnsi" w:hAnsiTheme="minorHAnsi" w:cstheme="minorHAnsi"/>
                <w:w w:val="0"/>
              </w:rPr>
            </w:pPr>
            <w:r w:rsidRPr="002D1C5F">
              <w:rPr>
                <w:rFonts w:asciiTheme="minorHAnsi" w:hAnsiTheme="minorHAnsi" w:cstheme="minorHAnsi"/>
                <w:w w:val="0"/>
              </w:rPr>
              <w:t>Hoće</w:t>
            </w:r>
            <w:r w:rsidR="00B13517">
              <w:rPr>
                <w:rFonts w:asciiTheme="minorHAnsi" w:hAnsiTheme="minorHAnsi" w:cstheme="minorHAnsi"/>
                <w:w w:val="0"/>
              </w:rPr>
              <w:t xml:space="preserve"> </w:t>
            </w:r>
            <w:r w:rsidRPr="002D1C5F">
              <w:rPr>
                <w:rFonts w:asciiTheme="minorHAnsi" w:hAnsiTheme="minorHAnsi" w:cstheme="minorHAnsi"/>
                <w:w w:val="0"/>
              </w:rPr>
              <w:t>li</w:t>
            </w:r>
            <w:r w:rsidR="00B13517">
              <w:rPr>
                <w:rFonts w:asciiTheme="minorHAnsi" w:hAnsiTheme="minorHAnsi" w:cstheme="minorHAnsi"/>
                <w:w w:val="0"/>
              </w:rPr>
              <w:t xml:space="preserve"> </w:t>
            </w:r>
            <w:r w:rsidRPr="002D1C5F">
              <w:rPr>
                <w:rFonts w:asciiTheme="minorHAnsi" w:hAnsiTheme="minorHAnsi" w:cstheme="minorHAnsi"/>
                <w:w w:val="0"/>
              </w:rPr>
              <w:t>gospodarski</w:t>
            </w:r>
            <w:r w:rsidR="00B13517">
              <w:rPr>
                <w:rFonts w:asciiTheme="minorHAnsi" w:hAnsiTheme="minorHAnsi" w:cstheme="minorHAnsi"/>
                <w:w w:val="0"/>
              </w:rPr>
              <w:t xml:space="preserve"> </w:t>
            </w:r>
            <w:r w:rsidRPr="002D1C5F">
              <w:rPr>
                <w:rFonts w:asciiTheme="minorHAnsi" w:hAnsiTheme="minorHAnsi" w:cstheme="minorHAnsi"/>
                <w:w w:val="0"/>
              </w:rPr>
              <w:t>subjekt</w:t>
            </w:r>
            <w:r w:rsidR="00B13517">
              <w:rPr>
                <w:rFonts w:asciiTheme="minorHAnsi" w:hAnsiTheme="minorHAnsi" w:cstheme="minorHAnsi"/>
                <w:w w:val="0"/>
              </w:rPr>
              <w:t xml:space="preserve"> </w:t>
            </w:r>
            <w:r w:rsidRPr="002D1C5F">
              <w:rPr>
                <w:rFonts w:asciiTheme="minorHAnsi" w:hAnsiTheme="minorHAnsi" w:cstheme="minorHAnsi"/>
                <w:w w:val="0"/>
              </w:rPr>
              <w:t>moći</w:t>
            </w:r>
            <w:r w:rsidR="00B13517">
              <w:rPr>
                <w:rFonts w:asciiTheme="minorHAnsi" w:hAnsiTheme="minorHAnsi" w:cstheme="minorHAnsi"/>
                <w:w w:val="0"/>
              </w:rPr>
              <w:t xml:space="preserve"> </w:t>
            </w:r>
            <w:r w:rsidRPr="002D1C5F">
              <w:rPr>
                <w:rFonts w:asciiTheme="minorHAnsi" w:hAnsiTheme="minorHAnsi" w:cstheme="minorHAnsi"/>
                <w:w w:val="0"/>
              </w:rPr>
              <w:t>dostaviti</w:t>
            </w:r>
            <w:r w:rsidR="00B13517">
              <w:rPr>
                <w:rFonts w:asciiTheme="minorHAnsi" w:hAnsiTheme="minorHAnsi" w:cstheme="minorHAnsi"/>
                <w:w w:val="0"/>
              </w:rPr>
              <w:t xml:space="preserve"> </w:t>
            </w:r>
            <w:r w:rsidRPr="002D1C5F">
              <w:rPr>
                <w:rFonts w:asciiTheme="minorHAnsi" w:hAnsiTheme="minorHAnsi" w:cstheme="minorHAnsi"/>
                <w:b/>
              </w:rPr>
              <w:t>potvrde</w:t>
            </w:r>
            <w:r w:rsidR="00B13517">
              <w:rPr>
                <w:rFonts w:asciiTheme="minorHAnsi" w:hAnsiTheme="minorHAnsi" w:cstheme="minorHAnsi"/>
                <w:w w:val="0"/>
              </w:rPr>
              <w:t xml:space="preserve"> </w:t>
            </w:r>
            <w:r w:rsidRPr="002D1C5F">
              <w:rPr>
                <w:rFonts w:asciiTheme="minorHAnsi" w:hAnsiTheme="minorHAnsi" w:cstheme="minorHAnsi"/>
                <w:w w:val="0"/>
              </w:rPr>
              <w:t>koje</w:t>
            </w:r>
            <w:r w:rsidR="00B13517">
              <w:rPr>
                <w:rFonts w:asciiTheme="minorHAnsi" w:hAnsiTheme="minorHAnsi" w:cstheme="minorHAnsi"/>
                <w:w w:val="0"/>
              </w:rPr>
              <w:t xml:space="preserve"> </w:t>
            </w:r>
            <w:r w:rsidRPr="002D1C5F">
              <w:rPr>
                <w:rFonts w:asciiTheme="minorHAnsi" w:hAnsiTheme="minorHAnsi" w:cstheme="minorHAnsi"/>
                <w:w w:val="0"/>
              </w:rPr>
              <w:t>su</w:t>
            </w:r>
            <w:r w:rsidR="00B13517">
              <w:rPr>
                <w:rFonts w:asciiTheme="minorHAnsi" w:hAnsiTheme="minorHAnsi" w:cstheme="minorHAnsi"/>
                <w:w w:val="0"/>
              </w:rPr>
              <w:t xml:space="preserve"> </w:t>
            </w:r>
            <w:r w:rsidRPr="002D1C5F">
              <w:rPr>
                <w:rFonts w:asciiTheme="minorHAnsi" w:hAnsiTheme="minorHAnsi" w:cstheme="minorHAnsi"/>
                <w:w w:val="0"/>
              </w:rPr>
              <w:t>izdala</w:t>
            </w:r>
            <w:r w:rsidR="00B13517">
              <w:rPr>
                <w:rFonts w:asciiTheme="minorHAnsi" w:hAnsiTheme="minorHAnsi" w:cstheme="minorHAnsi"/>
                <w:w w:val="0"/>
              </w:rPr>
              <w:t xml:space="preserve"> </w:t>
            </w:r>
            <w:r w:rsidRPr="002D1C5F">
              <w:rPr>
                <w:rFonts w:asciiTheme="minorHAnsi" w:hAnsiTheme="minorHAnsi" w:cstheme="minorHAnsi"/>
                <w:w w:val="0"/>
              </w:rPr>
              <w:t>neovisna</w:t>
            </w:r>
            <w:r w:rsidR="00B13517">
              <w:rPr>
                <w:rFonts w:asciiTheme="minorHAnsi" w:hAnsiTheme="minorHAnsi" w:cstheme="minorHAnsi"/>
                <w:w w:val="0"/>
              </w:rPr>
              <w:t xml:space="preserve"> </w:t>
            </w:r>
            <w:r w:rsidRPr="002D1C5F">
              <w:rPr>
                <w:rFonts w:asciiTheme="minorHAnsi" w:hAnsiTheme="minorHAnsi" w:cstheme="minorHAnsi"/>
                <w:w w:val="0"/>
              </w:rPr>
              <w:t>tijela</w:t>
            </w:r>
            <w:r w:rsidR="00B13517">
              <w:rPr>
                <w:rFonts w:asciiTheme="minorHAnsi" w:hAnsiTheme="minorHAnsi" w:cstheme="minorHAnsi"/>
                <w:w w:val="0"/>
              </w:rPr>
              <w:t xml:space="preserve"> </w:t>
            </w:r>
            <w:r w:rsidRPr="002D1C5F">
              <w:rPr>
                <w:rFonts w:asciiTheme="minorHAnsi" w:hAnsiTheme="minorHAnsi" w:cstheme="minorHAnsi"/>
                <w:w w:val="0"/>
              </w:rPr>
              <w:t>i</w:t>
            </w:r>
            <w:r w:rsidR="00B13517">
              <w:rPr>
                <w:rFonts w:asciiTheme="minorHAnsi" w:hAnsiTheme="minorHAnsi" w:cstheme="minorHAnsi"/>
                <w:w w:val="0"/>
              </w:rPr>
              <w:t xml:space="preserve"> </w:t>
            </w:r>
            <w:r w:rsidRPr="002D1C5F">
              <w:rPr>
                <w:rFonts w:asciiTheme="minorHAnsi" w:hAnsiTheme="minorHAnsi" w:cstheme="minorHAnsi"/>
                <w:w w:val="0"/>
              </w:rPr>
              <w:t>kojima</w:t>
            </w:r>
            <w:r w:rsidR="00B13517">
              <w:rPr>
                <w:rFonts w:asciiTheme="minorHAnsi" w:hAnsiTheme="minorHAnsi" w:cstheme="minorHAnsi"/>
                <w:w w:val="0"/>
              </w:rPr>
              <w:t xml:space="preserve"> </w:t>
            </w:r>
            <w:r w:rsidRPr="002D1C5F">
              <w:rPr>
                <w:rFonts w:asciiTheme="minorHAnsi" w:hAnsiTheme="minorHAnsi" w:cstheme="minorHAnsi"/>
                <w:w w:val="0"/>
              </w:rPr>
              <w:t>se</w:t>
            </w:r>
            <w:r w:rsidR="00B13517">
              <w:rPr>
                <w:rFonts w:asciiTheme="minorHAnsi" w:hAnsiTheme="minorHAnsi" w:cstheme="minorHAnsi"/>
                <w:w w:val="0"/>
              </w:rPr>
              <w:t xml:space="preserve"> </w:t>
            </w:r>
            <w:r w:rsidRPr="002D1C5F">
              <w:rPr>
                <w:rFonts w:asciiTheme="minorHAnsi" w:hAnsiTheme="minorHAnsi" w:cstheme="minorHAnsi"/>
                <w:w w:val="0"/>
              </w:rPr>
              <w:t>potvrđuje</w:t>
            </w:r>
            <w:r w:rsidR="00B13517">
              <w:rPr>
                <w:rFonts w:asciiTheme="minorHAnsi" w:hAnsiTheme="minorHAnsi" w:cstheme="minorHAnsi"/>
                <w:w w:val="0"/>
              </w:rPr>
              <w:t xml:space="preserve"> </w:t>
            </w:r>
            <w:r w:rsidRPr="002D1C5F">
              <w:rPr>
                <w:rFonts w:asciiTheme="minorHAnsi" w:hAnsiTheme="minorHAnsi" w:cstheme="minorHAnsi"/>
                <w:w w:val="0"/>
              </w:rPr>
              <w:t>sukladnost</w:t>
            </w:r>
            <w:r w:rsidR="00B13517">
              <w:rPr>
                <w:rFonts w:asciiTheme="minorHAnsi" w:hAnsiTheme="minorHAnsi" w:cstheme="minorHAnsi"/>
                <w:w w:val="0"/>
              </w:rPr>
              <w:t xml:space="preserve"> </w:t>
            </w:r>
            <w:r w:rsidRPr="002D1C5F">
              <w:rPr>
                <w:rFonts w:asciiTheme="minorHAnsi" w:hAnsiTheme="minorHAnsi" w:cstheme="minorHAnsi"/>
                <w:w w:val="0"/>
              </w:rPr>
              <w:t>gospodarskog</w:t>
            </w:r>
            <w:r w:rsidR="00B13517">
              <w:rPr>
                <w:rFonts w:asciiTheme="minorHAnsi" w:hAnsiTheme="minorHAnsi" w:cstheme="minorHAnsi"/>
                <w:w w:val="0"/>
              </w:rPr>
              <w:t xml:space="preserve"> </w:t>
            </w:r>
            <w:r w:rsidRPr="002D1C5F">
              <w:rPr>
                <w:rFonts w:asciiTheme="minorHAnsi" w:hAnsiTheme="minorHAnsi" w:cstheme="minorHAnsi"/>
                <w:w w:val="0"/>
              </w:rPr>
              <w:t>subjekta</w:t>
            </w:r>
            <w:r w:rsidR="00B13517">
              <w:rPr>
                <w:rFonts w:asciiTheme="minorHAnsi" w:hAnsiTheme="minorHAnsi" w:cstheme="minorHAnsi"/>
                <w:w w:val="0"/>
              </w:rPr>
              <w:t xml:space="preserve"> </w:t>
            </w:r>
            <w:r w:rsidRPr="002D1C5F">
              <w:rPr>
                <w:rFonts w:asciiTheme="minorHAnsi" w:hAnsiTheme="minorHAnsi" w:cstheme="minorHAnsi"/>
                <w:w w:val="0"/>
              </w:rPr>
              <w:t>s</w:t>
            </w:r>
            <w:r w:rsidR="00B13517">
              <w:rPr>
                <w:rFonts w:asciiTheme="minorHAnsi" w:hAnsiTheme="minorHAnsi" w:cstheme="minorHAnsi"/>
                <w:w w:val="0"/>
              </w:rPr>
              <w:t xml:space="preserve"> </w:t>
            </w:r>
            <w:r w:rsidRPr="002D1C5F">
              <w:rPr>
                <w:rFonts w:asciiTheme="minorHAnsi" w:hAnsiTheme="minorHAnsi" w:cstheme="minorHAnsi"/>
                <w:w w:val="0"/>
              </w:rPr>
              <w:t>određenim</w:t>
            </w:r>
            <w:r w:rsidR="00B13517">
              <w:rPr>
                <w:rFonts w:asciiTheme="minorHAnsi" w:hAnsiTheme="minorHAnsi" w:cstheme="minorHAnsi"/>
                <w:w w:val="0"/>
              </w:rPr>
              <w:t xml:space="preserve"> </w:t>
            </w:r>
            <w:r w:rsidRPr="002D1C5F">
              <w:rPr>
                <w:rFonts w:asciiTheme="minorHAnsi" w:hAnsiTheme="minorHAnsi" w:cstheme="minorHAnsi"/>
                <w:b/>
              </w:rPr>
              <w:t>normama</w:t>
            </w:r>
            <w:r w:rsidR="00B13517">
              <w:rPr>
                <w:rFonts w:asciiTheme="minorHAnsi" w:hAnsiTheme="minorHAnsi" w:cstheme="minorHAnsi"/>
                <w:b/>
              </w:rPr>
              <w:t xml:space="preserve"> </w:t>
            </w:r>
            <w:r w:rsidRPr="002D1C5F">
              <w:rPr>
                <w:rFonts w:asciiTheme="minorHAnsi" w:hAnsiTheme="minorHAnsi" w:cstheme="minorHAnsi"/>
                <w:b/>
              </w:rPr>
              <w:t>za</w:t>
            </w:r>
            <w:r w:rsidR="00B13517">
              <w:rPr>
                <w:rFonts w:asciiTheme="minorHAnsi" w:hAnsiTheme="minorHAnsi" w:cstheme="minorHAnsi"/>
                <w:b/>
              </w:rPr>
              <w:t xml:space="preserve"> </w:t>
            </w:r>
            <w:r w:rsidRPr="002D1C5F">
              <w:rPr>
                <w:rFonts w:asciiTheme="minorHAnsi" w:hAnsiTheme="minorHAnsi" w:cstheme="minorHAnsi"/>
                <w:b/>
              </w:rPr>
              <w:t>osiguravanje</w:t>
            </w:r>
            <w:r w:rsidR="00B13517">
              <w:rPr>
                <w:rFonts w:asciiTheme="minorHAnsi" w:hAnsiTheme="minorHAnsi" w:cstheme="minorHAnsi"/>
                <w:b/>
              </w:rPr>
              <w:t xml:space="preserve"> </w:t>
            </w:r>
            <w:r w:rsidRPr="002D1C5F">
              <w:rPr>
                <w:rFonts w:asciiTheme="minorHAnsi" w:hAnsiTheme="minorHAnsi" w:cstheme="minorHAnsi"/>
                <w:b/>
              </w:rPr>
              <w:t>kvalitete</w:t>
            </w:r>
            <w:r w:rsidRPr="002D1C5F">
              <w:rPr>
                <w:rFonts w:asciiTheme="minorHAnsi" w:hAnsiTheme="minorHAnsi" w:cstheme="minorHAnsi"/>
                <w:w w:val="0"/>
              </w:rPr>
              <w:t>,</w:t>
            </w:r>
            <w:r w:rsidR="00B13517">
              <w:rPr>
                <w:rFonts w:asciiTheme="minorHAnsi" w:hAnsiTheme="minorHAnsi" w:cstheme="minorHAnsi"/>
                <w:w w:val="0"/>
              </w:rPr>
              <w:t xml:space="preserve"> </w:t>
            </w:r>
            <w:r w:rsidRPr="002D1C5F">
              <w:rPr>
                <w:rFonts w:asciiTheme="minorHAnsi" w:hAnsiTheme="minorHAnsi" w:cstheme="minorHAnsi"/>
                <w:w w:val="0"/>
              </w:rPr>
              <w:t>uključujući</w:t>
            </w:r>
            <w:r w:rsidR="00B13517">
              <w:rPr>
                <w:rFonts w:asciiTheme="minorHAnsi" w:hAnsiTheme="minorHAnsi" w:cstheme="minorHAnsi"/>
                <w:w w:val="0"/>
              </w:rPr>
              <w:t xml:space="preserve"> </w:t>
            </w:r>
            <w:r w:rsidRPr="002D1C5F">
              <w:rPr>
                <w:rFonts w:asciiTheme="minorHAnsi" w:hAnsiTheme="minorHAnsi" w:cstheme="minorHAnsi"/>
                <w:w w:val="0"/>
              </w:rPr>
              <w:t>pristup</w:t>
            </w:r>
            <w:r w:rsidR="00B13517">
              <w:rPr>
                <w:rFonts w:asciiTheme="minorHAnsi" w:hAnsiTheme="minorHAnsi" w:cstheme="minorHAnsi"/>
                <w:w w:val="0"/>
              </w:rPr>
              <w:t xml:space="preserve"> </w:t>
            </w:r>
            <w:r w:rsidRPr="002D1C5F">
              <w:rPr>
                <w:rFonts w:asciiTheme="minorHAnsi" w:hAnsiTheme="minorHAnsi" w:cstheme="minorHAnsi"/>
                <w:w w:val="0"/>
              </w:rPr>
              <w:t>za</w:t>
            </w:r>
            <w:r w:rsidR="00B13517">
              <w:rPr>
                <w:rFonts w:asciiTheme="minorHAnsi" w:hAnsiTheme="minorHAnsi" w:cstheme="minorHAnsi"/>
                <w:w w:val="0"/>
              </w:rPr>
              <w:t xml:space="preserve"> </w:t>
            </w:r>
            <w:r w:rsidRPr="002D1C5F">
              <w:rPr>
                <w:rFonts w:asciiTheme="minorHAnsi" w:hAnsiTheme="minorHAnsi" w:cstheme="minorHAnsi"/>
                <w:w w:val="0"/>
              </w:rPr>
              <w:t>osobe</w:t>
            </w:r>
            <w:r w:rsidR="00B13517">
              <w:rPr>
                <w:rFonts w:asciiTheme="minorHAnsi" w:hAnsiTheme="minorHAnsi" w:cstheme="minorHAnsi"/>
                <w:w w:val="0"/>
              </w:rPr>
              <w:t xml:space="preserve"> </w:t>
            </w:r>
            <w:r w:rsidRPr="002D1C5F">
              <w:rPr>
                <w:rFonts w:asciiTheme="minorHAnsi" w:hAnsiTheme="minorHAnsi" w:cstheme="minorHAnsi"/>
                <w:w w:val="0"/>
              </w:rPr>
              <w:t>s</w:t>
            </w:r>
            <w:r w:rsidR="00B13517">
              <w:rPr>
                <w:rFonts w:asciiTheme="minorHAnsi" w:hAnsiTheme="minorHAnsi" w:cstheme="minorHAnsi"/>
                <w:w w:val="0"/>
              </w:rPr>
              <w:t xml:space="preserve"> </w:t>
            </w:r>
            <w:r w:rsidRPr="002D1C5F">
              <w:rPr>
                <w:rFonts w:asciiTheme="minorHAnsi" w:hAnsiTheme="minorHAnsi" w:cstheme="minorHAnsi"/>
                <w:w w:val="0"/>
              </w:rPr>
              <w:t>invaliditetom?</w:t>
            </w:r>
          </w:p>
          <w:p w:rsidR="00FC57A0" w:rsidRPr="002D1C5F" w:rsidRDefault="00FC57A0" w:rsidP="00E04CB5">
            <w:pPr>
              <w:jc w:val="both"/>
              <w:rPr>
                <w:rFonts w:asciiTheme="minorHAnsi" w:hAnsiTheme="minorHAnsi" w:cstheme="minorHAnsi"/>
                <w:w w:val="0"/>
              </w:rPr>
            </w:pPr>
            <w:r w:rsidRPr="002D1C5F">
              <w:rPr>
                <w:rFonts w:asciiTheme="minorHAnsi" w:hAnsiTheme="minorHAnsi" w:cstheme="minorHAnsi"/>
                <w:b/>
              </w:rPr>
              <w:t>Ako</w:t>
            </w:r>
            <w:r w:rsidR="00B13517">
              <w:rPr>
                <w:rFonts w:asciiTheme="minorHAnsi" w:hAnsiTheme="minorHAnsi" w:cstheme="minorHAnsi"/>
                <w:b/>
              </w:rPr>
              <w:t xml:space="preserve"> </w:t>
            </w:r>
            <w:r w:rsidRPr="002D1C5F">
              <w:rPr>
                <w:rFonts w:asciiTheme="minorHAnsi" w:hAnsiTheme="minorHAnsi" w:cstheme="minorHAnsi"/>
                <w:b/>
              </w:rPr>
              <w:t>je</w:t>
            </w:r>
            <w:r w:rsidR="00B13517">
              <w:rPr>
                <w:rFonts w:asciiTheme="minorHAnsi" w:hAnsiTheme="minorHAnsi" w:cstheme="minorHAnsi"/>
                <w:b/>
              </w:rPr>
              <w:t xml:space="preserve"> </w:t>
            </w:r>
            <w:r w:rsidRPr="002D1C5F">
              <w:rPr>
                <w:rFonts w:asciiTheme="minorHAnsi" w:hAnsiTheme="minorHAnsi" w:cstheme="minorHAnsi"/>
                <w:b/>
              </w:rPr>
              <w:t>odgovor</w:t>
            </w:r>
            <w:r w:rsidR="00B13517">
              <w:rPr>
                <w:rFonts w:asciiTheme="minorHAnsi" w:hAnsiTheme="minorHAnsi" w:cstheme="minorHAnsi"/>
                <w:b/>
              </w:rPr>
              <w:t xml:space="preserve"> </w:t>
            </w:r>
            <w:r w:rsidRPr="002D1C5F">
              <w:rPr>
                <w:rFonts w:asciiTheme="minorHAnsi" w:hAnsiTheme="minorHAnsi" w:cstheme="minorHAnsi"/>
                <w:b/>
              </w:rPr>
              <w:t>ne</w:t>
            </w:r>
            <w:r w:rsidRPr="002D1C5F">
              <w:rPr>
                <w:rFonts w:asciiTheme="minorHAnsi" w:hAnsiTheme="minorHAnsi" w:cstheme="minorHAnsi"/>
                <w:w w:val="0"/>
              </w:rPr>
              <w:t>,</w:t>
            </w:r>
            <w:r w:rsidR="00B13517">
              <w:rPr>
                <w:rFonts w:asciiTheme="minorHAnsi" w:hAnsiTheme="minorHAnsi" w:cstheme="minorHAnsi"/>
                <w:w w:val="0"/>
              </w:rPr>
              <w:t xml:space="preserve"> </w:t>
            </w:r>
            <w:r w:rsidRPr="002D1C5F">
              <w:rPr>
                <w:rFonts w:asciiTheme="minorHAnsi" w:hAnsiTheme="minorHAnsi" w:cstheme="minorHAnsi"/>
                <w:w w:val="0"/>
              </w:rPr>
              <w:t>objasnite</w:t>
            </w:r>
            <w:r w:rsidR="00B13517">
              <w:rPr>
                <w:rFonts w:asciiTheme="minorHAnsi" w:hAnsiTheme="minorHAnsi" w:cstheme="minorHAnsi"/>
                <w:w w:val="0"/>
              </w:rPr>
              <w:t xml:space="preserve"> </w:t>
            </w:r>
            <w:r w:rsidRPr="002D1C5F">
              <w:rPr>
                <w:rFonts w:asciiTheme="minorHAnsi" w:hAnsiTheme="minorHAnsi" w:cstheme="minorHAnsi"/>
                <w:w w:val="0"/>
              </w:rPr>
              <w:t>zašto</w:t>
            </w:r>
            <w:r w:rsidR="00B13517">
              <w:rPr>
                <w:rFonts w:asciiTheme="minorHAnsi" w:hAnsiTheme="minorHAnsi" w:cstheme="minorHAnsi"/>
                <w:w w:val="0"/>
              </w:rPr>
              <w:t xml:space="preserve"> </w:t>
            </w:r>
            <w:r w:rsidRPr="002D1C5F">
              <w:rPr>
                <w:rFonts w:asciiTheme="minorHAnsi" w:hAnsiTheme="minorHAnsi" w:cstheme="minorHAnsi"/>
                <w:w w:val="0"/>
              </w:rPr>
              <w:t>i</w:t>
            </w:r>
            <w:r w:rsidR="00B13517">
              <w:rPr>
                <w:rFonts w:asciiTheme="minorHAnsi" w:hAnsiTheme="minorHAnsi" w:cstheme="minorHAnsi"/>
                <w:w w:val="0"/>
              </w:rPr>
              <w:t xml:space="preserve"> </w:t>
            </w:r>
            <w:r w:rsidRPr="002D1C5F">
              <w:rPr>
                <w:rFonts w:asciiTheme="minorHAnsi" w:hAnsiTheme="minorHAnsi" w:cstheme="minorHAnsi"/>
                <w:w w:val="0"/>
              </w:rPr>
              <w:t>navedite</w:t>
            </w:r>
            <w:r w:rsidR="00B13517">
              <w:rPr>
                <w:rFonts w:asciiTheme="minorHAnsi" w:hAnsiTheme="minorHAnsi" w:cstheme="minorHAnsi"/>
                <w:w w:val="0"/>
              </w:rPr>
              <w:t xml:space="preserve"> </w:t>
            </w:r>
            <w:r w:rsidRPr="002D1C5F">
              <w:rPr>
                <w:rFonts w:asciiTheme="minorHAnsi" w:hAnsiTheme="minorHAnsi" w:cstheme="minorHAnsi"/>
                <w:w w:val="0"/>
              </w:rPr>
              <w:t>koji</w:t>
            </w:r>
            <w:r w:rsidR="00B13517">
              <w:rPr>
                <w:rFonts w:asciiTheme="minorHAnsi" w:hAnsiTheme="minorHAnsi" w:cstheme="minorHAnsi"/>
                <w:w w:val="0"/>
              </w:rPr>
              <w:t xml:space="preserve"> </w:t>
            </w:r>
            <w:r w:rsidRPr="002D1C5F">
              <w:rPr>
                <w:rFonts w:asciiTheme="minorHAnsi" w:hAnsiTheme="minorHAnsi" w:cstheme="minorHAnsi"/>
                <w:w w:val="0"/>
              </w:rPr>
              <w:t>se</w:t>
            </w:r>
            <w:r w:rsidR="00B13517">
              <w:rPr>
                <w:rFonts w:asciiTheme="minorHAnsi" w:hAnsiTheme="minorHAnsi" w:cstheme="minorHAnsi"/>
                <w:w w:val="0"/>
              </w:rPr>
              <w:t xml:space="preserve"> </w:t>
            </w:r>
            <w:r w:rsidRPr="002D1C5F">
              <w:rPr>
                <w:rFonts w:asciiTheme="minorHAnsi" w:hAnsiTheme="minorHAnsi" w:cstheme="minorHAnsi"/>
                <w:w w:val="0"/>
              </w:rPr>
              <w:t>drugi</w:t>
            </w:r>
            <w:r w:rsidR="00B13517">
              <w:rPr>
                <w:rFonts w:asciiTheme="minorHAnsi" w:hAnsiTheme="minorHAnsi" w:cstheme="minorHAnsi"/>
                <w:w w:val="0"/>
              </w:rPr>
              <w:t xml:space="preserve"> </w:t>
            </w:r>
            <w:r w:rsidRPr="002D1C5F">
              <w:rPr>
                <w:rFonts w:asciiTheme="minorHAnsi" w:hAnsiTheme="minorHAnsi" w:cstheme="minorHAnsi"/>
                <w:w w:val="0"/>
              </w:rPr>
              <w:t>dokazi</w:t>
            </w:r>
            <w:r w:rsidR="00B13517">
              <w:rPr>
                <w:rFonts w:asciiTheme="minorHAnsi" w:hAnsiTheme="minorHAnsi" w:cstheme="minorHAnsi"/>
                <w:w w:val="0"/>
              </w:rPr>
              <w:t xml:space="preserve"> </w:t>
            </w:r>
            <w:r w:rsidRPr="002D1C5F">
              <w:rPr>
                <w:rFonts w:asciiTheme="minorHAnsi" w:hAnsiTheme="minorHAnsi" w:cstheme="minorHAnsi"/>
                <w:w w:val="0"/>
              </w:rPr>
              <w:t>u</w:t>
            </w:r>
            <w:r w:rsidR="00B13517">
              <w:rPr>
                <w:rFonts w:asciiTheme="minorHAnsi" w:hAnsiTheme="minorHAnsi" w:cstheme="minorHAnsi"/>
                <w:w w:val="0"/>
              </w:rPr>
              <w:t xml:space="preserve"> </w:t>
            </w:r>
            <w:r w:rsidRPr="002D1C5F">
              <w:rPr>
                <w:rFonts w:asciiTheme="minorHAnsi" w:hAnsiTheme="minorHAnsi" w:cstheme="minorHAnsi"/>
                <w:w w:val="0"/>
              </w:rPr>
              <w:t>pogledu</w:t>
            </w:r>
            <w:r w:rsidR="00B13517">
              <w:rPr>
                <w:rFonts w:asciiTheme="minorHAnsi" w:hAnsiTheme="minorHAnsi" w:cstheme="minorHAnsi"/>
                <w:w w:val="0"/>
              </w:rPr>
              <w:t xml:space="preserve"> </w:t>
            </w:r>
            <w:r w:rsidRPr="002D1C5F">
              <w:rPr>
                <w:rFonts w:asciiTheme="minorHAnsi" w:hAnsiTheme="minorHAnsi" w:cstheme="minorHAnsi"/>
                <w:w w:val="0"/>
              </w:rPr>
              <w:t>sustava</w:t>
            </w:r>
            <w:r w:rsidR="00B13517">
              <w:rPr>
                <w:rFonts w:asciiTheme="minorHAnsi" w:hAnsiTheme="minorHAnsi" w:cstheme="minorHAnsi"/>
                <w:w w:val="0"/>
              </w:rPr>
              <w:t xml:space="preserve"> </w:t>
            </w:r>
            <w:r w:rsidRPr="002D1C5F">
              <w:rPr>
                <w:rFonts w:asciiTheme="minorHAnsi" w:hAnsiTheme="minorHAnsi" w:cstheme="minorHAnsi"/>
                <w:w w:val="0"/>
              </w:rPr>
              <w:t>za</w:t>
            </w:r>
            <w:r w:rsidR="00B13517">
              <w:rPr>
                <w:rFonts w:asciiTheme="minorHAnsi" w:hAnsiTheme="minorHAnsi" w:cstheme="minorHAnsi"/>
                <w:w w:val="0"/>
              </w:rPr>
              <w:t xml:space="preserve"> </w:t>
            </w:r>
            <w:r w:rsidRPr="002D1C5F">
              <w:rPr>
                <w:rFonts w:asciiTheme="minorHAnsi" w:hAnsiTheme="minorHAnsi" w:cstheme="minorHAnsi"/>
                <w:w w:val="0"/>
              </w:rPr>
              <w:t>osiguravanje</w:t>
            </w:r>
            <w:r w:rsidR="00B13517">
              <w:rPr>
                <w:rFonts w:asciiTheme="minorHAnsi" w:hAnsiTheme="minorHAnsi" w:cstheme="minorHAnsi"/>
                <w:w w:val="0"/>
              </w:rPr>
              <w:t xml:space="preserve"> </w:t>
            </w:r>
            <w:r w:rsidRPr="002D1C5F">
              <w:rPr>
                <w:rFonts w:asciiTheme="minorHAnsi" w:hAnsiTheme="minorHAnsi" w:cstheme="minorHAnsi"/>
                <w:w w:val="0"/>
              </w:rPr>
              <w:t>kvalitete</w:t>
            </w:r>
            <w:r w:rsidR="00B13517">
              <w:rPr>
                <w:rFonts w:asciiTheme="minorHAnsi" w:hAnsiTheme="minorHAnsi" w:cstheme="minorHAnsi"/>
                <w:w w:val="0"/>
              </w:rPr>
              <w:t xml:space="preserve"> </w:t>
            </w:r>
            <w:r w:rsidRPr="002D1C5F">
              <w:rPr>
                <w:rFonts w:asciiTheme="minorHAnsi" w:hAnsiTheme="minorHAnsi" w:cstheme="minorHAnsi"/>
                <w:w w:val="0"/>
              </w:rPr>
              <w:t>mogu</w:t>
            </w:r>
            <w:r w:rsidR="00B13517">
              <w:rPr>
                <w:rFonts w:asciiTheme="minorHAnsi" w:hAnsiTheme="minorHAnsi" w:cstheme="minorHAnsi"/>
                <w:w w:val="0"/>
              </w:rPr>
              <w:t xml:space="preserve"> </w:t>
            </w:r>
            <w:r w:rsidRPr="002D1C5F">
              <w:rPr>
                <w:rFonts w:asciiTheme="minorHAnsi" w:hAnsiTheme="minorHAnsi" w:cstheme="minorHAnsi"/>
                <w:w w:val="0"/>
              </w:rPr>
              <w:t>predočiti:</w:t>
            </w:r>
          </w:p>
          <w:p w:rsidR="00FC57A0" w:rsidRPr="002D1C5F" w:rsidRDefault="00FC57A0" w:rsidP="00E04CB5">
            <w:pPr>
              <w:jc w:val="both"/>
              <w:rPr>
                <w:rFonts w:asciiTheme="minorHAnsi" w:hAnsiTheme="minorHAnsi" w:cstheme="minorHAnsi"/>
                <w:w w:val="0"/>
              </w:rPr>
            </w:pPr>
            <w:r w:rsidRPr="002D1C5F">
              <w:rPr>
                <w:rFonts w:asciiTheme="minorHAnsi" w:hAnsiTheme="minorHAnsi" w:cstheme="minorHAnsi"/>
                <w:i/>
              </w:rPr>
              <w:t>Ako</w:t>
            </w:r>
            <w:r w:rsidR="00B13517">
              <w:rPr>
                <w:rFonts w:asciiTheme="minorHAnsi" w:hAnsiTheme="minorHAnsi" w:cstheme="minorHAnsi"/>
                <w:i/>
              </w:rPr>
              <w:t xml:space="preserve"> </w:t>
            </w:r>
            <w:r w:rsidRPr="002D1C5F">
              <w:rPr>
                <w:rFonts w:asciiTheme="minorHAnsi" w:hAnsiTheme="minorHAnsi" w:cstheme="minorHAnsi"/>
                <w:i/>
              </w:rPr>
              <w:t>je</w:t>
            </w:r>
            <w:r w:rsidR="00B13517">
              <w:rPr>
                <w:rFonts w:asciiTheme="minorHAnsi" w:hAnsiTheme="minorHAnsi" w:cstheme="minorHAnsi"/>
                <w:i/>
              </w:rPr>
              <w:t xml:space="preserve"> </w:t>
            </w:r>
            <w:r w:rsidRPr="002D1C5F">
              <w:rPr>
                <w:rFonts w:asciiTheme="minorHAnsi" w:hAnsiTheme="minorHAnsi" w:cstheme="minorHAnsi"/>
                <w:i/>
              </w:rPr>
              <w:t>relevantna</w:t>
            </w:r>
            <w:r w:rsidR="00B13517">
              <w:rPr>
                <w:rFonts w:asciiTheme="minorHAnsi" w:hAnsiTheme="minorHAnsi" w:cstheme="minorHAnsi"/>
                <w:i/>
              </w:rPr>
              <w:t xml:space="preserve"> </w:t>
            </w:r>
            <w:r w:rsidRPr="002D1C5F">
              <w:rPr>
                <w:rFonts w:asciiTheme="minorHAnsi" w:hAnsiTheme="minorHAnsi" w:cstheme="minorHAnsi"/>
                <w:i/>
              </w:rPr>
              <w:t>dokumentacija</w:t>
            </w:r>
            <w:r w:rsidR="00B13517">
              <w:rPr>
                <w:rFonts w:asciiTheme="minorHAnsi" w:hAnsiTheme="minorHAnsi" w:cstheme="minorHAnsi"/>
                <w:i/>
              </w:rPr>
              <w:t xml:space="preserve"> </w:t>
            </w:r>
            <w:r w:rsidRPr="002D1C5F">
              <w:rPr>
                <w:rFonts w:asciiTheme="minorHAnsi" w:hAnsiTheme="minorHAnsi" w:cstheme="minorHAnsi"/>
                <w:i/>
              </w:rPr>
              <w:t>dostupna</w:t>
            </w:r>
            <w:r w:rsidR="00B13517">
              <w:rPr>
                <w:rFonts w:asciiTheme="minorHAnsi" w:hAnsiTheme="minorHAnsi" w:cstheme="minorHAnsi"/>
                <w:i/>
              </w:rPr>
              <w:t xml:space="preserve"> </w:t>
            </w:r>
            <w:r w:rsidRPr="002D1C5F">
              <w:rPr>
                <w:rFonts w:asciiTheme="minorHAnsi" w:hAnsiTheme="minorHAnsi" w:cstheme="minorHAnsi"/>
                <w:i/>
              </w:rPr>
              <w:t>u</w:t>
            </w:r>
            <w:r w:rsidR="00B13517">
              <w:rPr>
                <w:rFonts w:asciiTheme="minorHAnsi" w:hAnsiTheme="minorHAnsi" w:cstheme="minorHAnsi"/>
                <w:i/>
              </w:rPr>
              <w:t xml:space="preserve"> </w:t>
            </w:r>
            <w:r w:rsidRPr="002D1C5F">
              <w:rPr>
                <w:rFonts w:asciiTheme="minorHAnsi" w:hAnsiTheme="minorHAnsi" w:cstheme="minorHAnsi"/>
                <w:i/>
              </w:rPr>
              <w:t>elektroničkom</w:t>
            </w:r>
            <w:r w:rsidR="00B13517">
              <w:rPr>
                <w:rFonts w:asciiTheme="minorHAnsi" w:hAnsiTheme="minorHAnsi" w:cstheme="minorHAnsi"/>
                <w:i/>
              </w:rPr>
              <w:t xml:space="preserve"> </w:t>
            </w:r>
            <w:r w:rsidRPr="002D1C5F">
              <w:rPr>
                <w:rFonts w:asciiTheme="minorHAnsi" w:hAnsiTheme="minorHAnsi" w:cstheme="minorHAnsi"/>
                <w:i/>
              </w:rPr>
              <w:t>obliku,</w:t>
            </w:r>
            <w:r w:rsidR="00B13517">
              <w:rPr>
                <w:rFonts w:asciiTheme="minorHAnsi" w:hAnsiTheme="minorHAnsi" w:cstheme="minorHAnsi"/>
                <w:i/>
              </w:rPr>
              <w:t xml:space="preserve"> </w:t>
            </w:r>
            <w:r w:rsidRPr="002D1C5F">
              <w:rPr>
                <w:rFonts w:asciiTheme="minorHAnsi" w:hAnsiTheme="minorHAnsi" w:cstheme="minorHAnsi"/>
                <w:i/>
              </w:rPr>
              <w:t>navedite:</w:t>
            </w:r>
          </w:p>
        </w:tc>
        <w:tc>
          <w:tcPr>
            <w:tcW w:w="5245" w:type="dxa"/>
            <w:shd w:val="clear" w:color="auto" w:fill="FFFF00"/>
          </w:tcPr>
          <w:p w:rsidR="00FC57A0" w:rsidRPr="002D1C5F" w:rsidRDefault="00FC57A0" w:rsidP="00E04CB5">
            <w:pPr>
              <w:jc w:val="both"/>
              <w:rPr>
                <w:rFonts w:asciiTheme="minorHAnsi" w:hAnsiTheme="minorHAnsi" w:cstheme="minorHAnsi"/>
                <w:w w:val="0"/>
              </w:rPr>
            </w:pPr>
            <w:r w:rsidRPr="002D1C5F">
              <w:rPr>
                <w:rFonts w:asciiTheme="minorHAnsi" w:hAnsiTheme="minorHAnsi" w:cstheme="minorHAnsi"/>
                <w:w w:val="0"/>
              </w:rPr>
              <w:t>[]</w:t>
            </w:r>
            <w:r w:rsidR="00B13517">
              <w:rPr>
                <w:rFonts w:asciiTheme="minorHAnsi" w:hAnsiTheme="minorHAnsi" w:cstheme="minorHAnsi"/>
                <w:w w:val="0"/>
              </w:rPr>
              <w:t xml:space="preserve"> </w:t>
            </w:r>
            <w:r w:rsidRPr="002D1C5F">
              <w:rPr>
                <w:rFonts w:asciiTheme="minorHAnsi" w:hAnsiTheme="minorHAnsi" w:cstheme="minorHAnsi"/>
                <w:w w:val="0"/>
              </w:rPr>
              <w:t>Da</w:t>
            </w:r>
            <w:r w:rsidR="00B13517">
              <w:rPr>
                <w:rFonts w:asciiTheme="minorHAnsi" w:hAnsiTheme="minorHAnsi" w:cstheme="minorHAnsi"/>
                <w:w w:val="0"/>
              </w:rPr>
              <w:t xml:space="preserve"> </w:t>
            </w:r>
            <w:r w:rsidRPr="002D1C5F">
              <w:rPr>
                <w:rFonts w:asciiTheme="minorHAnsi" w:hAnsiTheme="minorHAnsi" w:cstheme="minorHAnsi"/>
                <w:w w:val="0"/>
              </w:rPr>
              <w:t>[]</w:t>
            </w:r>
            <w:r w:rsidR="00B13517">
              <w:rPr>
                <w:rFonts w:asciiTheme="minorHAnsi" w:hAnsiTheme="minorHAnsi" w:cstheme="minorHAnsi"/>
                <w:w w:val="0"/>
              </w:rPr>
              <w:t xml:space="preserve"> </w:t>
            </w:r>
            <w:r w:rsidRPr="002D1C5F">
              <w:rPr>
                <w:rFonts w:asciiTheme="minorHAnsi" w:hAnsiTheme="minorHAnsi" w:cstheme="minorHAnsi"/>
                <w:w w:val="0"/>
              </w:rPr>
              <w:t>Ne</w:t>
            </w:r>
            <w:r w:rsidRPr="002D1C5F">
              <w:rPr>
                <w:rFonts w:asciiTheme="minorHAnsi" w:hAnsiTheme="minorHAnsi" w:cstheme="minorHAnsi"/>
                <w:w w:val="0"/>
              </w:rPr>
              <w:br/>
            </w:r>
            <w:r w:rsidRPr="002D1C5F">
              <w:rPr>
                <w:rFonts w:asciiTheme="minorHAnsi" w:hAnsiTheme="minorHAnsi" w:cstheme="minorHAnsi"/>
                <w:w w:val="0"/>
              </w:rPr>
              <w:br/>
            </w:r>
            <w:r w:rsidRPr="002D1C5F">
              <w:rPr>
                <w:rFonts w:asciiTheme="minorHAnsi" w:hAnsiTheme="minorHAnsi" w:cstheme="minorHAnsi"/>
                <w:w w:val="0"/>
              </w:rPr>
              <w:br/>
            </w:r>
            <w:r w:rsidRPr="002D1C5F">
              <w:rPr>
                <w:rFonts w:asciiTheme="minorHAnsi" w:hAnsiTheme="minorHAnsi" w:cstheme="minorHAnsi"/>
                <w:w w:val="0"/>
              </w:rPr>
              <w:br/>
            </w:r>
            <w:r w:rsidRPr="002D1C5F">
              <w:rPr>
                <w:rFonts w:asciiTheme="minorHAnsi" w:hAnsiTheme="minorHAnsi" w:cstheme="minorHAnsi"/>
                <w:w w:val="0"/>
              </w:rPr>
              <w:br/>
              <w:t>[……]</w:t>
            </w:r>
            <w:r w:rsidR="00B13517">
              <w:rPr>
                <w:rFonts w:asciiTheme="minorHAnsi" w:hAnsiTheme="minorHAnsi" w:cstheme="minorHAnsi"/>
                <w:w w:val="0"/>
              </w:rPr>
              <w:t xml:space="preserve"> </w:t>
            </w:r>
            <w:r w:rsidRPr="002D1C5F">
              <w:rPr>
                <w:rFonts w:asciiTheme="minorHAnsi" w:hAnsiTheme="minorHAnsi" w:cstheme="minorHAnsi"/>
                <w:w w:val="0"/>
              </w:rPr>
              <w:t>[……]</w:t>
            </w:r>
            <w:r w:rsidRPr="002D1C5F">
              <w:rPr>
                <w:rFonts w:asciiTheme="minorHAnsi" w:hAnsiTheme="minorHAnsi" w:cstheme="minorHAnsi"/>
                <w:w w:val="0"/>
              </w:rPr>
              <w:br/>
            </w:r>
            <w:r w:rsidRPr="002D1C5F">
              <w:rPr>
                <w:rFonts w:asciiTheme="minorHAnsi" w:hAnsiTheme="minorHAnsi" w:cstheme="minorHAnsi"/>
                <w:w w:val="0"/>
              </w:rPr>
              <w:br/>
            </w:r>
            <w:r w:rsidRPr="002D1C5F">
              <w:rPr>
                <w:rFonts w:asciiTheme="minorHAnsi" w:hAnsiTheme="minorHAnsi" w:cstheme="minorHAnsi"/>
                <w:i/>
              </w:rPr>
              <w:t>(web-adresu,</w:t>
            </w:r>
            <w:r w:rsidR="00B13517">
              <w:rPr>
                <w:rFonts w:asciiTheme="minorHAnsi" w:hAnsiTheme="minorHAnsi" w:cstheme="minorHAnsi"/>
                <w:i/>
              </w:rPr>
              <w:t xml:space="preserve"> </w:t>
            </w:r>
            <w:r w:rsidRPr="002D1C5F">
              <w:rPr>
                <w:rFonts w:asciiTheme="minorHAnsi" w:hAnsiTheme="minorHAnsi" w:cstheme="minorHAnsi"/>
                <w:i/>
              </w:rPr>
              <w:t>nadležno</w:t>
            </w:r>
            <w:r w:rsidR="00B13517">
              <w:rPr>
                <w:rFonts w:asciiTheme="minorHAnsi" w:hAnsiTheme="minorHAnsi" w:cstheme="minorHAnsi"/>
                <w:i/>
              </w:rPr>
              <w:t xml:space="preserve"> </w:t>
            </w:r>
            <w:r w:rsidRPr="002D1C5F">
              <w:rPr>
                <w:rFonts w:asciiTheme="minorHAnsi" w:hAnsiTheme="minorHAnsi" w:cstheme="minorHAnsi"/>
                <w:i/>
              </w:rPr>
              <w:t>tijelo</w:t>
            </w:r>
            <w:r w:rsidR="00B13517">
              <w:rPr>
                <w:rFonts w:asciiTheme="minorHAnsi" w:hAnsiTheme="minorHAnsi" w:cstheme="minorHAnsi"/>
                <w:i/>
              </w:rPr>
              <w:t xml:space="preserve"> </w:t>
            </w:r>
            <w:r w:rsidRPr="002D1C5F">
              <w:rPr>
                <w:rFonts w:asciiTheme="minorHAnsi" w:hAnsiTheme="minorHAnsi" w:cstheme="minorHAnsi"/>
                <w:i/>
              </w:rPr>
              <w:t>ili</w:t>
            </w:r>
            <w:r w:rsidR="00B13517">
              <w:rPr>
                <w:rFonts w:asciiTheme="minorHAnsi" w:hAnsiTheme="minorHAnsi" w:cstheme="minorHAnsi"/>
                <w:i/>
              </w:rPr>
              <w:t xml:space="preserve"> </w:t>
            </w:r>
            <w:r w:rsidRPr="002D1C5F">
              <w:rPr>
                <w:rFonts w:asciiTheme="minorHAnsi" w:hAnsiTheme="minorHAnsi" w:cstheme="minorHAnsi"/>
                <w:i/>
              </w:rPr>
              <w:t>tijelo</w:t>
            </w:r>
            <w:r w:rsidR="00B13517">
              <w:rPr>
                <w:rFonts w:asciiTheme="minorHAnsi" w:hAnsiTheme="minorHAnsi" w:cstheme="minorHAnsi"/>
                <w:i/>
              </w:rPr>
              <w:t xml:space="preserve"> </w:t>
            </w:r>
            <w:r w:rsidRPr="002D1C5F">
              <w:rPr>
                <w:rFonts w:asciiTheme="minorHAnsi" w:hAnsiTheme="minorHAnsi" w:cstheme="minorHAnsi"/>
                <w:i/>
              </w:rPr>
              <w:t>koje</w:t>
            </w:r>
            <w:r w:rsidR="00B13517">
              <w:rPr>
                <w:rFonts w:asciiTheme="minorHAnsi" w:hAnsiTheme="minorHAnsi" w:cstheme="minorHAnsi"/>
                <w:i/>
              </w:rPr>
              <w:t xml:space="preserve"> </w:t>
            </w:r>
            <w:r w:rsidRPr="002D1C5F">
              <w:rPr>
                <w:rFonts w:asciiTheme="minorHAnsi" w:hAnsiTheme="minorHAnsi" w:cstheme="minorHAnsi"/>
                <w:i/>
              </w:rPr>
              <w:t>ju</w:t>
            </w:r>
            <w:r w:rsidR="00B13517">
              <w:rPr>
                <w:rFonts w:asciiTheme="minorHAnsi" w:hAnsiTheme="minorHAnsi" w:cstheme="minorHAnsi"/>
                <w:i/>
              </w:rPr>
              <w:t xml:space="preserve"> </w:t>
            </w:r>
            <w:r w:rsidRPr="002D1C5F">
              <w:rPr>
                <w:rFonts w:asciiTheme="minorHAnsi" w:hAnsiTheme="minorHAnsi" w:cstheme="minorHAnsi"/>
                <w:i/>
              </w:rPr>
              <w:t>izdaje,</w:t>
            </w:r>
            <w:r w:rsidR="00B13517">
              <w:rPr>
                <w:rFonts w:asciiTheme="minorHAnsi" w:hAnsiTheme="minorHAnsi" w:cstheme="minorHAnsi"/>
                <w:i/>
              </w:rPr>
              <w:t xml:space="preserve"> </w:t>
            </w:r>
            <w:r w:rsidRPr="002D1C5F">
              <w:rPr>
                <w:rFonts w:asciiTheme="minorHAnsi" w:hAnsiTheme="minorHAnsi" w:cstheme="minorHAnsi"/>
                <w:i/>
              </w:rPr>
              <w:t>precizno</w:t>
            </w:r>
            <w:r w:rsidR="00B13517">
              <w:rPr>
                <w:rFonts w:asciiTheme="minorHAnsi" w:hAnsiTheme="minorHAnsi" w:cstheme="minorHAnsi"/>
                <w:i/>
              </w:rPr>
              <w:t xml:space="preserve"> </w:t>
            </w:r>
            <w:r w:rsidRPr="002D1C5F">
              <w:rPr>
                <w:rFonts w:asciiTheme="minorHAnsi" w:hAnsiTheme="minorHAnsi" w:cstheme="minorHAnsi"/>
                <w:i/>
              </w:rPr>
              <w:t>upućivanje</w:t>
            </w:r>
            <w:r w:rsidR="00B13517">
              <w:rPr>
                <w:rFonts w:asciiTheme="minorHAnsi" w:hAnsiTheme="minorHAnsi" w:cstheme="minorHAnsi"/>
                <w:i/>
              </w:rPr>
              <w:t xml:space="preserve"> </w:t>
            </w:r>
            <w:r w:rsidRPr="002D1C5F">
              <w:rPr>
                <w:rFonts w:asciiTheme="minorHAnsi" w:hAnsiTheme="minorHAnsi" w:cstheme="minorHAnsi"/>
                <w:i/>
              </w:rPr>
              <w:t>na</w:t>
            </w:r>
            <w:r w:rsidR="00B13517">
              <w:rPr>
                <w:rFonts w:asciiTheme="minorHAnsi" w:hAnsiTheme="minorHAnsi" w:cstheme="minorHAnsi"/>
                <w:i/>
              </w:rPr>
              <w:t xml:space="preserve"> </w:t>
            </w:r>
            <w:r w:rsidRPr="002D1C5F">
              <w:rPr>
                <w:rFonts w:asciiTheme="minorHAnsi" w:hAnsiTheme="minorHAnsi" w:cstheme="minorHAnsi"/>
                <w:i/>
              </w:rPr>
              <w:t>dokumentaciju):</w:t>
            </w:r>
            <w:r w:rsidR="00B13517">
              <w:rPr>
                <w:rFonts w:asciiTheme="minorHAnsi" w:hAnsiTheme="minorHAnsi" w:cstheme="minorHAnsi"/>
                <w:i/>
              </w:rPr>
              <w:t xml:space="preserve"> </w:t>
            </w:r>
            <w:r w:rsidRPr="002D1C5F">
              <w:rPr>
                <w:rFonts w:asciiTheme="minorHAnsi" w:hAnsiTheme="minorHAnsi" w:cstheme="minorHAnsi"/>
                <w:i/>
              </w:rPr>
              <w:t>[……][……][……]</w:t>
            </w:r>
          </w:p>
        </w:tc>
      </w:tr>
      <w:tr w:rsidR="00FC57A0" w:rsidRPr="002D1C5F" w:rsidTr="00E04CB5">
        <w:tc>
          <w:tcPr>
            <w:tcW w:w="4644" w:type="dxa"/>
            <w:shd w:val="clear" w:color="auto" w:fill="auto"/>
          </w:tcPr>
          <w:p w:rsidR="00FC57A0" w:rsidRPr="002D1C5F" w:rsidRDefault="00FC57A0" w:rsidP="00E04CB5">
            <w:pPr>
              <w:jc w:val="both"/>
              <w:rPr>
                <w:rFonts w:asciiTheme="minorHAnsi" w:hAnsiTheme="minorHAnsi" w:cstheme="minorHAnsi"/>
                <w:w w:val="0"/>
              </w:rPr>
            </w:pPr>
            <w:r w:rsidRPr="002D1C5F">
              <w:rPr>
                <w:rFonts w:asciiTheme="minorHAnsi" w:hAnsiTheme="minorHAnsi" w:cstheme="minorHAnsi"/>
                <w:w w:val="0"/>
              </w:rPr>
              <w:t>Hoće</w:t>
            </w:r>
            <w:r w:rsidR="00B13517">
              <w:rPr>
                <w:rFonts w:asciiTheme="minorHAnsi" w:hAnsiTheme="minorHAnsi" w:cstheme="minorHAnsi"/>
                <w:w w:val="0"/>
              </w:rPr>
              <w:t xml:space="preserve"> </w:t>
            </w:r>
            <w:r w:rsidRPr="002D1C5F">
              <w:rPr>
                <w:rFonts w:asciiTheme="minorHAnsi" w:hAnsiTheme="minorHAnsi" w:cstheme="minorHAnsi"/>
                <w:w w:val="0"/>
              </w:rPr>
              <w:t>li</w:t>
            </w:r>
            <w:r w:rsidR="00B13517">
              <w:rPr>
                <w:rFonts w:asciiTheme="minorHAnsi" w:hAnsiTheme="minorHAnsi" w:cstheme="minorHAnsi"/>
                <w:w w:val="0"/>
              </w:rPr>
              <w:t xml:space="preserve"> </w:t>
            </w:r>
            <w:r w:rsidRPr="002D1C5F">
              <w:rPr>
                <w:rFonts w:asciiTheme="minorHAnsi" w:hAnsiTheme="minorHAnsi" w:cstheme="minorHAnsi"/>
                <w:w w:val="0"/>
              </w:rPr>
              <w:t>gospodarski</w:t>
            </w:r>
            <w:r w:rsidR="00B13517">
              <w:rPr>
                <w:rFonts w:asciiTheme="minorHAnsi" w:hAnsiTheme="minorHAnsi" w:cstheme="minorHAnsi"/>
                <w:w w:val="0"/>
              </w:rPr>
              <w:t xml:space="preserve"> </w:t>
            </w:r>
            <w:r w:rsidRPr="002D1C5F">
              <w:rPr>
                <w:rFonts w:asciiTheme="minorHAnsi" w:hAnsiTheme="minorHAnsi" w:cstheme="minorHAnsi"/>
                <w:w w:val="0"/>
              </w:rPr>
              <w:t>subjekt</w:t>
            </w:r>
            <w:r w:rsidR="00B13517">
              <w:rPr>
                <w:rFonts w:asciiTheme="minorHAnsi" w:hAnsiTheme="minorHAnsi" w:cstheme="minorHAnsi"/>
                <w:w w:val="0"/>
              </w:rPr>
              <w:t xml:space="preserve"> </w:t>
            </w:r>
            <w:r w:rsidRPr="002D1C5F">
              <w:rPr>
                <w:rFonts w:asciiTheme="minorHAnsi" w:hAnsiTheme="minorHAnsi" w:cstheme="minorHAnsi"/>
                <w:w w:val="0"/>
              </w:rPr>
              <w:t>moći</w:t>
            </w:r>
            <w:r w:rsidR="00B13517">
              <w:rPr>
                <w:rFonts w:asciiTheme="minorHAnsi" w:hAnsiTheme="minorHAnsi" w:cstheme="minorHAnsi"/>
                <w:w w:val="0"/>
              </w:rPr>
              <w:t xml:space="preserve"> </w:t>
            </w:r>
            <w:r w:rsidRPr="002D1C5F">
              <w:rPr>
                <w:rFonts w:asciiTheme="minorHAnsi" w:hAnsiTheme="minorHAnsi" w:cstheme="minorHAnsi"/>
                <w:w w:val="0"/>
              </w:rPr>
              <w:t>dostaviti</w:t>
            </w:r>
            <w:r w:rsidR="00B13517">
              <w:rPr>
                <w:rFonts w:asciiTheme="minorHAnsi" w:hAnsiTheme="minorHAnsi" w:cstheme="minorHAnsi"/>
                <w:w w:val="0"/>
              </w:rPr>
              <w:t xml:space="preserve"> </w:t>
            </w:r>
            <w:r w:rsidRPr="002D1C5F">
              <w:rPr>
                <w:rFonts w:asciiTheme="minorHAnsi" w:hAnsiTheme="minorHAnsi" w:cstheme="minorHAnsi"/>
                <w:b/>
              </w:rPr>
              <w:t>potvrde</w:t>
            </w:r>
            <w:r w:rsidR="00B13517">
              <w:rPr>
                <w:rFonts w:asciiTheme="minorHAnsi" w:hAnsiTheme="minorHAnsi" w:cstheme="minorHAnsi"/>
                <w:w w:val="0"/>
              </w:rPr>
              <w:t xml:space="preserve"> </w:t>
            </w:r>
            <w:r w:rsidRPr="002D1C5F">
              <w:rPr>
                <w:rFonts w:asciiTheme="minorHAnsi" w:hAnsiTheme="minorHAnsi" w:cstheme="minorHAnsi"/>
                <w:w w:val="0"/>
              </w:rPr>
              <w:t>koje</w:t>
            </w:r>
            <w:r w:rsidR="00B13517">
              <w:rPr>
                <w:rFonts w:asciiTheme="minorHAnsi" w:hAnsiTheme="minorHAnsi" w:cstheme="minorHAnsi"/>
                <w:w w:val="0"/>
              </w:rPr>
              <w:t xml:space="preserve"> </w:t>
            </w:r>
            <w:r w:rsidRPr="002D1C5F">
              <w:rPr>
                <w:rFonts w:asciiTheme="minorHAnsi" w:hAnsiTheme="minorHAnsi" w:cstheme="minorHAnsi"/>
                <w:w w:val="0"/>
              </w:rPr>
              <w:t>su</w:t>
            </w:r>
            <w:r w:rsidR="00B13517">
              <w:rPr>
                <w:rFonts w:asciiTheme="minorHAnsi" w:hAnsiTheme="minorHAnsi" w:cstheme="minorHAnsi"/>
                <w:w w:val="0"/>
              </w:rPr>
              <w:t xml:space="preserve"> </w:t>
            </w:r>
            <w:r w:rsidRPr="002D1C5F">
              <w:rPr>
                <w:rFonts w:asciiTheme="minorHAnsi" w:hAnsiTheme="minorHAnsi" w:cstheme="minorHAnsi"/>
                <w:w w:val="0"/>
              </w:rPr>
              <w:t>izdala</w:t>
            </w:r>
            <w:r w:rsidR="00B13517">
              <w:rPr>
                <w:rFonts w:asciiTheme="minorHAnsi" w:hAnsiTheme="minorHAnsi" w:cstheme="minorHAnsi"/>
                <w:w w:val="0"/>
              </w:rPr>
              <w:t xml:space="preserve"> </w:t>
            </w:r>
            <w:r w:rsidRPr="002D1C5F">
              <w:rPr>
                <w:rFonts w:asciiTheme="minorHAnsi" w:hAnsiTheme="minorHAnsi" w:cstheme="minorHAnsi"/>
                <w:w w:val="0"/>
              </w:rPr>
              <w:t>neovisna</w:t>
            </w:r>
            <w:r w:rsidR="00B13517">
              <w:rPr>
                <w:rFonts w:asciiTheme="minorHAnsi" w:hAnsiTheme="minorHAnsi" w:cstheme="minorHAnsi"/>
                <w:w w:val="0"/>
              </w:rPr>
              <w:t xml:space="preserve"> </w:t>
            </w:r>
            <w:r w:rsidRPr="002D1C5F">
              <w:rPr>
                <w:rFonts w:asciiTheme="minorHAnsi" w:hAnsiTheme="minorHAnsi" w:cstheme="minorHAnsi"/>
                <w:w w:val="0"/>
              </w:rPr>
              <w:t>tijela</w:t>
            </w:r>
            <w:r w:rsidR="00B13517">
              <w:rPr>
                <w:rFonts w:asciiTheme="minorHAnsi" w:hAnsiTheme="minorHAnsi" w:cstheme="minorHAnsi"/>
                <w:w w:val="0"/>
              </w:rPr>
              <w:t xml:space="preserve"> </w:t>
            </w:r>
            <w:r w:rsidRPr="002D1C5F">
              <w:rPr>
                <w:rFonts w:asciiTheme="minorHAnsi" w:hAnsiTheme="minorHAnsi" w:cstheme="minorHAnsi"/>
                <w:w w:val="0"/>
              </w:rPr>
              <w:t>i</w:t>
            </w:r>
            <w:r w:rsidR="00B13517">
              <w:rPr>
                <w:rFonts w:asciiTheme="minorHAnsi" w:hAnsiTheme="minorHAnsi" w:cstheme="minorHAnsi"/>
                <w:w w:val="0"/>
              </w:rPr>
              <w:t xml:space="preserve"> </w:t>
            </w:r>
            <w:r w:rsidRPr="002D1C5F">
              <w:rPr>
                <w:rFonts w:asciiTheme="minorHAnsi" w:hAnsiTheme="minorHAnsi" w:cstheme="minorHAnsi"/>
                <w:w w:val="0"/>
              </w:rPr>
              <w:t>kojima</w:t>
            </w:r>
            <w:r w:rsidR="00B13517">
              <w:rPr>
                <w:rFonts w:asciiTheme="minorHAnsi" w:hAnsiTheme="minorHAnsi" w:cstheme="minorHAnsi"/>
                <w:w w:val="0"/>
              </w:rPr>
              <w:t xml:space="preserve"> </w:t>
            </w:r>
            <w:r w:rsidRPr="002D1C5F">
              <w:rPr>
                <w:rFonts w:asciiTheme="minorHAnsi" w:hAnsiTheme="minorHAnsi" w:cstheme="minorHAnsi"/>
                <w:w w:val="0"/>
              </w:rPr>
              <w:t>se</w:t>
            </w:r>
            <w:r w:rsidR="00B13517">
              <w:rPr>
                <w:rFonts w:asciiTheme="minorHAnsi" w:hAnsiTheme="minorHAnsi" w:cstheme="minorHAnsi"/>
                <w:w w:val="0"/>
              </w:rPr>
              <w:t xml:space="preserve"> </w:t>
            </w:r>
            <w:r w:rsidRPr="002D1C5F">
              <w:rPr>
                <w:rFonts w:asciiTheme="minorHAnsi" w:hAnsiTheme="minorHAnsi" w:cstheme="minorHAnsi"/>
                <w:w w:val="0"/>
              </w:rPr>
              <w:t>potvrđuje</w:t>
            </w:r>
            <w:r w:rsidR="00B13517">
              <w:rPr>
                <w:rFonts w:asciiTheme="minorHAnsi" w:hAnsiTheme="minorHAnsi" w:cstheme="minorHAnsi"/>
                <w:w w:val="0"/>
              </w:rPr>
              <w:t xml:space="preserve"> </w:t>
            </w:r>
            <w:r w:rsidRPr="002D1C5F">
              <w:rPr>
                <w:rFonts w:asciiTheme="minorHAnsi" w:hAnsiTheme="minorHAnsi" w:cstheme="minorHAnsi"/>
                <w:w w:val="0"/>
              </w:rPr>
              <w:t>sukladnost</w:t>
            </w:r>
            <w:r w:rsidR="00B13517">
              <w:rPr>
                <w:rFonts w:asciiTheme="minorHAnsi" w:hAnsiTheme="minorHAnsi" w:cstheme="minorHAnsi"/>
                <w:w w:val="0"/>
              </w:rPr>
              <w:t xml:space="preserve"> </w:t>
            </w:r>
            <w:r w:rsidRPr="002D1C5F">
              <w:rPr>
                <w:rFonts w:asciiTheme="minorHAnsi" w:hAnsiTheme="minorHAnsi" w:cstheme="minorHAnsi"/>
                <w:w w:val="0"/>
              </w:rPr>
              <w:t>gospodarskog</w:t>
            </w:r>
            <w:r w:rsidR="00B13517">
              <w:rPr>
                <w:rFonts w:asciiTheme="minorHAnsi" w:hAnsiTheme="minorHAnsi" w:cstheme="minorHAnsi"/>
                <w:w w:val="0"/>
              </w:rPr>
              <w:t xml:space="preserve"> </w:t>
            </w:r>
            <w:r w:rsidRPr="002D1C5F">
              <w:rPr>
                <w:rFonts w:asciiTheme="minorHAnsi" w:hAnsiTheme="minorHAnsi" w:cstheme="minorHAnsi"/>
                <w:w w:val="0"/>
              </w:rPr>
              <w:t>subjekta</w:t>
            </w:r>
            <w:r w:rsidR="00B13517">
              <w:rPr>
                <w:rFonts w:asciiTheme="minorHAnsi" w:hAnsiTheme="minorHAnsi" w:cstheme="minorHAnsi"/>
                <w:w w:val="0"/>
              </w:rPr>
              <w:t xml:space="preserve"> </w:t>
            </w:r>
            <w:r w:rsidRPr="002D1C5F">
              <w:rPr>
                <w:rFonts w:asciiTheme="minorHAnsi" w:hAnsiTheme="minorHAnsi" w:cstheme="minorHAnsi"/>
                <w:w w:val="0"/>
              </w:rPr>
              <w:t>s</w:t>
            </w:r>
            <w:r w:rsidR="00B13517">
              <w:rPr>
                <w:rFonts w:asciiTheme="minorHAnsi" w:hAnsiTheme="minorHAnsi" w:cstheme="minorHAnsi"/>
                <w:w w:val="0"/>
              </w:rPr>
              <w:t xml:space="preserve"> </w:t>
            </w:r>
            <w:r w:rsidRPr="002D1C5F">
              <w:rPr>
                <w:rFonts w:asciiTheme="minorHAnsi" w:hAnsiTheme="minorHAnsi" w:cstheme="minorHAnsi"/>
                <w:w w:val="0"/>
              </w:rPr>
              <w:t>potrebnim</w:t>
            </w:r>
            <w:r w:rsidR="00B13517">
              <w:rPr>
                <w:rFonts w:asciiTheme="minorHAnsi" w:hAnsiTheme="minorHAnsi" w:cstheme="minorHAnsi"/>
                <w:w w:val="0"/>
              </w:rPr>
              <w:t xml:space="preserve"> </w:t>
            </w:r>
            <w:r w:rsidRPr="002D1C5F">
              <w:rPr>
                <w:rFonts w:asciiTheme="minorHAnsi" w:hAnsiTheme="minorHAnsi" w:cstheme="minorHAnsi"/>
                <w:b/>
              </w:rPr>
              <w:t>sustavima</w:t>
            </w:r>
            <w:r w:rsidR="00B13517">
              <w:rPr>
                <w:rFonts w:asciiTheme="minorHAnsi" w:hAnsiTheme="minorHAnsi" w:cstheme="minorHAnsi"/>
                <w:b/>
              </w:rPr>
              <w:t xml:space="preserve"> </w:t>
            </w:r>
            <w:r w:rsidRPr="002D1C5F">
              <w:rPr>
                <w:rFonts w:asciiTheme="minorHAnsi" w:hAnsiTheme="minorHAnsi" w:cstheme="minorHAnsi"/>
                <w:b/>
              </w:rPr>
              <w:t>ili</w:t>
            </w:r>
            <w:r w:rsidR="00B13517">
              <w:rPr>
                <w:rFonts w:asciiTheme="minorHAnsi" w:hAnsiTheme="minorHAnsi" w:cstheme="minorHAnsi"/>
                <w:b/>
              </w:rPr>
              <w:t xml:space="preserve"> </w:t>
            </w:r>
            <w:r w:rsidRPr="002D1C5F">
              <w:rPr>
                <w:rFonts w:asciiTheme="minorHAnsi" w:hAnsiTheme="minorHAnsi" w:cstheme="minorHAnsi"/>
                <w:b/>
              </w:rPr>
              <w:t>normama</w:t>
            </w:r>
            <w:r w:rsidR="00B13517">
              <w:rPr>
                <w:rFonts w:asciiTheme="minorHAnsi" w:hAnsiTheme="minorHAnsi" w:cstheme="minorHAnsi"/>
                <w:b/>
              </w:rPr>
              <w:t xml:space="preserve"> </w:t>
            </w:r>
            <w:r w:rsidRPr="002D1C5F">
              <w:rPr>
                <w:rFonts w:asciiTheme="minorHAnsi" w:hAnsiTheme="minorHAnsi" w:cstheme="minorHAnsi"/>
                <w:b/>
              </w:rPr>
              <w:t>upravljanja</w:t>
            </w:r>
            <w:r w:rsidR="00B13517">
              <w:rPr>
                <w:rFonts w:asciiTheme="minorHAnsi" w:hAnsiTheme="minorHAnsi" w:cstheme="minorHAnsi"/>
                <w:b/>
              </w:rPr>
              <w:t xml:space="preserve"> </w:t>
            </w:r>
            <w:r w:rsidRPr="002D1C5F">
              <w:rPr>
                <w:rFonts w:asciiTheme="minorHAnsi" w:hAnsiTheme="minorHAnsi" w:cstheme="minorHAnsi"/>
                <w:b/>
              </w:rPr>
              <w:t>okolišem</w:t>
            </w:r>
            <w:r w:rsidRPr="002D1C5F">
              <w:rPr>
                <w:rFonts w:asciiTheme="minorHAnsi" w:hAnsiTheme="minorHAnsi" w:cstheme="minorHAnsi"/>
                <w:w w:val="0"/>
              </w:rPr>
              <w:t>?</w:t>
            </w:r>
          </w:p>
          <w:p w:rsidR="00FC57A0" w:rsidRPr="002D1C5F" w:rsidRDefault="00FC57A0" w:rsidP="00E04CB5">
            <w:pPr>
              <w:jc w:val="both"/>
              <w:rPr>
                <w:rFonts w:asciiTheme="minorHAnsi" w:hAnsiTheme="minorHAnsi" w:cstheme="minorHAnsi"/>
                <w:w w:val="0"/>
              </w:rPr>
            </w:pPr>
            <w:r w:rsidRPr="002D1C5F">
              <w:rPr>
                <w:rFonts w:asciiTheme="minorHAnsi" w:hAnsiTheme="minorHAnsi" w:cstheme="minorHAnsi"/>
                <w:b/>
              </w:rPr>
              <w:t>Ako</w:t>
            </w:r>
            <w:r w:rsidR="00B13517">
              <w:rPr>
                <w:rFonts w:asciiTheme="minorHAnsi" w:hAnsiTheme="minorHAnsi" w:cstheme="minorHAnsi"/>
                <w:b/>
              </w:rPr>
              <w:t xml:space="preserve"> </w:t>
            </w:r>
            <w:r w:rsidRPr="002D1C5F">
              <w:rPr>
                <w:rFonts w:asciiTheme="minorHAnsi" w:hAnsiTheme="minorHAnsi" w:cstheme="minorHAnsi"/>
                <w:b/>
              </w:rPr>
              <w:t>je</w:t>
            </w:r>
            <w:r w:rsidR="00B13517">
              <w:rPr>
                <w:rFonts w:asciiTheme="minorHAnsi" w:hAnsiTheme="minorHAnsi" w:cstheme="minorHAnsi"/>
                <w:b/>
              </w:rPr>
              <w:t xml:space="preserve"> </w:t>
            </w:r>
            <w:r w:rsidRPr="002D1C5F">
              <w:rPr>
                <w:rFonts w:asciiTheme="minorHAnsi" w:hAnsiTheme="minorHAnsi" w:cstheme="minorHAnsi"/>
                <w:b/>
              </w:rPr>
              <w:t>odgovor</w:t>
            </w:r>
            <w:r w:rsidR="00B13517">
              <w:rPr>
                <w:rFonts w:asciiTheme="minorHAnsi" w:hAnsiTheme="minorHAnsi" w:cstheme="minorHAnsi"/>
                <w:b/>
              </w:rPr>
              <w:t xml:space="preserve"> </w:t>
            </w:r>
            <w:r w:rsidRPr="002D1C5F">
              <w:rPr>
                <w:rFonts w:asciiTheme="minorHAnsi" w:hAnsiTheme="minorHAnsi" w:cstheme="minorHAnsi"/>
                <w:b/>
              </w:rPr>
              <w:t>ne</w:t>
            </w:r>
            <w:r w:rsidRPr="002D1C5F">
              <w:rPr>
                <w:rFonts w:asciiTheme="minorHAnsi" w:hAnsiTheme="minorHAnsi" w:cstheme="minorHAnsi"/>
                <w:w w:val="0"/>
              </w:rPr>
              <w:t>,</w:t>
            </w:r>
            <w:r w:rsidR="00B13517">
              <w:rPr>
                <w:rFonts w:asciiTheme="minorHAnsi" w:hAnsiTheme="minorHAnsi" w:cstheme="minorHAnsi"/>
                <w:w w:val="0"/>
              </w:rPr>
              <w:t xml:space="preserve"> </w:t>
            </w:r>
            <w:r w:rsidRPr="002D1C5F">
              <w:rPr>
                <w:rFonts w:asciiTheme="minorHAnsi" w:hAnsiTheme="minorHAnsi" w:cstheme="minorHAnsi"/>
                <w:w w:val="0"/>
              </w:rPr>
              <w:t>objasnite</w:t>
            </w:r>
            <w:r w:rsidR="00B13517">
              <w:rPr>
                <w:rFonts w:asciiTheme="minorHAnsi" w:hAnsiTheme="minorHAnsi" w:cstheme="minorHAnsi"/>
                <w:w w:val="0"/>
              </w:rPr>
              <w:t xml:space="preserve"> </w:t>
            </w:r>
            <w:r w:rsidRPr="002D1C5F">
              <w:rPr>
                <w:rFonts w:asciiTheme="minorHAnsi" w:hAnsiTheme="minorHAnsi" w:cstheme="minorHAnsi"/>
                <w:w w:val="0"/>
              </w:rPr>
              <w:t>zašto</w:t>
            </w:r>
            <w:r w:rsidR="00B13517">
              <w:rPr>
                <w:rFonts w:asciiTheme="minorHAnsi" w:hAnsiTheme="minorHAnsi" w:cstheme="minorHAnsi"/>
                <w:w w:val="0"/>
              </w:rPr>
              <w:t xml:space="preserve"> </w:t>
            </w:r>
            <w:r w:rsidRPr="002D1C5F">
              <w:rPr>
                <w:rFonts w:asciiTheme="minorHAnsi" w:hAnsiTheme="minorHAnsi" w:cstheme="minorHAnsi"/>
                <w:w w:val="0"/>
              </w:rPr>
              <w:t>i</w:t>
            </w:r>
            <w:r w:rsidR="00B13517">
              <w:rPr>
                <w:rFonts w:asciiTheme="minorHAnsi" w:hAnsiTheme="minorHAnsi" w:cstheme="minorHAnsi"/>
                <w:w w:val="0"/>
              </w:rPr>
              <w:t xml:space="preserve"> </w:t>
            </w:r>
            <w:r w:rsidRPr="002D1C5F">
              <w:rPr>
                <w:rFonts w:asciiTheme="minorHAnsi" w:hAnsiTheme="minorHAnsi" w:cstheme="minorHAnsi"/>
                <w:w w:val="0"/>
              </w:rPr>
              <w:t>navedite</w:t>
            </w:r>
            <w:r w:rsidR="00B13517">
              <w:rPr>
                <w:rFonts w:asciiTheme="minorHAnsi" w:hAnsiTheme="minorHAnsi" w:cstheme="minorHAnsi"/>
                <w:w w:val="0"/>
              </w:rPr>
              <w:t xml:space="preserve"> </w:t>
            </w:r>
            <w:r w:rsidRPr="002D1C5F">
              <w:rPr>
                <w:rFonts w:asciiTheme="minorHAnsi" w:hAnsiTheme="minorHAnsi" w:cstheme="minorHAnsi"/>
                <w:w w:val="0"/>
              </w:rPr>
              <w:t>koji</w:t>
            </w:r>
            <w:r w:rsidR="00B13517">
              <w:rPr>
                <w:rFonts w:asciiTheme="minorHAnsi" w:hAnsiTheme="minorHAnsi" w:cstheme="minorHAnsi"/>
                <w:w w:val="0"/>
              </w:rPr>
              <w:t xml:space="preserve"> </w:t>
            </w:r>
            <w:r w:rsidRPr="002D1C5F">
              <w:rPr>
                <w:rFonts w:asciiTheme="minorHAnsi" w:hAnsiTheme="minorHAnsi" w:cstheme="minorHAnsi"/>
                <w:w w:val="0"/>
              </w:rPr>
              <w:t>se</w:t>
            </w:r>
            <w:r w:rsidR="00B13517">
              <w:rPr>
                <w:rFonts w:asciiTheme="minorHAnsi" w:hAnsiTheme="minorHAnsi" w:cstheme="minorHAnsi"/>
                <w:w w:val="0"/>
              </w:rPr>
              <w:t xml:space="preserve"> </w:t>
            </w:r>
            <w:r w:rsidRPr="002D1C5F">
              <w:rPr>
                <w:rFonts w:asciiTheme="minorHAnsi" w:hAnsiTheme="minorHAnsi" w:cstheme="minorHAnsi"/>
                <w:w w:val="0"/>
              </w:rPr>
              <w:t>drugi</w:t>
            </w:r>
            <w:r w:rsidR="00B13517">
              <w:rPr>
                <w:rFonts w:asciiTheme="minorHAnsi" w:hAnsiTheme="minorHAnsi" w:cstheme="minorHAnsi"/>
                <w:w w:val="0"/>
              </w:rPr>
              <w:t xml:space="preserve"> </w:t>
            </w:r>
            <w:r w:rsidRPr="002D1C5F">
              <w:rPr>
                <w:rFonts w:asciiTheme="minorHAnsi" w:hAnsiTheme="minorHAnsi" w:cstheme="minorHAnsi"/>
                <w:w w:val="0"/>
              </w:rPr>
              <w:t>dokazi</w:t>
            </w:r>
            <w:r w:rsidR="00B13517">
              <w:rPr>
                <w:rFonts w:asciiTheme="minorHAnsi" w:hAnsiTheme="minorHAnsi" w:cstheme="minorHAnsi"/>
                <w:w w:val="0"/>
              </w:rPr>
              <w:t xml:space="preserve"> </w:t>
            </w:r>
            <w:r w:rsidRPr="002D1C5F">
              <w:rPr>
                <w:rFonts w:asciiTheme="minorHAnsi" w:hAnsiTheme="minorHAnsi" w:cstheme="minorHAnsi"/>
                <w:w w:val="0"/>
              </w:rPr>
              <w:t>u</w:t>
            </w:r>
            <w:r w:rsidR="00B13517">
              <w:rPr>
                <w:rFonts w:asciiTheme="minorHAnsi" w:hAnsiTheme="minorHAnsi" w:cstheme="minorHAnsi"/>
                <w:w w:val="0"/>
              </w:rPr>
              <w:t xml:space="preserve"> </w:t>
            </w:r>
            <w:r w:rsidRPr="002D1C5F">
              <w:rPr>
                <w:rFonts w:asciiTheme="minorHAnsi" w:hAnsiTheme="minorHAnsi" w:cstheme="minorHAnsi"/>
                <w:w w:val="0"/>
              </w:rPr>
              <w:t>pogledu</w:t>
            </w:r>
            <w:r w:rsidR="00B13517">
              <w:rPr>
                <w:rFonts w:asciiTheme="minorHAnsi" w:hAnsiTheme="minorHAnsi" w:cstheme="minorHAnsi"/>
                <w:w w:val="0"/>
              </w:rPr>
              <w:t xml:space="preserve"> </w:t>
            </w:r>
            <w:r w:rsidRPr="002D1C5F">
              <w:rPr>
                <w:rFonts w:asciiTheme="minorHAnsi" w:hAnsiTheme="minorHAnsi" w:cstheme="minorHAnsi"/>
                <w:b/>
              </w:rPr>
              <w:t>sustava</w:t>
            </w:r>
            <w:r w:rsidR="00B13517">
              <w:rPr>
                <w:rFonts w:asciiTheme="minorHAnsi" w:hAnsiTheme="minorHAnsi" w:cstheme="minorHAnsi"/>
                <w:b/>
              </w:rPr>
              <w:t xml:space="preserve"> </w:t>
            </w:r>
            <w:r w:rsidRPr="002D1C5F">
              <w:rPr>
                <w:rFonts w:asciiTheme="minorHAnsi" w:hAnsiTheme="minorHAnsi" w:cstheme="minorHAnsi"/>
                <w:b/>
              </w:rPr>
              <w:t>ili</w:t>
            </w:r>
            <w:r w:rsidR="00B13517">
              <w:rPr>
                <w:rFonts w:asciiTheme="minorHAnsi" w:hAnsiTheme="minorHAnsi" w:cstheme="minorHAnsi"/>
                <w:b/>
              </w:rPr>
              <w:t xml:space="preserve"> </w:t>
            </w:r>
            <w:r w:rsidRPr="002D1C5F">
              <w:rPr>
                <w:rFonts w:asciiTheme="minorHAnsi" w:hAnsiTheme="minorHAnsi" w:cstheme="minorHAnsi"/>
                <w:b/>
              </w:rPr>
              <w:t>normi</w:t>
            </w:r>
            <w:r w:rsidR="00B13517">
              <w:rPr>
                <w:rFonts w:asciiTheme="minorHAnsi" w:hAnsiTheme="minorHAnsi" w:cstheme="minorHAnsi"/>
                <w:b/>
              </w:rPr>
              <w:t xml:space="preserve"> </w:t>
            </w:r>
            <w:r w:rsidRPr="002D1C5F">
              <w:rPr>
                <w:rFonts w:asciiTheme="minorHAnsi" w:hAnsiTheme="minorHAnsi" w:cstheme="minorHAnsi"/>
                <w:b/>
              </w:rPr>
              <w:t>upravljanja</w:t>
            </w:r>
            <w:r w:rsidR="00B13517">
              <w:rPr>
                <w:rFonts w:asciiTheme="minorHAnsi" w:hAnsiTheme="minorHAnsi" w:cstheme="minorHAnsi"/>
                <w:b/>
              </w:rPr>
              <w:t xml:space="preserve"> </w:t>
            </w:r>
            <w:r w:rsidRPr="002D1C5F">
              <w:rPr>
                <w:rFonts w:asciiTheme="minorHAnsi" w:hAnsiTheme="minorHAnsi" w:cstheme="minorHAnsi"/>
                <w:b/>
              </w:rPr>
              <w:t>okolišem</w:t>
            </w:r>
            <w:r w:rsidR="00B13517">
              <w:rPr>
                <w:rFonts w:asciiTheme="minorHAnsi" w:hAnsiTheme="minorHAnsi" w:cstheme="minorHAnsi"/>
                <w:w w:val="0"/>
              </w:rPr>
              <w:t xml:space="preserve"> </w:t>
            </w:r>
            <w:r w:rsidRPr="002D1C5F">
              <w:rPr>
                <w:rFonts w:asciiTheme="minorHAnsi" w:hAnsiTheme="minorHAnsi" w:cstheme="minorHAnsi"/>
                <w:w w:val="0"/>
              </w:rPr>
              <w:t>mogu</w:t>
            </w:r>
            <w:r w:rsidR="00B13517">
              <w:rPr>
                <w:rFonts w:asciiTheme="minorHAnsi" w:hAnsiTheme="minorHAnsi" w:cstheme="minorHAnsi"/>
                <w:w w:val="0"/>
              </w:rPr>
              <w:t xml:space="preserve"> </w:t>
            </w:r>
            <w:r w:rsidRPr="002D1C5F">
              <w:rPr>
                <w:rFonts w:asciiTheme="minorHAnsi" w:hAnsiTheme="minorHAnsi" w:cstheme="minorHAnsi"/>
                <w:w w:val="0"/>
              </w:rPr>
              <w:t>predočiti:</w:t>
            </w:r>
          </w:p>
          <w:p w:rsidR="00FC57A0" w:rsidRPr="002D1C5F" w:rsidRDefault="00FC57A0" w:rsidP="00E04CB5">
            <w:pPr>
              <w:jc w:val="both"/>
              <w:rPr>
                <w:rFonts w:asciiTheme="minorHAnsi" w:hAnsiTheme="minorHAnsi" w:cstheme="minorHAnsi"/>
                <w:w w:val="0"/>
              </w:rPr>
            </w:pPr>
            <w:r w:rsidRPr="002D1C5F">
              <w:rPr>
                <w:rFonts w:asciiTheme="minorHAnsi" w:hAnsiTheme="minorHAnsi" w:cstheme="minorHAnsi"/>
                <w:i/>
              </w:rPr>
              <w:t>Ako</w:t>
            </w:r>
            <w:r w:rsidR="00B13517">
              <w:rPr>
                <w:rFonts w:asciiTheme="minorHAnsi" w:hAnsiTheme="minorHAnsi" w:cstheme="minorHAnsi"/>
                <w:i/>
              </w:rPr>
              <w:t xml:space="preserve"> </w:t>
            </w:r>
            <w:r w:rsidRPr="002D1C5F">
              <w:rPr>
                <w:rFonts w:asciiTheme="minorHAnsi" w:hAnsiTheme="minorHAnsi" w:cstheme="minorHAnsi"/>
                <w:i/>
              </w:rPr>
              <w:t>je</w:t>
            </w:r>
            <w:r w:rsidR="00B13517">
              <w:rPr>
                <w:rFonts w:asciiTheme="minorHAnsi" w:hAnsiTheme="minorHAnsi" w:cstheme="minorHAnsi"/>
                <w:i/>
              </w:rPr>
              <w:t xml:space="preserve"> </w:t>
            </w:r>
            <w:r w:rsidRPr="002D1C5F">
              <w:rPr>
                <w:rFonts w:asciiTheme="minorHAnsi" w:hAnsiTheme="minorHAnsi" w:cstheme="minorHAnsi"/>
                <w:i/>
              </w:rPr>
              <w:t>relevantna</w:t>
            </w:r>
            <w:r w:rsidR="00B13517">
              <w:rPr>
                <w:rFonts w:asciiTheme="minorHAnsi" w:hAnsiTheme="minorHAnsi" w:cstheme="minorHAnsi"/>
                <w:i/>
              </w:rPr>
              <w:t xml:space="preserve"> </w:t>
            </w:r>
            <w:r w:rsidRPr="002D1C5F">
              <w:rPr>
                <w:rFonts w:asciiTheme="minorHAnsi" w:hAnsiTheme="minorHAnsi" w:cstheme="minorHAnsi"/>
                <w:i/>
              </w:rPr>
              <w:t>dokumentacija</w:t>
            </w:r>
            <w:r w:rsidR="00B13517">
              <w:rPr>
                <w:rFonts w:asciiTheme="minorHAnsi" w:hAnsiTheme="minorHAnsi" w:cstheme="minorHAnsi"/>
                <w:i/>
              </w:rPr>
              <w:t xml:space="preserve"> </w:t>
            </w:r>
            <w:r w:rsidRPr="002D1C5F">
              <w:rPr>
                <w:rFonts w:asciiTheme="minorHAnsi" w:hAnsiTheme="minorHAnsi" w:cstheme="minorHAnsi"/>
                <w:i/>
              </w:rPr>
              <w:t>dostupna</w:t>
            </w:r>
            <w:r w:rsidR="00B13517">
              <w:rPr>
                <w:rFonts w:asciiTheme="minorHAnsi" w:hAnsiTheme="minorHAnsi" w:cstheme="minorHAnsi"/>
                <w:i/>
              </w:rPr>
              <w:t xml:space="preserve"> </w:t>
            </w:r>
            <w:r w:rsidRPr="002D1C5F">
              <w:rPr>
                <w:rFonts w:asciiTheme="minorHAnsi" w:hAnsiTheme="minorHAnsi" w:cstheme="minorHAnsi"/>
                <w:i/>
              </w:rPr>
              <w:t>u</w:t>
            </w:r>
            <w:r w:rsidR="00B13517">
              <w:rPr>
                <w:rFonts w:asciiTheme="minorHAnsi" w:hAnsiTheme="minorHAnsi" w:cstheme="minorHAnsi"/>
                <w:i/>
              </w:rPr>
              <w:t xml:space="preserve"> </w:t>
            </w:r>
            <w:r w:rsidRPr="002D1C5F">
              <w:rPr>
                <w:rFonts w:asciiTheme="minorHAnsi" w:hAnsiTheme="minorHAnsi" w:cstheme="minorHAnsi"/>
                <w:i/>
              </w:rPr>
              <w:t>elektroničkom</w:t>
            </w:r>
            <w:r w:rsidR="00B13517">
              <w:rPr>
                <w:rFonts w:asciiTheme="minorHAnsi" w:hAnsiTheme="minorHAnsi" w:cstheme="minorHAnsi"/>
                <w:i/>
              </w:rPr>
              <w:t xml:space="preserve"> </w:t>
            </w:r>
            <w:r w:rsidRPr="002D1C5F">
              <w:rPr>
                <w:rFonts w:asciiTheme="minorHAnsi" w:hAnsiTheme="minorHAnsi" w:cstheme="minorHAnsi"/>
                <w:i/>
              </w:rPr>
              <w:t>obliku,</w:t>
            </w:r>
            <w:r w:rsidR="00B13517">
              <w:rPr>
                <w:rFonts w:asciiTheme="minorHAnsi" w:hAnsiTheme="minorHAnsi" w:cstheme="minorHAnsi"/>
                <w:i/>
              </w:rPr>
              <w:t xml:space="preserve"> </w:t>
            </w:r>
            <w:r w:rsidRPr="002D1C5F">
              <w:rPr>
                <w:rFonts w:asciiTheme="minorHAnsi" w:hAnsiTheme="minorHAnsi" w:cstheme="minorHAnsi"/>
                <w:i/>
              </w:rPr>
              <w:t>navedite:</w:t>
            </w:r>
          </w:p>
        </w:tc>
        <w:tc>
          <w:tcPr>
            <w:tcW w:w="5245" w:type="dxa"/>
            <w:shd w:val="clear" w:color="auto" w:fill="auto"/>
          </w:tcPr>
          <w:p w:rsidR="00FC57A0" w:rsidRPr="002D1C5F" w:rsidRDefault="00FC57A0" w:rsidP="00E04CB5">
            <w:pPr>
              <w:jc w:val="both"/>
              <w:rPr>
                <w:rFonts w:asciiTheme="minorHAnsi" w:hAnsiTheme="minorHAnsi" w:cstheme="minorHAnsi"/>
                <w:w w:val="0"/>
              </w:rPr>
            </w:pPr>
            <w:r w:rsidRPr="002D1C5F">
              <w:rPr>
                <w:rFonts w:asciiTheme="minorHAnsi" w:hAnsiTheme="minorHAnsi" w:cstheme="minorHAnsi"/>
                <w:w w:val="0"/>
              </w:rPr>
              <w:t>[]</w:t>
            </w:r>
            <w:r w:rsidR="00B13517">
              <w:rPr>
                <w:rFonts w:asciiTheme="minorHAnsi" w:hAnsiTheme="minorHAnsi" w:cstheme="minorHAnsi"/>
                <w:w w:val="0"/>
              </w:rPr>
              <w:t xml:space="preserve"> </w:t>
            </w:r>
            <w:r w:rsidRPr="002D1C5F">
              <w:rPr>
                <w:rFonts w:asciiTheme="minorHAnsi" w:hAnsiTheme="minorHAnsi" w:cstheme="minorHAnsi"/>
                <w:w w:val="0"/>
              </w:rPr>
              <w:t>Da</w:t>
            </w:r>
            <w:r w:rsidR="00B13517">
              <w:rPr>
                <w:rFonts w:asciiTheme="minorHAnsi" w:hAnsiTheme="minorHAnsi" w:cstheme="minorHAnsi"/>
                <w:w w:val="0"/>
              </w:rPr>
              <w:t xml:space="preserve"> </w:t>
            </w:r>
            <w:r w:rsidRPr="002D1C5F">
              <w:rPr>
                <w:rFonts w:asciiTheme="minorHAnsi" w:hAnsiTheme="minorHAnsi" w:cstheme="minorHAnsi"/>
                <w:w w:val="0"/>
              </w:rPr>
              <w:t>[]</w:t>
            </w:r>
            <w:r w:rsidR="00B13517">
              <w:rPr>
                <w:rFonts w:asciiTheme="minorHAnsi" w:hAnsiTheme="minorHAnsi" w:cstheme="minorHAnsi"/>
                <w:w w:val="0"/>
              </w:rPr>
              <w:t xml:space="preserve"> </w:t>
            </w:r>
            <w:r w:rsidRPr="002D1C5F">
              <w:rPr>
                <w:rFonts w:asciiTheme="minorHAnsi" w:hAnsiTheme="minorHAnsi" w:cstheme="minorHAnsi"/>
                <w:w w:val="0"/>
              </w:rPr>
              <w:t>Ne</w:t>
            </w:r>
            <w:r w:rsidRPr="002D1C5F">
              <w:rPr>
                <w:rFonts w:asciiTheme="minorHAnsi" w:hAnsiTheme="minorHAnsi" w:cstheme="minorHAnsi"/>
                <w:w w:val="0"/>
              </w:rPr>
              <w:br/>
            </w:r>
            <w:r w:rsidRPr="002D1C5F">
              <w:rPr>
                <w:rFonts w:asciiTheme="minorHAnsi" w:hAnsiTheme="minorHAnsi" w:cstheme="minorHAnsi"/>
                <w:w w:val="0"/>
              </w:rPr>
              <w:br/>
            </w:r>
            <w:r w:rsidRPr="002D1C5F">
              <w:rPr>
                <w:rFonts w:asciiTheme="minorHAnsi" w:hAnsiTheme="minorHAnsi" w:cstheme="minorHAnsi"/>
                <w:w w:val="0"/>
              </w:rPr>
              <w:br/>
            </w:r>
            <w:r w:rsidRPr="002D1C5F">
              <w:rPr>
                <w:rFonts w:asciiTheme="minorHAnsi" w:hAnsiTheme="minorHAnsi" w:cstheme="minorHAnsi"/>
                <w:w w:val="0"/>
              </w:rPr>
              <w:br/>
            </w:r>
            <w:r w:rsidRPr="002D1C5F">
              <w:rPr>
                <w:rFonts w:asciiTheme="minorHAnsi" w:hAnsiTheme="minorHAnsi" w:cstheme="minorHAnsi"/>
                <w:w w:val="0"/>
              </w:rPr>
              <w:br/>
              <w:t>[……]</w:t>
            </w:r>
            <w:r w:rsidR="00B13517">
              <w:rPr>
                <w:rFonts w:asciiTheme="minorHAnsi" w:hAnsiTheme="minorHAnsi" w:cstheme="minorHAnsi"/>
                <w:w w:val="0"/>
              </w:rPr>
              <w:t xml:space="preserve"> </w:t>
            </w:r>
            <w:r w:rsidRPr="002D1C5F">
              <w:rPr>
                <w:rFonts w:asciiTheme="minorHAnsi" w:hAnsiTheme="minorHAnsi" w:cstheme="minorHAnsi"/>
                <w:w w:val="0"/>
              </w:rPr>
              <w:t>[……]</w:t>
            </w:r>
            <w:r w:rsidRPr="002D1C5F">
              <w:rPr>
                <w:rFonts w:asciiTheme="minorHAnsi" w:hAnsiTheme="minorHAnsi" w:cstheme="minorHAnsi"/>
                <w:w w:val="0"/>
              </w:rPr>
              <w:br/>
            </w:r>
            <w:r w:rsidRPr="002D1C5F">
              <w:rPr>
                <w:rFonts w:asciiTheme="minorHAnsi" w:hAnsiTheme="minorHAnsi" w:cstheme="minorHAnsi"/>
                <w:w w:val="0"/>
              </w:rPr>
              <w:br/>
            </w:r>
            <w:r w:rsidRPr="002D1C5F">
              <w:rPr>
                <w:rFonts w:asciiTheme="minorHAnsi" w:hAnsiTheme="minorHAnsi" w:cstheme="minorHAnsi"/>
                <w:i/>
              </w:rPr>
              <w:t>(web-adresu,</w:t>
            </w:r>
            <w:r w:rsidR="00B13517">
              <w:rPr>
                <w:rFonts w:asciiTheme="minorHAnsi" w:hAnsiTheme="minorHAnsi" w:cstheme="minorHAnsi"/>
                <w:i/>
              </w:rPr>
              <w:t xml:space="preserve"> </w:t>
            </w:r>
            <w:r w:rsidRPr="002D1C5F">
              <w:rPr>
                <w:rFonts w:asciiTheme="minorHAnsi" w:hAnsiTheme="minorHAnsi" w:cstheme="minorHAnsi"/>
                <w:i/>
              </w:rPr>
              <w:t>nadležno</w:t>
            </w:r>
            <w:r w:rsidR="00B13517">
              <w:rPr>
                <w:rFonts w:asciiTheme="minorHAnsi" w:hAnsiTheme="minorHAnsi" w:cstheme="minorHAnsi"/>
                <w:i/>
              </w:rPr>
              <w:t xml:space="preserve"> </w:t>
            </w:r>
            <w:r w:rsidRPr="002D1C5F">
              <w:rPr>
                <w:rFonts w:asciiTheme="minorHAnsi" w:hAnsiTheme="minorHAnsi" w:cstheme="minorHAnsi"/>
                <w:i/>
              </w:rPr>
              <w:t>tijelo</w:t>
            </w:r>
            <w:r w:rsidR="00B13517">
              <w:rPr>
                <w:rFonts w:asciiTheme="minorHAnsi" w:hAnsiTheme="minorHAnsi" w:cstheme="minorHAnsi"/>
                <w:i/>
              </w:rPr>
              <w:t xml:space="preserve"> </w:t>
            </w:r>
            <w:r w:rsidRPr="002D1C5F">
              <w:rPr>
                <w:rFonts w:asciiTheme="minorHAnsi" w:hAnsiTheme="minorHAnsi" w:cstheme="minorHAnsi"/>
                <w:i/>
              </w:rPr>
              <w:t>ili</w:t>
            </w:r>
            <w:r w:rsidR="00B13517">
              <w:rPr>
                <w:rFonts w:asciiTheme="minorHAnsi" w:hAnsiTheme="minorHAnsi" w:cstheme="minorHAnsi"/>
                <w:i/>
              </w:rPr>
              <w:t xml:space="preserve"> </w:t>
            </w:r>
            <w:r w:rsidRPr="002D1C5F">
              <w:rPr>
                <w:rFonts w:asciiTheme="minorHAnsi" w:hAnsiTheme="minorHAnsi" w:cstheme="minorHAnsi"/>
                <w:i/>
              </w:rPr>
              <w:t>tijelo</w:t>
            </w:r>
            <w:r w:rsidR="00B13517">
              <w:rPr>
                <w:rFonts w:asciiTheme="minorHAnsi" w:hAnsiTheme="minorHAnsi" w:cstheme="minorHAnsi"/>
                <w:i/>
              </w:rPr>
              <w:t xml:space="preserve"> </w:t>
            </w:r>
            <w:r w:rsidRPr="002D1C5F">
              <w:rPr>
                <w:rFonts w:asciiTheme="minorHAnsi" w:hAnsiTheme="minorHAnsi" w:cstheme="minorHAnsi"/>
                <w:i/>
              </w:rPr>
              <w:t>koje</w:t>
            </w:r>
            <w:r w:rsidR="00B13517">
              <w:rPr>
                <w:rFonts w:asciiTheme="minorHAnsi" w:hAnsiTheme="minorHAnsi" w:cstheme="minorHAnsi"/>
                <w:i/>
              </w:rPr>
              <w:t xml:space="preserve"> </w:t>
            </w:r>
            <w:r w:rsidRPr="002D1C5F">
              <w:rPr>
                <w:rFonts w:asciiTheme="minorHAnsi" w:hAnsiTheme="minorHAnsi" w:cstheme="minorHAnsi"/>
                <w:i/>
              </w:rPr>
              <w:t>ju</w:t>
            </w:r>
            <w:r w:rsidR="00B13517">
              <w:rPr>
                <w:rFonts w:asciiTheme="minorHAnsi" w:hAnsiTheme="minorHAnsi" w:cstheme="minorHAnsi"/>
                <w:i/>
              </w:rPr>
              <w:t xml:space="preserve"> </w:t>
            </w:r>
            <w:r w:rsidRPr="002D1C5F">
              <w:rPr>
                <w:rFonts w:asciiTheme="minorHAnsi" w:hAnsiTheme="minorHAnsi" w:cstheme="minorHAnsi"/>
                <w:i/>
              </w:rPr>
              <w:t>izdaje,</w:t>
            </w:r>
            <w:r w:rsidR="00B13517">
              <w:rPr>
                <w:rFonts w:asciiTheme="minorHAnsi" w:hAnsiTheme="minorHAnsi" w:cstheme="minorHAnsi"/>
                <w:i/>
              </w:rPr>
              <w:t xml:space="preserve"> </w:t>
            </w:r>
            <w:r w:rsidRPr="002D1C5F">
              <w:rPr>
                <w:rFonts w:asciiTheme="minorHAnsi" w:hAnsiTheme="minorHAnsi" w:cstheme="minorHAnsi"/>
                <w:i/>
              </w:rPr>
              <w:t>precizno</w:t>
            </w:r>
            <w:r w:rsidR="00B13517">
              <w:rPr>
                <w:rFonts w:asciiTheme="minorHAnsi" w:hAnsiTheme="minorHAnsi" w:cstheme="minorHAnsi"/>
                <w:i/>
              </w:rPr>
              <w:t xml:space="preserve"> </w:t>
            </w:r>
            <w:r w:rsidRPr="002D1C5F">
              <w:rPr>
                <w:rFonts w:asciiTheme="minorHAnsi" w:hAnsiTheme="minorHAnsi" w:cstheme="minorHAnsi"/>
                <w:i/>
              </w:rPr>
              <w:t>upućivanje</w:t>
            </w:r>
            <w:r w:rsidR="00B13517">
              <w:rPr>
                <w:rFonts w:asciiTheme="minorHAnsi" w:hAnsiTheme="minorHAnsi" w:cstheme="minorHAnsi"/>
                <w:i/>
              </w:rPr>
              <w:t xml:space="preserve"> </w:t>
            </w:r>
            <w:r w:rsidRPr="002D1C5F">
              <w:rPr>
                <w:rFonts w:asciiTheme="minorHAnsi" w:hAnsiTheme="minorHAnsi" w:cstheme="minorHAnsi"/>
                <w:i/>
              </w:rPr>
              <w:t>na</w:t>
            </w:r>
            <w:r w:rsidR="00B13517">
              <w:rPr>
                <w:rFonts w:asciiTheme="minorHAnsi" w:hAnsiTheme="minorHAnsi" w:cstheme="minorHAnsi"/>
                <w:i/>
              </w:rPr>
              <w:t xml:space="preserve"> </w:t>
            </w:r>
            <w:r w:rsidRPr="002D1C5F">
              <w:rPr>
                <w:rFonts w:asciiTheme="minorHAnsi" w:hAnsiTheme="minorHAnsi" w:cstheme="minorHAnsi"/>
                <w:i/>
              </w:rPr>
              <w:t>dokumentaciju):</w:t>
            </w:r>
            <w:r w:rsidR="00B13517">
              <w:rPr>
                <w:rFonts w:asciiTheme="minorHAnsi" w:hAnsiTheme="minorHAnsi" w:cstheme="minorHAnsi"/>
                <w:i/>
              </w:rPr>
              <w:t xml:space="preserve"> </w:t>
            </w:r>
            <w:r w:rsidRPr="002D1C5F">
              <w:rPr>
                <w:rFonts w:asciiTheme="minorHAnsi" w:hAnsiTheme="minorHAnsi" w:cstheme="minorHAnsi"/>
                <w:i/>
              </w:rPr>
              <w:t>[……][……][……]</w:t>
            </w:r>
          </w:p>
        </w:tc>
      </w:tr>
    </w:tbl>
    <w:p w:rsidR="00B13517" w:rsidRPr="002D1C5F" w:rsidRDefault="00B13517" w:rsidP="00B13517">
      <w:pPr>
        <w:rPr>
          <w:rFonts w:asciiTheme="minorHAnsi" w:hAnsiTheme="minorHAnsi" w:cstheme="minorHAnsi"/>
          <w:lang w:eastAsia="en-GB"/>
        </w:rPr>
      </w:pPr>
    </w:p>
    <w:p w:rsidR="00FC57A0" w:rsidRPr="002D1C5F" w:rsidRDefault="00FC57A0" w:rsidP="00FC57A0">
      <w:pPr>
        <w:pStyle w:val="ChapterTitle"/>
        <w:spacing w:before="0" w:after="0"/>
        <w:jc w:val="both"/>
        <w:rPr>
          <w:rFonts w:asciiTheme="minorHAnsi" w:hAnsiTheme="minorHAnsi" w:cstheme="minorHAnsi"/>
          <w:sz w:val="24"/>
          <w:szCs w:val="24"/>
        </w:rPr>
      </w:pPr>
      <w:r w:rsidRPr="002D1C5F">
        <w:rPr>
          <w:rFonts w:asciiTheme="minorHAnsi" w:hAnsiTheme="minorHAnsi" w:cstheme="minorHAnsi"/>
          <w:sz w:val="24"/>
          <w:szCs w:val="24"/>
        </w:rPr>
        <w:t>Dio</w:t>
      </w:r>
      <w:r w:rsidR="00B13517">
        <w:rPr>
          <w:rFonts w:asciiTheme="minorHAnsi" w:hAnsiTheme="minorHAnsi" w:cstheme="minorHAnsi"/>
          <w:sz w:val="24"/>
          <w:szCs w:val="24"/>
        </w:rPr>
        <w:t xml:space="preserve"> </w:t>
      </w:r>
      <w:r w:rsidRPr="002D1C5F">
        <w:rPr>
          <w:rFonts w:asciiTheme="minorHAnsi" w:hAnsiTheme="minorHAnsi" w:cstheme="minorHAnsi"/>
          <w:sz w:val="24"/>
          <w:szCs w:val="24"/>
        </w:rPr>
        <w:t>V.:</w:t>
      </w:r>
      <w:r w:rsidR="00B13517">
        <w:rPr>
          <w:rFonts w:asciiTheme="minorHAnsi" w:hAnsiTheme="minorHAnsi" w:cstheme="minorHAnsi"/>
          <w:sz w:val="24"/>
          <w:szCs w:val="24"/>
        </w:rPr>
        <w:t xml:space="preserve"> </w:t>
      </w:r>
      <w:r w:rsidRPr="002D1C5F">
        <w:rPr>
          <w:rFonts w:asciiTheme="minorHAnsi" w:hAnsiTheme="minorHAnsi" w:cstheme="minorHAnsi"/>
          <w:sz w:val="24"/>
          <w:szCs w:val="24"/>
        </w:rPr>
        <w:t>Smanjenje</w:t>
      </w:r>
      <w:r w:rsidR="00B13517">
        <w:rPr>
          <w:rFonts w:asciiTheme="minorHAnsi" w:hAnsiTheme="minorHAnsi" w:cstheme="minorHAnsi"/>
          <w:sz w:val="24"/>
          <w:szCs w:val="24"/>
        </w:rPr>
        <w:t xml:space="preserve"> </w:t>
      </w:r>
      <w:r w:rsidRPr="002D1C5F">
        <w:rPr>
          <w:rFonts w:asciiTheme="minorHAnsi" w:hAnsiTheme="minorHAnsi" w:cstheme="minorHAnsi"/>
          <w:sz w:val="24"/>
          <w:szCs w:val="24"/>
        </w:rPr>
        <w:t>broja</w:t>
      </w:r>
      <w:r w:rsidR="00B13517">
        <w:rPr>
          <w:rFonts w:asciiTheme="minorHAnsi" w:hAnsiTheme="minorHAnsi" w:cstheme="minorHAnsi"/>
          <w:sz w:val="24"/>
          <w:szCs w:val="24"/>
        </w:rPr>
        <w:t xml:space="preserve"> </w:t>
      </w:r>
      <w:r w:rsidRPr="002D1C5F">
        <w:rPr>
          <w:rFonts w:asciiTheme="minorHAnsi" w:hAnsiTheme="minorHAnsi" w:cstheme="minorHAnsi"/>
          <w:sz w:val="24"/>
          <w:szCs w:val="24"/>
        </w:rPr>
        <w:t>kvalificiranih</w:t>
      </w:r>
      <w:r w:rsidR="00B13517">
        <w:rPr>
          <w:rFonts w:asciiTheme="minorHAnsi" w:hAnsiTheme="minorHAnsi" w:cstheme="minorHAnsi"/>
          <w:sz w:val="24"/>
          <w:szCs w:val="24"/>
        </w:rPr>
        <w:t xml:space="preserve"> </w:t>
      </w:r>
      <w:r w:rsidRPr="002D1C5F">
        <w:rPr>
          <w:rFonts w:asciiTheme="minorHAnsi" w:hAnsiTheme="minorHAnsi" w:cstheme="minorHAnsi"/>
          <w:sz w:val="24"/>
          <w:szCs w:val="24"/>
        </w:rPr>
        <w:t>natjecatelja</w:t>
      </w:r>
    </w:p>
    <w:p w:rsidR="00FC57A0" w:rsidRPr="002D1C5F" w:rsidRDefault="00FC57A0" w:rsidP="00FC57A0">
      <w:pPr>
        <w:pBdr>
          <w:top w:val="single" w:sz="4" w:space="1" w:color="auto"/>
          <w:left w:val="single" w:sz="4" w:space="4" w:color="auto"/>
          <w:bottom w:val="single" w:sz="4" w:space="1" w:color="auto"/>
          <w:right w:val="single" w:sz="4" w:space="4" w:color="auto"/>
        </w:pBdr>
        <w:shd w:val="clear" w:color="auto" w:fill="BFBFBF"/>
        <w:jc w:val="both"/>
        <w:rPr>
          <w:rFonts w:asciiTheme="minorHAnsi" w:hAnsiTheme="minorHAnsi" w:cstheme="minorHAnsi"/>
          <w:b/>
          <w:i/>
          <w:w w:val="0"/>
        </w:rPr>
      </w:pPr>
      <w:r w:rsidRPr="002D1C5F">
        <w:rPr>
          <w:rFonts w:asciiTheme="minorHAnsi" w:hAnsiTheme="minorHAnsi" w:cstheme="minorHAnsi"/>
          <w:b/>
          <w:i/>
          <w:w w:val="0"/>
        </w:rPr>
        <w:t>Gospodarski</w:t>
      </w:r>
      <w:r w:rsidR="00B13517">
        <w:rPr>
          <w:rFonts w:asciiTheme="minorHAnsi" w:hAnsiTheme="minorHAnsi" w:cstheme="minorHAnsi"/>
          <w:b/>
          <w:i/>
          <w:w w:val="0"/>
        </w:rPr>
        <w:t xml:space="preserve"> </w:t>
      </w:r>
      <w:r w:rsidRPr="002D1C5F">
        <w:rPr>
          <w:rFonts w:asciiTheme="minorHAnsi" w:hAnsiTheme="minorHAnsi" w:cstheme="minorHAnsi"/>
          <w:b/>
          <w:i/>
          <w:w w:val="0"/>
        </w:rPr>
        <w:t>subjekt</w:t>
      </w:r>
      <w:r w:rsidR="00B13517">
        <w:rPr>
          <w:rFonts w:asciiTheme="minorHAnsi" w:hAnsiTheme="minorHAnsi" w:cstheme="minorHAnsi"/>
          <w:b/>
          <w:i/>
          <w:w w:val="0"/>
        </w:rPr>
        <w:t xml:space="preserve"> </w:t>
      </w:r>
      <w:r w:rsidRPr="002D1C5F">
        <w:rPr>
          <w:rFonts w:asciiTheme="minorHAnsi" w:hAnsiTheme="minorHAnsi" w:cstheme="minorHAnsi"/>
          <w:b/>
          <w:i/>
          <w:w w:val="0"/>
        </w:rPr>
        <w:t>treba</w:t>
      </w:r>
      <w:r w:rsidR="00B13517">
        <w:rPr>
          <w:rFonts w:asciiTheme="minorHAnsi" w:hAnsiTheme="minorHAnsi" w:cstheme="minorHAnsi"/>
          <w:b/>
          <w:i/>
          <w:w w:val="0"/>
        </w:rPr>
        <w:t xml:space="preserve"> </w:t>
      </w:r>
      <w:r w:rsidRPr="002D1C5F">
        <w:rPr>
          <w:rFonts w:asciiTheme="minorHAnsi" w:hAnsiTheme="minorHAnsi" w:cstheme="minorHAnsi"/>
          <w:b/>
          <w:i/>
          <w:w w:val="0"/>
        </w:rPr>
        <w:t>navesti</w:t>
      </w:r>
      <w:r w:rsidR="00B13517">
        <w:rPr>
          <w:rFonts w:asciiTheme="minorHAnsi" w:hAnsiTheme="minorHAnsi" w:cstheme="minorHAnsi"/>
          <w:b/>
          <w:i/>
          <w:w w:val="0"/>
        </w:rPr>
        <w:t xml:space="preserve"> </w:t>
      </w:r>
      <w:r w:rsidRPr="002D1C5F">
        <w:rPr>
          <w:rFonts w:asciiTheme="minorHAnsi" w:hAnsiTheme="minorHAnsi" w:cstheme="minorHAnsi"/>
          <w:b/>
          <w:i/>
          <w:w w:val="0"/>
        </w:rPr>
        <w:t>podatke</w:t>
      </w:r>
      <w:r w:rsidR="00B13517">
        <w:rPr>
          <w:rFonts w:asciiTheme="minorHAnsi" w:hAnsiTheme="minorHAnsi" w:cstheme="minorHAnsi"/>
          <w:b/>
          <w:i/>
          <w:w w:val="0"/>
        </w:rPr>
        <w:t xml:space="preserve"> </w:t>
      </w:r>
      <w:r w:rsidRPr="002D1C5F">
        <w:rPr>
          <w:rFonts w:asciiTheme="minorHAnsi" w:hAnsiTheme="minorHAnsi" w:cstheme="minorHAnsi"/>
          <w:b/>
          <w:w w:val="0"/>
          <w:u w:val="single"/>
        </w:rPr>
        <w:t>samo</w:t>
      </w:r>
      <w:r w:rsidR="00B13517">
        <w:rPr>
          <w:rFonts w:asciiTheme="minorHAnsi" w:hAnsiTheme="minorHAnsi" w:cstheme="minorHAnsi"/>
          <w:b/>
          <w:i/>
          <w:w w:val="0"/>
        </w:rPr>
        <w:t xml:space="preserve"> </w:t>
      </w:r>
      <w:r w:rsidRPr="002D1C5F">
        <w:rPr>
          <w:rFonts w:asciiTheme="minorHAnsi" w:hAnsiTheme="minorHAnsi" w:cstheme="minorHAnsi"/>
          <w:b/>
          <w:i/>
          <w:w w:val="0"/>
        </w:rPr>
        <w:t>ako</w:t>
      </w:r>
      <w:r w:rsidR="00B13517">
        <w:rPr>
          <w:rFonts w:asciiTheme="minorHAnsi" w:hAnsiTheme="minorHAnsi" w:cstheme="minorHAnsi"/>
          <w:b/>
          <w:i/>
          <w:w w:val="0"/>
        </w:rPr>
        <w:t xml:space="preserve"> </w:t>
      </w:r>
      <w:r w:rsidRPr="002D1C5F">
        <w:rPr>
          <w:rFonts w:asciiTheme="minorHAnsi" w:hAnsiTheme="minorHAnsi" w:cstheme="minorHAnsi"/>
          <w:b/>
          <w:i/>
          <w:w w:val="0"/>
        </w:rPr>
        <w:t>je</w:t>
      </w:r>
      <w:r w:rsidR="00B13517">
        <w:rPr>
          <w:rFonts w:asciiTheme="minorHAnsi" w:hAnsiTheme="minorHAnsi" w:cstheme="minorHAnsi"/>
          <w:b/>
          <w:i/>
          <w:w w:val="0"/>
        </w:rPr>
        <w:t xml:space="preserve"> </w:t>
      </w:r>
      <w:r w:rsidRPr="002D1C5F">
        <w:rPr>
          <w:rFonts w:asciiTheme="minorHAnsi" w:hAnsiTheme="minorHAnsi" w:cstheme="minorHAnsi"/>
          <w:b/>
          <w:i/>
          <w:w w:val="0"/>
        </w:rPr>
        <w:t>javni</w:t>
      </w:r>
      <w:r w:rsidR="00B13517">
        <w:rPr>
          <w:rFonts w:asciiTheme="minorHAnsi" w:hAnsiTheme="minorHAnsi" w:cstheme="minorHAnsi"/>
          <w:b/>
          <w:i/>
          <w:w w:val="0"/>
        </w:rPr>
        <w:t xml:space="preserve"> </w:t>
      </w:r>
      <w:r w:rsidRPr="002D1C5F">
        <w:rPr>
          <w:rFonts w:asciiTheme="minorHAnsi" w:hAnsiTheme="minorHAnsi" w:cstheme="minorHAnsi"/>
          <w:b/>
          <w:i/>
          <w:w w:val="0"/>
        </w:rPr>
        <w:t>naručitelj</w:t>
      </w:r>
      <w:r w:rsidR="00B13517">
        <w:rPr>
          <w:rFonts w:asciiTheme="minorHAnsi" w:hAnsiTheme="minorHAnsi" w:cstheme="minorHAnsi"/>
          <w:b/>
          <w:i/>
          <w:w w:val="0"/>
        </w:rPr>
        <w:t xml:space="preserve"> </w:t>
      </w:r>
      <w:r w:rsidRPr="002D1C5F">
        <w:rPr>
          <w:rFonts w:asciiTheme="minorHAnsi" w:hAnsiTheme="minorHAnsi" w:cstheme="minorHAnsi"/>
          <w:b/>
          <w:i/>
          <w:w w:val="0"/>
        </w:rPr>
        <w:t>ili</w:t>
      </w:r>
      <w:r w:rsidR="00B13517">
        <w:rPr>
          <w:rFonts w:asciiTheme="minorHAnsi" w:hAnsiTheme="minorHAnsi" w:cstheme="minorHAnsi"/>
          <w:b/>
          <w:i/>
          <w:w w:val="0"/>
        </w:rPr>
        <w:t xml:space="preserve"> </w:t>
      </w:r>
      <w:r w:rsidRPr="002D1C5F">
        <w:rPr>
          <w:rFonts w:asciiTheme="minorHAnsi" w:hAnsiTheme="minorHAnsi" w:cstheme="minorHAnsi"/>
          <w:b/>
          <w:i/>
          <w:w w:val="0"/>
        </w:rPr>
        <w:t>naručitelj</w:t>
      </w:r>
      <w:r w:rsidR="00B13517">
        <w:rPr>
          <w:rFonts w:asciiTheme="minorHAnsi" w:hAnsiTheme="minorHAnsi" w:cstheme="minorHAnsi"/>
          <w:b/>
          <w:i/>
          <w:w w:val="0"/>
        </w:rPr>
        <w:t xml:space="preserve"> </w:t>
      </w:r>
      <w:r w:rsidRPr="002D1C5F">
        <w:rPr>
          <w:rFonts w:asciiTheme="minorHAnsi" w:hAnsiTheme="minorHAnsi" w:cstheme="minorHAnsi"/>
          <w:b/>
          <w:i/>
          <w:w w:val="0"/>
        </w:rPr>
        <w:t>odredio</w:t>
      </w:r>
      <w:r w:rsidR="00B13517">
        <w:rPr>
          <w:rFonts w:asciiTheme="minorHAnsi" w:hAnsiTheme="minorHAnsi" w:cstheme="minorHAnsi"/>
          <w:b/>
          <w:i/>
          <w:w w:val="0"/>
        </w:rPr>
        <w:t xml:space="preserve"> </w:t>
      </w:r>
      <w:r w:rsidRPr="002D1C5F">
        <w:rPr>
          <w:rFonts w:asciiTheme="minorHAnsi" w:hAnsiTheme="minorHAnsi" w:cstheme="minorHAnsi"/>
          <w:b/>
          <w:i/>
          <w:w w:val="0"/>
        </w:rPr>
        <w:t>objektivne</w:t>
      </w:r>
      <w:r w:rsidR="00B13517">
        <w:rPr>
          <w:rFonts w:asciiTheme="minorHAnsi" w:hAnsiTheme="minorHAnsi" w:cstheme="minorHAnsi"/>
          <w:b/>
          <w:i/>
          <w:w w:val="0"/>
        </w:rPr>
        <w:t xml:space="preserve"> </w:t>
      </w:r>
      <w:r w:rsidRPr="002D1C5F">
        <w:rPr>
          <w:rFonts w:asciiTheme="minorHAnsi" w:hAnsiTheme="minorHAnsi" w:cstheme="minorHAnsi"/>
          <w:b/>
          <w:i/>
          <w:w w:val="0"/>
        </w:rPr>
        <w:t>i</w:t>
      </w:r>
      <w:r w:rsidR="00B13517">
        <w:rPr>
          <w:rFonts w:asciiTheme="minorHAnsi" w:hAnsiTheme="minorHAnsi" w:cstheme="minorHAnsi"/>
          <w:b/>
          <w:i/>
          <w:w w:val="0"/>
        </w:rPr>
        <w:t xml:space="preserve"> </w:t>
      </w:r>
      <w:r w:rsidRPr="002D1C5F">
        <w:rPr>
          <w:rFonts w:asciiTheme="minorHAnsi" w:hAnsiTheme="minorHAnsi" w:cstheme="minorHAnsi"/>
          <w:b/>
          <w:i/>
          <w:w w:val="0"/>
        </w:rPr>
        <w:t>nediskriminirajuće</w:t>
      </w:r>
      <w:r w:rsidR="00B13517">
        <w:rPr>
          <w:rFonts w:asciiTheme="minorHAnsi" w:hAnsiTheme="minorHAnsi" w:cstheme="minorHAnsi"/>
          <w:b/>
          <w:i/>
          <w:w w:val="0"/>
        </w:rPr>
        <w:t xml:space="preserve"> </w:t>
      </w:r>
      <w:r w:rsidRPr="002D1C5F">
        <w:rPr>
          <w:rFonts w:asciiTheme="minorHAnsi" w:hAnsiTheme="minorHAnsi" w:cstheme="minorHAnsi"/>
          <w:b/>
          <w:i/>
          <w:w w:val="0"/>
        </w:rPr>
        <w:t>kriterije</w:t>
      </w:r>
      <w:r w:rsidR="00B13517">
        <w:rPr>
          <w:rFonts w:asciiTheme="minorHAnsi" w:hAnsiTheme="minorHAnsi" w:cstheme="minorHAnsi"/>
          <w:b/>
          <w:i/>
          <w:w w:val="0"/>
        </w:rPr>
        <w:t xml:space="preserve"> </w:t>
      </w:r>
      <w:r w:rsidRPr="002D1C5F">
        <w:rPr>
          <w:rFonts w:asciiTheme="minorHAnsi" w:hAnsiTheme="minorHAnsi" w:cstheme="minorHAnsi"/>
          <w:b/>
          <w:i/>
          <w:w w:val="0"/>
        </w:rPr>
        <w:t>ili</w:t>
      </w:r>
      <w:r w:rsidR="00B13517">
        <w:rPr>
          <w:rFonts w:asciiTheme="minorHAnsi" w:hAnsiTheme="minorHAnsi" w:cstheme="minorHAnsi"/>
          <w:b/>
          <w:i/>
          <w:w w:val="0"/>
        </w:rPr>
        <w:t xml:space="preserve"> </w:t>
      </w:r>
      <w:r w:rsidRPr="002D1C5F">
        <w:rPr>
          <w:rFonts w:asciiTheme="minorHAnsi" w:hAnsiTheme="minorHAnsi" w:cstheme="minorHAnsi"/>
          <w:b/>
          <w:i/>
          <w:w w:val="0"/>
        </w:rPr>
        <w:t>pravila</w:t>
      </w:r>
      <w:r w:rsidR="00B13517">
        <w:rPr>
          <w:rFonts w:asciiTheme="minorHAnsi" w:hAnsiTheme="minorHAnsi" w:cstheme="minorHAnsi"/>
          <w:b/>
          <w:i/>
          <w:w w:val="0"/>
        </w:rPr>
        <w:t xml:space="preserve"> </w:t>
      </w:r>
      <w:r w:rsidRPr="002D1C5F">
        <w:rPr>
          <w:rFonts w:asciiTheme="minorHAnsi" w:hAnsiTheme="minorHAnsi" w:cstheme="minorHAnsi"/>
          <w:b/>
          <w:i/>
          <w:w w:val="0"/>
        </w:rPr>
        <w:t>koja</w:t>
      </w:r>
      <w:r w:rsidR="00B13517">
        <w:rPr>
          <w:rFonts w:asciiTheme="minorHAnsi" w:hAnsiTheme="minorHAnsi" w:cstheme="minorHAnsi"/>
          <w:b/>
          <w:i/>
          <w:w w:val="0"/>
        </w:rPr>
        <w:t xml:space="preserve"> </w:t>
      </w:r>
      <w:r w:rsidRPr="002D1C5F">
        <w:rPr>
          <w:rFonts w:asciiTheme="minorHAnsi" w:hAnsiTheme="minorHAnsi" w:cstheme="minorHAnsi"/>
          <w:b/>
          <w:i/>
          <w:w w:val="0"/>
        </w:rPr>
        <w:t>se</w:t>
      </w:r>
      <w:r w:rsidR="00B13517">
        <w:rPr>
          <w:rFonts w:asciiTheme="minorHAnsi" w:hAnsiTheme="minorHAnsi" w:cstheme="minorHAnsi"/>
          <w:b/>
          <w:i/>
          <w:w w:val="0"/>
        </w:rPr>
        <w:t xml:space="preserve"> </w:t>
      </w:r>
      <w:r w:rsidRPr="002D1C5F">
        <w:rPr>
          <w:rFonts w:asciiTheme="minorHAnsi" w:hAnsiTheme="minorHAnsi" w:cstheme="minorHAnsi"/>
          <w:b/>
          <w:i/>
          <w:w w:val="0"/>
        </w:rPr>
        <w:t>moraju</w:t>
      </w:r>
      <w:r w:rsidR="00B13517">
        <w:rPr>
          <w:rFonts w:asciiTheme="minorHAnsi" w:hAnsiTheme="minorHAnsi" w:cstheme="minorHAnsi"/>
          <w:b/>
          <w:i/>
          <w:w w:val="0"/>
        </w:rPr>
        <w:t xml:space="preserve"> </w:t>
      </w:r>
      <w:r w:rsidRPr="002D1C5F">
        <w:rPr>
          <w:rFonts w:asciiTheme="minorHAnsi" w:hAnsiTheme="minorHAnsi" w:cstheme="minorHAnsi"/>
          <w:b/>
          <w:i/>
          <w:w w:val="0"/>
        </w:rPr>
        <w:t>primijeniti</w:t>
      </w:r>
      <w:r w:rsidR="00B13517">
        <w:rPr>
          <w:rFonts w:asciiTheme="minorHAnsi" w:hAnsiTheme="minorHAnsi" w:cstheme="minorHAnsi"/>
          <w:b/>
          <w:i/>
          <w:w w:val="0"/>
        </w:rPr>
        <w:t xml:space="preserve"> </w:t>
      </w:r>
      <w:r w:rsidRPr="002D1C5F">
        <w:rPr>
          <w:rFonts w:asciiTheme="minorHAnsi" w:hAnsiTheme="minorHAnsi" w:cstheme="minorHAnsi"/>
          <w:b/>
          <w:i/>
          <w:w w:val="0"/>
        </w:rPr>
        <w:t>kako</w:t>
      </w:r>
      <w:r w:rsidR="00B13517">
        <w:rPr>
          <w:rFonts w:asciiTheme="minorHAnsi" w:hAnsiTheme="minorHAnsi" w:cstheme="minorHAnsi"/>
          <w:b/>
          <w:i/>
          <w:w w:val="0"/>
        </w:rPr>
        <w:t xml:space="preserve"> </w:t>
      </w:r>
      <w:r w:rsidRPr="002D1C5F">
        <w:rPr>
          <w:rFonts w:asciiTheme="minorHAnsi" w:hAnsiTheme="minorHAnsi" w:cstheme="minorHAnsi"/>
          <w:b/>
          <w:i/>
          <w:w w:val="0"/>
        </w:rPr>
        <w:t>bi</w:t>
      </w:r>
      <w:r w:rsidR="00B13517">
        <w:rPr>
          <w:rFonts w:asciiTheme="minorHAnsi" w:hAnsiTheme="minorHAnsi" w:cstheme="minorHAnsi"/>
          <w:b/>
          <w:i/>
          <w:w w:val="0"/>
        </w:rPr>
        <w:t xml:space="preserve"> </w:t>
      </w:r>
      <w:r w:rsidRPr="002D1C5F">
        <w:rPr>
          <w:rFonts w:asciiTheme="minorHAnsi" w:hAnsiTheme="minorHAnsi" w:cstheme="minorHAnsi"/>
          <w:b/>
          <w:i/>
          <w:w w:val="0"/>
        </w:rPr>
        <w:t>se</w:t>
      </w:r>
      <w:r w:rsidR="00B13517">
        <w:rPr>
          <w:rFonts w:asciiTheme="minorHAnsi" w:hAnsiTheme="minorHAnsi" w:cstheme="minorHAnsi"/>
          <w:b/>
          <w:i/>
          <w:w w:val="0"/>
        </w:rPr>
        <w:t xml:space="preserve"> </w:t>
      </w:r>
      <w:r w:rsidRPr="002D1C5F">
        <w:rPr>
          <w:rFonts w:asciiTheme="minorHAnsi" w:hAnsiTheme="minorHAnsi" w:cstheme="minorHAnsi"/>
          <w:b/>
          <w:i/>
          <w:w w:val="0"/>
        </w:rPr>
        <w:t>ograničio</w:t>
      </w:r>
      <w:r w:rsidR="00B13517">
        <w:rPr>
          <w:rFonts w:asciiTheme="minorHAnsi" w:hAnsiTheme="minorHAnsi" w:cstheme="minorHAnsi"/>
          <w:b/>
          <w:i/>
          <w:w w:val="0"/>
        </w:rPr>
        <w:t xml:space="preserve"> </w:t>
      </w:r>
      <w:r w:rsidRPr="002D1C5F">
        <w:rPr>
          <w:rFonts w:asciiTheme="minorHAnsi" w:hAnsiTheme="minorHAnsi" w:cstheme="minorHAnsi"/>
          <w:b/>
          <w:i/>
          <w:w w:val="0"/>
        </w:rPr>
        <w:t>broj</w:t>
      </w:r>
      <w:r w:rsidR="00B13517">
        <w:rPr>
          <w:rFonts w:asciiTheme="minorHAnsi" w:hAnsiTheme="minorHAnsi" w:cstheme="minorHAnsi"/>
          <w:b/>
          <w:i/>
          <w:w w:val="0"/>
        </w:rPr>
        <w:t xml:space="preserve"> </w:t>
      </w:r>
      <w:r w:rsidRPr="002D1C5F">
        <w:rPr>
          <w:rFonts w:asciiTheme="minorHAnsi" w:hAnsiTheme="minorHAnsi" w:cstheme="minorHAnsi"/>
          <w:b/>
          <w:i/>
          <w:w w:val="0"/>
        </w:rPr>
        <w:t>natjecatelja</w:t>
      </w:r>
      <w:r w:rsidR="00B13517">
        <w:rPr>
          <w:rFonts w:asciiTheme="minorHAnsi" w:hAnsiTheme="minorHAnsi" w:cstheme="minorHAnsi"/>
          <w:b/>
          <w:i/>
          <w:w w:val="0"/>
        </w:rPr>
        <w:t xml:space="preserve"> </w:t>
      </w:r>
      <w:r w:rsidRPr="002D1C5F">
        <w:rPr>
          <w:rFonts w:asciiTheme="minorHAnsi" w:hAnsiTheme="minorHAnsi" w:cstheme="minorHAnsi"/>
          <w:b/>
          <w:i/>
          <w:w w:val="0"/>
        </w:rPr>
        <w:t>koji</w:t>
      </w:r>
      <w:r w:rsidR="00B13517">
        <w:rPr>
          <w:rFonts w:asciiTheme="minorHAnsi" w:hAnsiTheme="minorHAnsi" w:cstheme="minorHAnsi"/>
          <w:b/>
          <w:i/>
          <w:w w:val="0"/>
        </w:rPr>
        <w:t xml:space="preserve"> </w:t>
      </w:r>
      <w:r w:rsidRPr="002D1C5F">
        <w:rPr>
          <w:rFonts w:asciiTheme="minorHAnsi" w:hAnsiTheme="minorHAnsi" w:cstheme="minorHAnsi"/>
          <w:b/>
          <w:i/>
          <w:w w:val="0"/>
        </w:rPr>
        <w:t>će</w:t>
      </w:r>
      <w:r w:rsidR="00B13517">
        <w:rPr>
          <w:rFonts w:asciiTheme="minorHAnsi" w:hAnsiTheme="minorHAnsi" w:cstheme="minorHAnsi"/>
          <w:b/>
          <w:i/>
          <w:w w:val="0"/>
        </w:rPr>
        <w:t xml:space="preserve"> </w:t>
      </w:r>
      <w:r w:rsidRPr="002D1C5F">
        <w:rPr>
          <w:rFonts w:asciiTheme="minorHAnsi" w:hAnsiTheme="minorHAnsi" w:cstheme="minorHAnsi"/>
          <w:b/>
          <w:i/>
          <w:w w:val="0"/>
        </w:rPr>
        <w:t>biti</w:t>
      </w:r>
      <w:r w:rsidR="00B13517">
        <w:rPr>
          <w:rFonts w:asciiTheme="minorHAnsi" w:hAnsiTheme="minorHAnsi" w:cstheme="minorHAnsi"/>
          <w:b/>
          <w:i/>
          <w:w w:val="0"/>
        </w:rPr>
        <w:t xml:space="preserve"> </w:t>
      </w:r>
      <w:r w:rsidRPr="002D1C5F">
        <w:rPr>
          <w:rFonts w:asciiTheme="minorHAnsi" w:hAnsiTheme="minorHAnsi" w:cstheme="minorHAnsi"/>
          <w:b/>
          <w:i/>
          <w:w w:val="0"/>
        </w:rPr>
        <w:t>pozvani</w:t>
      </w:r>
      <w:r w:rsidR="00B13517">
        <w:rPr>
          <w:rFonts w:asciiTheme="minorHAnsi" w:hAnsiTheme="minorHAnsi" w:cstheme="minorHAnsi"/>
          <w:b/>
          <w:i/>
          <w:w w:val="0"/>
        </w:rPr>
        <w:t xml:space="preserve"> </w:t>
      </w:r>
      <w:r w:rsidRPr="002D1C5F">
        <w:rPr>
          <w:rFonts w:asciiTheme="minorHAnsi" w:hAnsiTheme="minorHAnsi" w:cstheme="minorHAnsi"/>
          <w:b/>
          <w:i/>
          <w:w w:val="0"/>
        </w:rPr>
        <w:t>na</w:t>
      </w:r>
      <w:r w:rsidR="00B13517">
        <w:rPr>
          <w:rFonts w:asciiTheme="minorHAnsi" w:hAnsiTheme="minorHAnsi" w:cstheme="minorHAnsi"/>
          <w:b/>
          <w:i/>
          <w:w w:val="0"/>
        </w:rPr>
        <w:t xml:space="preserve"> </w:t>
      </w:r>
      <w:r w:rsidRPr="002D1C5F">
        <w:rPr>
          <w:rFonts w:asciiTheme="minorHAnsi" w:hAnsiTheme="minorHAnsi" w:cstheme="minorHAnsi"/>
          <w:b/>
          <w:i/>
          <w:w w:val="0"/>
        </w:rPr>
        <w:t>dostavu</w:t>
      </w:r>
      <w:r w:rsidR="00B13517">
        <w:rPr>
          <w:rFonts w:asciiTheme="minorHAnsi" w:hAnsiTheme="minorHAnsi" w:cstheme="minorHAnsi"/>
          <w:b/>
          <w:i/>
          <w:w w:val="0"/>
        </w:rPr>
        <w:t xml:space="preserve"> </w:t>
      </w:r>
      <w:r w:rsidRPr="002D1C5F">
        <w:rPr>
          <w:rFonts w:asciiTheme="minorHAnsi" w:hAnsiTheme="minorHAnsi" w:cstheme="minorHAnsi"/>
          <w:b/>
          <w:i/>
          <w:w w:val="0"/>
        </w:rPr>
        <w:t>ponuda</w:t>
      </w:r>
      <w:r w:rsidR="00B13517">
        <w:rPr>
          <w:rFonts w:asciiTheme="minorHAnsi" w:hAnsiTheme="minorHAnsi" w:cstheme="minorHAnsi"/>
          <w:b/>
          <w:i/>
          <w:w w:val="0"/>
        </w:rPr>
        <w:t xml:space="preserve"> </w:t>
      </w:r>
      <w:r w:rsidRPr="002D1C5F">
        <w:rPr>
          <w:rFonts w:asciiTheme="minorHAnsi" w:hAnsiTheme="minorHAnsi" w:cstheme="minorHAnsi"/>
          <w:b/>
          <w:i/>
          <w:w w:val="0"/>
        </w:rPr>
        <w:t>ili</w:t>
      </w:r>
      <w:r w:rsidR="00B13517">
        <w:rPr>
          <w:rFonts w:asciiTheme="minorHAnsi" w:hAnsiTheme="minorHAnsi" w:cstheme="minorHAnsi"/>
          <w:b/>
          <w:i/>
          <w:w w:val="0"/>
        </w:rPr>
        <w:t xml:space="preserve"> </w:t>
      </w:r>
      <w:r w:rsidRPr="002D1C5F">
        <w:rPr>
          <w:rFonts w:asciiTheme="minorHAnsi" w:hAnsiTheme="minorHAnsi" w:cstheme="minorHAnsi"/>
          <w:b/>
          <w:i/>
          <w:w w:val="0"/>
        </w:rPr>
        <w:t>na</w:t>
      </w:r>
      <w:r w:rsidR="00B13517">
        <w:rPr>
          <w:rFonts w:asciiTheme="minorHAnsi" w:hAnsiTheme="minorHAnsi" w:cstheme="minorHAnsi"/>
          <w:b/>
          <w:i/>
          <w:w w:val="0"/>
        </w:rPr>
        <w:t xml:space="preserve"> </w:t>
      </w:r>
      <w:r w:rsidRPr="002D1C5F">
        <w:rPr>
          <w:rFonts w:asciiTheme="minorHAnsi" w:hAnsiTheme="minorHAnsi" w:cstheme="minorHAnsi"/>
          <w:b/>
          <w:i/>
          <w:w w:val="0"/>
        </w:rPr>
        <w:t>sudjelovanje</w:t>
      </w:r>
      <w:r w:rsidR="00B13517">
        <w:rPr>
          <w:rFonts w:asciiTheme="minorHAnsi" w:hAnsiTheme="minorHAnsi" w:cstheme="minorHAnsi"/>
          <w:b/>
          <w:i/>
          <w:w w:val="0"/>
        </w:rPr>
        <w:t xml:space="preserve"> </w:t>
      </w:r>
      <w:r w:rsidRPr="002D1C5F">
        <w:rPr>
          <w:rFonts w:asciiTheme="minorHAnsi" w:hAnsiTheme="minorHAnsi" w:cstheme="minorHAnsi"/>
          <w:b/>
          <w:i/>
          <w:w w:val="0"/>
        </w:rPr>
        <w:t>u</w:t>
      </w:r>
      <w:r w:rsidR="00B13517">
        <w:rPr>
          <w:rFonts w:asciiTheme="minorHAnsi" w:hAnsiTheme="minorHAnsi" w:cstheme="minorHAnsi"/>
          <w:b/>
          <w:i/>
          <w:w w:val="0"/>
        </w:rPr>
        <w:t xml:space="preserve"> </w:t>
      </w:r>
      <w:r w:rsidRPr="002D1C5F">
        <w:rPr>
          <w:rFonts w:asciiTheme="minorHAnsi" w:hAnsiTheme="minorHAnsi" w:cstheme="minorHAnsi"/>
          <w:b/>
          <w:i/>
          <w:w w:val="0"/>
        </w:rPr>
        <w:t>dijalogu.</w:t>
      </w:r>
      <w:r w:rsidR="00B13517">
        <w:rPr>
          <w:rFonts w:asciiTheme="minorHAnsi" w:hAnsiTheme="minorHAnsi" w:cstheme="minorHAnsi"/>
          <w:b/>
          <w:i/>
          <w:w w:val="0"/>
        </w:rPr>
        <w:t xml:space="preserve"> </w:t>
      </w:r>
      <w:r w:rsidRPr="002D1C5F">
        <w:rPr>
          <w:rFonts w:asciiTheme="minorHAnsi" w:hAnsiTheme="minorHAnsi" w:cstheme="minorHAnsi"/>
          <w:b/>
          <w:i/>
          <w:w w:val="0"/>
        </w:rPr>
        <w:t>Ti</w:t>
      </w:r>
      <w:r w:rsidR="00B13517">
        <w:rPr>
          <w:rFonts w:asciiTheme="minorHAnsi" w:hAnsiTheme="minorHAnsi" w:cstheme="minorHAnsi"/>
          <w:b/>
          <w:i/>
          <w:w w:val="0"/>
        </w:rPr>
        <w:t xml:space="preserve"> </w:t>
      </w:r>
      <w:r w:rsidRPr="002D1C5F">
        <w:rPr>
          <w:rFonts w:asciiTheme="minorHAnsi" w:hAnsiTheme="minorHAnsi" w:cstheme="minorHAnsi"/>
          <w:b/>
          <w:i/>
          <w:w w:val="0"/>
        </w:rPr>
        <w:t>podaci,</w:t>
      </w:r>
      <w:r w:rsidR="00B13517">
        <w:rPr>
          <w:rFonts w:asciiTheme="minorHAnsi" w:hAnsiTheme="minorHAnsi" w:cstheme="minorHAnsi"/>
          <w:b/>
          <w:i/>
          <w:w w:val="0"/>
        </w:rPr>
        <w:t xml:space="preserve"> </w:t>
      </w:r>
      <w:r w:rsidRPr="002D1C5F">
        <w:rPr>
          <w:rFonts w:asciiTheme="minorHAnsi" w:hAnsiTheme="minorHAnsi" w:cstheme="minorHAnsi"/>
          <w:b/>
          <w:i/>
          <w:w w:val="0"/>
        </w:rPr>
        <w:t>koji</w:t>
      </w:r>
      <w:r w:rsidR="00B13517">
        <w:rPr>
          <w:rFonts w:asciiTheme="minorHAnsi" w:hAnsiTheme="minorHAnsi" w:cstheme="minorHAnsi"/>
          <w:b/>
          <w:i/>
          <w:w w:val="0"/>
        </w:rPr>
        <w:t xml:space="preserve"> </w:t>
      </w:r>
      <w:r w:rsidRPr="002D1C5F">
        <w:rPr>
          <w:rFonts w:asciiTheme="minorHAnsi" w:hAnsiTheme="minorHAnsi" w:cstheme="minorHAnsi"/>
          <w:b/>
          <w:i/>
          <w:w w:val="0"/>
        </w:rPr>
        <w:t>mogu</w:t>
      </w:r>
      <w:r w:rsidR="00B13517">
        <w:rPr>
          <w:rFonts w:asciiTheme="minorHAnsi" w:hAnsiTheme="minorHAnsi" w:cstheme="minorHAnsi"/>
          <w:b/>
          <w:i/>
          <w:w w:val="0"/>
        </w:rPr>
        <w:t xml:space="preserve"> </w:t>
      </w:r>
      <w:r w:rsidRPr="002D1C5F">
        <w:rPr>
          <w:rFonts w:asciiTheme="minorHAnsi" w:hAnsiTheme="minorHAnsi" w:cstheme="minorHAnsi"/>
          <w:b/>
          <w:i/>
          <w:w w:val="0"/>
        </w:rPr>
        <w:t>biti</w:t>
      </w:r>
      <w:r w:rsidR="00B13517">
        <w:rPr>
          <w:rFonts w:asciiTheme="minorHAnsi" w:hAnsiTheme="minorHAnsi" w:cstheme="minorHAnsi"/>
          <w:b/>
          <w:i/>
          <w:w w:val="0"/>
        </w:rPr>
        <w:t xml:space="preserve"> </w:t>
      </w:r>
      <w:r w:rsidRPr="002D1C5F">
        <w:rPr>
          <w:rFonts w:asciiTheme="minorHAnsi" w:hAnsiTheme="minorHAnsi" w:cstheme="minorHAnsi"/>
          <w:b/>
          <w:i/>
          <w:w w:val="0"/>
        </w:rPr>
        <w:t>popraćeni</w:t>
      </w:r>
      <w:r w:rsidR="00B13517">
        <w:rPr>
          <w:rFonts w:asciiTheme="minorHAnsi" w:hAnsiTheme="minorHAnsi" w:cstheme="minorHAnsi"/>
          <w:b/>
          <w:i/>
          <w:w w:val="0"/>
        </w:rPr>
        <w:t xml:space="preserve"> </w:t>
      </w:r>
      <w:r w:rsidRPr="002D1C5F">
        <w:rPr>
          <w:rFonts w:asciiTheme="minorHAnsi" w:hAnsiTheme="minorHAnsi" w:cstheme="minorHAnsi"/>
          <w:b/>
          <w:i/>
          <w:w w:val="0"/>
        </w:rPr>
        <w:t>zahtjevima</w:t>
      </w:r>
      <w:r w:rsidR="00B13517">
        <w:rPr>
          <w:rFonts w:asciiTheme="minorHAnsi" w:hAnsiTheme="minorHAnsi" w:cstheme="minorHAnsi"/>
          <w:b/>
          <w:i/>
          <w:w w:val="0"/>
        </w:rPr>
        <w:t xml:space="preserve"> </w:t>
      </w:r>
      <w:r w:rsidRPr="002D1C5F">
        <w:rPr>
          <w:rFonts w:asciiTheme="minorHAnsi" w:hAnsiTheme="minorHAnsi" w:cstheme="minorHAnsi"/>
          <w:b/>
          <w:i/>
          <w:w w:val="0"/>
        </w:rPr>
        <w:t>u</w:t>
      </w:r>
      <w:r w:rsidR="00B13517">
        <w:rPr>
          <w:rFonts w:asciiTheme="minorHAnsi" w:hAnsiTheme="minorHAnsi" w:cstheme="minorHAnsi"/>
          <w:b/>
          <w:i/>
          <w:w w:val="0"/>
        </w:rPr>
        <w:t xml:space="preserve"> </w:t>
      </w:r>
      <w:r w:rsidRPr="002D1C5F">
        <w:rPr>
          <w:rFonts w:asciiTheme="minorHAnsi" w:hAnsiTheme="minorHAnsi" w:cstheme="minorHAnsi"/>
          <w:b/>
          <w:i/>
          <w:w w:val="0"/>
        </w:rPr>
        <w:t>vezi</w:t>
      </w:r>
      <w:r w:rsidR="00B13517">
        <w:rPr>
          <w:rFonts w:asciiTheme="minorHAnsi" w:hAnsiTheme="minorHAnsi" w:cstheme="minorHAnsi"/>
          <w:b/>
          <w:i/>
          <w:w w:val="0"/>
        </w:rPr>
        <w:t xml:space="preserve"> </w:t>
      </w:r>
      <w:r w:rsidRPr="002D1C5F">
        <w:rPr>
          <w:rFonts w:asciiTheme="minorHAnsi" w:hAnsiTheme="minorHAnsi" w:cstheme="minorHAnsi"/>
          <w:b/>
          <w:i/>
          <w:w w:val="0"/>
        </w:rPr>
        <w:t>s</w:t>
      </w:r>
      <w:r w:rsidR="00B13517">
        <w:rPr>
          <w:rFonts w:asciiTheme="minorHAnsi" w:hAnsiTheme="minorHAnsi" w:cstheme="minorHAnsi"/>
          <w:b/>
          <w:i/>
          <w:w w:val="0"/>
        </w:rPr>
        <w:t xml:space="preserve"> </w:t>
      </w:r>
      <w:r w:rsidRPr="002D1C5F">
        <w:rPr>
          <w:rFonts w:asciiTheme="minorHAnsi" w:hAnsiTheme="minorHAnsi" w:cstheme="minorHAnsi"/>
          <w:b/>
          <w:i/>
          <w:w w:val="0"/>
        </w:rPr>
        <w:t>potvrdama</w:t>
      </w:r>
      <w:r w:rsidR="00B13517">
        <w:rPr>
          <w:rFonts w:asciiTheme="minorHAnsi" w:hAnsiTheme="minorHAnsi" w:cstheme="minorHAnsi"/>
          <w:b/>
          <w:i/>
          <w:w w:val="0"/>
        </w:rPr>
        <w:t xml:space="preserve"> </w:t>
      </w:r>
      <w:r w:rsidRPr="002D1C5F">
        <w:rPr>
          <w:rFonts w:asciiTheme="minorHAnsi" w:hAnsiTheme="minorHAnsi" w:cstheme="minorHAnsi"/>
          <w:b/>
          <w:i/>
          <w:w w:val="0"/>
        </w:rPr>
        <w:t>(odnosno</w:t>
      </w:r>
      <w:r w:rsidR="00B13517">
        <w:rPr>
          <w:rFonts w:asciiTheme="minorHAnsi" w:hAnsiTheme="minorHAnsi" w:cstheme="minorHAnsi"/>
          <w:b/>
          <w:i/>
          <w:w w:val="0"/>
        </w:rPr>
        <w:t xml:space="preserve"> </w:t>
      </w:r>
      <w:r w:rsidRPr="002D1C5F">
        <w:rPr>
          <w:rFonts w:asciiTheme="minorHAnsi" w:hAnsiTheme="minorHAnsi" w:cstheme="minorHAnsi"/>
          <w:b/>
          <w:i/>
          <w:w w:val="0"/>
        </w:rPr>
        <w:t>vrstama</w:t>
      </w:r>
      <w:r w:rsidR="00B13517">
        <w:rPr>
          <w:rFonts w:asciiTheme="minorHAnsi" w:hAnsiTheme="minorHAnsi" w:cstheme="minorHAnsi"/>
          <w:b/>
          <w:i/>
          <w:w w:val="0"/>
        </w:rPr>
        <w:t xml:space="preserve"> </w:t>
      </w:r>
      <w:r w:rsidRPr="002D1C5F">
        <w:rPr>
          <w:rFonts w:asciiTheme="minorHAnsi" w:hAnsiTheme="minorHAnsi" w:cstheme="minorHAnsi"/>
          <w:b/>
          <w:i/>
          <w:w w:val="0"/>
        </w:rPr>
        <w:t>potvrda)</w:t>
      </w:r>
      <w:r w:rsidR="00B13517">
        <w:rPr>
          <w:rFonts w:asciiTheme="minorHAnsi" w:hAnsiTheme="minorHAnsi" w:cstheme="minorHAnsi"/>
          <w:b/>
          <w:i/>
          <w:w w:val="0"/>
        </w:rPr>
        <w:t xml:space="preserve"> </w:t>
      </w:r>
      <w:r w:rsidRPr="002D1C5F">
        <w:rPr>
          <w:rFonts w:asciiTheme="minorHAnsi" w:hAnsiTheme="minorHAnsi" w:cstheme="minorHAnsi"/>
          <w:b/>
          <w:i/>
          <w:w w:val="0"/>
        </w:rPr>
        <w:t>ili</w:t>
      </w:r>
      <w:r w:rsidR="00B13517">
        <w:rPr>
          <w:rFonts w:asciiTheme="minorHAnsi" w:hAnsiTheme="minorHAnsi" w:cstheme="minorHAnsi"/>
          <w:b/>
          <w:i/>
          <w:w w:val="0"/>
        </w:rPr>
        <w:t xml:space="preserve"> </w:t>
      </w:r>
      <w:r w:rsidRPr="002D1C5F">
        <w:rPr>
          <w:rFonts w:asciiTheme="minorHAnsi" w:hAnsiTheme="minorHAnsi" w:cstheme="minorHAnsi"/>
          <w:b/>
          <w:i/>
          <w:w w:val="0"/>
        </w:rPr>
        <w:t>dokaznom</w:t>
      </w:r>
      <w:r w:rsidR="00B13517">
        <w:rPr>
          <w:rFonts w:asciiTheme="minorHAnsi" w:hAnsiTheme="minorHAnsi" w:cstheme="minorHAnsi"/>
          <w:b/>
          <w:i/>
          <w:w w:val="0"/>
        </w:rPr>
        <w:t xml:space="preserve"> </w:t>
      </w:r>
      <w:r w:rsidRPr="002D1C5F">
        <w:rPr>
          <w:rFonts w:asciiTheme="minorHAnsi" w:hAnsiTheme="minorHAnsi" w:cstheme="minorHAnsi"/>
          <w:b/>
          <w:i/>
          <w:w w:val="0"/>
        </w:rPr>
        <w:t>dokumentacijom</w:t>
      </w:r>
      <w:r w:rsidR="00B13517">
        <w:rPr>
          <w:rFonts w:asciiTheme="minorHAnsi" w:hAnsiTheme="minorHAnsi" w:cstheme="minorHAnsi"/>
          <w:b/>
          <w:i/>
          <w:w w:val="0"/>
        </w:rPr>
        <w:t xml:space="preserve"> </w:t>
      </w:r>
      <w:r w:rsidRPr="002D1C5F">
        <w:rPr>
          <w:rFonts w:asciiTheme="minorHAnsi" w:hAnsiTheme="minorHAnsi" w:cstheme="minorHAnsi"/>
          <w:b/>
          <w:i/>
          <w:w w:val="0"/>
        </w:rPr>
        <w:t>koje</w:t>
      </w:r>
      <w:r w:rsidR="00B13517">
        <w:rPr>
          <w:rFonts w:asciiTheme="minorHAnsi" w:hAnsiTheme="minorHAnsi" w:cstheme="minorHAnsi"/>
          <w:b/>
          <w:i/>
          <w:w w:val="0"/>
        </w:rPr>
        <w:t xml:space="preserve"> </w:t>
      </w:r>
      <w:r w:rsidRPr="002D1C5F">
        <w:rPr>
          <w:rFonts w:asciiTheme="minorHAnsi" w:hAnsiTheme="minorHAnsi" w:cstheme="minorHAnsi"/>
          <w:b/>
          <w:i/>
          <w:w w:val="0"/>
        </w:rPr>
        <w:t>se</w:t>
      </w:r>
      <w:r w:rsidR="00B13517">
        <w:rPr>
          <w:rFonts w:asciiTheme="minorHAnsi" w:hAnsiTheme="minorHAnsi" w:cstheme="minorHAnsi"/>
          <w:b/>
          <w:i/>
          <w:w w:val="0"/>
        </w:rPr>
        <w:t xml:space="preserve"> </w:t>
      </w:r>
      <w:r w:rsidRPr="002D1C5F">
        <w:rPr>
          <w:rFonts w:asciiTheme="minorHAnsi" w:hAnsiTheme="minorHAnsi" w:cstheme="minorHAnsi"/>
          <w:b/>
          <w:i/>
          <w:w w:val="0"/>
        </w:rPr>
        <w:t>moraju</w:t>
      </w:r>
      <w:r w:rsidR="00B13517">
        <w:rPr>
          <w:rFonts w:asciiTheme="minorHAnsi" w:hAnsiTheme="minorHAnsi" w:cstheme="minorHAnsi"/>
          <w:b/>
          <w:i/>
          <w:w w:val="0"/>
        </w:rPr>
        <w:t xml:space="preserve"> </w:t>
      </w:r>
      <w:r w:rsidRPr="002D1C5F">
        <w:rPr>
          <w:rFonts w:asciiTheme="minorHAnsi" w:hAnsiTheme="minorHAnsi" w:cstheme="minorHAnsi"/>
          <w:b/>
          <w:i/>
          <w:w w:val="0"/>
        </w:rPr>
        <w:t>dostaviti,</w:t>
      </w:r>
      <w:r w:rsidR="00B13517">
        <w:rPr>
          <w:rFonts w:asciiTheme="minorHAnsi" w:hAnsiTheme="minorHAnsi" w:cstheme="minorHAnsi"/>
          <w:b/>
          <w:w w:val="0"/>
          <w:u w:val="single"/>
        </w:rPr>
        <w:t xml:space="preserve"> </w:t>
      </w:r>
      <w:r w:rsidRPr="002D1C5F">
        <w:rPr>
          <w:rFonts w:asciiTheme="minorHAnsi" w:hAnsiTheme="minorHAnsi" w:cstheme="minorHAnsi"/>
          <w:b/>
          <w:w w:val="0"/>
          <w:u w:val="single"/>
        </w:rPr>
        <w:t>ako</w:t>
      </w:r>
      <w:r w:rsidR="00B13517">
        <w:rPr>
          <w:rFonts w:asciiTheme="minorHAnsi" w:hAnsiTheme="minorHAnsi" w:cstheme="minorHAnsi"/>
          <w:b/>
          <w:w w:val="0"/>
          <w:u w:val="single"/>
        </w:rPr>
        <w:t xml:space="preserve"> </w:t>
      </w:r>
      <w:r w:rsidRPr="002D1C5F">
        <w:rPr>
          <w:rFonts w:asciiTheme="minorHAnsi" w:hAnsiTheme="minorHAnsi" w:cstheme="minorHAnsi"/>
          <w:b/>
          <w:w w:val="0"/>
          <w:u w:val="single"/>
        </w:rPr>
        <w:t>postoje</w:t>
      </w:r>
      <w:r w:rsidRPr="002D1C5F">
        <w:rPr>
          <w:rFonts w:asciiTheme="minorHAnsi" w:hAnsiTheme="minorHAnsi" w:cstheme="minorHAnsi"/>
          <w:b/>
          <w:i/>
          <w:w w:val="0"/>
        </w:rPr>
        <w:t>,</w:t>
      </w:r>
      <w:r w:rsidR="00B13517">
        <w:rPr>
          <w:rFonts w:asciiTheme="minorHAnsi" w:hAnsiTheme="minorHAnsi" w:cstheme="minorHAnsi"/>
          <w:b/>
          <w:i/>
          <w:w w:val="0"/>
        </w:rPr>
        <w:t xml:space="preserve"> </w:t>
      </w:r>
      <w:r w:rsidRPr="002D1C5F">
        <w:rPr>
          <w:rFonts w:asciiTheme="minorHAnsi" w:hAnsiTheme="minorHAnsi" w:cstheme="minorHAnsi"/>
          <w:b/>
          <w:i/>
          <w:w w:val="0"/>
        </w:rPr>
        <w:t>utvrđeni</w:t>
      </w:r>
      <w:r w:rsidR="00B13517">
        <w:rPr>
          <w:rFonts w:asciiTheme="minorHAnsi" w:hAnsiTheme="minorHAnsi" w:cstheme="minorHAnsi"/>
          <w:b/>
          <w:i/>
          <w:w w:val="0"/>
        </w:rPr>
        <w:t xml:space="preserve"> </w:t>
      </w:r>
      <w:r w:rsidRPr="002D1C5F">
        <w:rPr>
          <w:rFonts w:asciiTheme="minorHAnsi" w:hAnsiTheme="minorHAnsi" w:cstheme="minorHAnsi"/>
          <w:b/>
          <w:i/>
          <w:w w:val="0"/>
        </w:rPr>
        <w:t>su</w:t>
      </w:r>
      <w:r w:rsidR="00B13517">
        <w:rPr>
          <w:rFonts w:asciiTheme="minorHAnsi" w:hAnsiTheme="minorHAnsi" w:cstheme="minorHAnsi"/>
          <w:b/>
          <w:i/>
          <w:w w:val="0"/>
        </w:rPr>
        <w:t xml:space="preserve"> </w:t>
      </w:r>
      <w:r w:rsidRPr="002D1C5F">
        <w:rPr>
          <w:rFonts w:asciiTheme="minorHAnsi" w:hAnsiTheme="minorHAnsi" w:cstheme="minorHAnsi"/>
          <w:b/>
          <w:i/>
          <w:w w:val="0"/>
        </w:rPr>
        <w:t>u</w:t>
      </w:r>
      <w:r w:rsidR="00B13517">
        <w:rPr>
          <w:rFonts w:asciiTheme="minorHAnsi" w:hAnsiTheme="minorHAnsi" w:cstheme="minorHAnsi"/>
          <w:b/>
          <w:i/>
          <w:w w:val="0"/>
        </w:rPr>
        <w:t xml:space="preserve"> </w:t>
      </w:r>
      <w:r w:rsidRPr="002D1C5F">
        <w:rPr>
          <w:rFonts w:asciiTheme="minorHAnsi" w:hAnsiTheme="minorHAnsi" w:cstheme="minorHAnsi"/>
          <w:b/>
          <w:i/>
          <w:w w:val="0"/>
        </w:rPr>
        <w:t>odgovarajućoj</w:t>
      </w:r>
      <w:r w:rsidR="00B13517">
        <w:rPr>
          <w:rFonts w:asciiTheme="minorHAnsi" w:hAnsiTheme="minorHAnsi" w:cstheme="minorHAnsi"/>
          <w:b/>
          <w:i/>
          <w:w w:val="0"/>
        </w:rPr>
        <w:t xml:space="preserve"> </w:t>
      </w:r>
      <w:r w:rsidRPr="002D1C5F">
        <w:rPr>
          <w:rFonts w:asciiTheme="minorHAnsi" w:hAnsiTheme="minorHAnsi" w:cstheme="minorHAnsi"/>
          <w:b/>
          <w:i/>
          <w:w w:val="0"/>
        </w:rPr>
        <w:t>obavijesti</w:t>
      </w:r>
      <w:r w:rsidR="00B13517">
        <w:rPr>
          <w:rFonts w:asciiTheme="minorHAnsi" w:hAnsiTheme="minorHAnsi" w:cstheme="minorHAnsi"/>
          <w:b/>
          <w:i/>
          <w:w w:val="0"/>
        </w:rPr>
        <w:t xml:space="preserve"> </w:t>
      </w:r>
      <w:r w:rsidRPr="002D1C5F">
        <w:rPr>
          <w:rFonts w:asciiTheme="minorHAnsi" w:hAnsiTheme="minorHAnsi" w:cstheme="minorHAnsi"/>
          <w:b/>
          <w:i/>
          <w:w w:val="0"/>
        </w:rPr>
        <w:t>ili</w:t>
      </w:r>
      <w:r w:rsidR="00B13517">
        <w:rPr>
          <w:rFonts w:asciiTheme="minorHAnsi" w:hAnsiTheme="minorHAnsi" w:cstheme="minorHAnsi"/>
          <w:b/>
          <w:i/>
          <w:w w:val="0"/>
        </w:rPr>
        <w:t xml:space="preserve"> </w:t>
      </w:r>
      <w:r w:rsidRPr="002D1C5F">
        <w:rPr>
          <w:rFonts w:asciiTheme="minorHAnsi" w:hAnsiTheme="minorHAnsi" w:cstheme="minorHAnsi"/>
          <w:b/>
          <w:i/>
          <w:w w:val="0"/>
        </w:rPr>
        <w:t>u</w:t>
      </w:r>
      <w:r w:rsidR="00B13517">
        <w:rPr>
          <w:rFonts w:asciiTheme="minorHAnsi" w:hAnsiTheme="minorHAnsi" w:cstheme="minorHAnsi"/>
          <w:b/>
          <w:i/>
          <w:w w:val="0"/>
        </w:rPr>
        <w:t xml:space="preserve"> </w:t>
      </w:r>
      <w:r w:rsidRPr="002D1C5F">
        <w:rPr>
          <w:rFonts w:asciiTheme="minorHAnsi" w:hAnsiTheme="minorHAnsi" w:cstheme="minorHAnsi"/>
          <w:b/>
          <w:i/>
          <w:w w:val="0"/>
        </w:rPr>
        <w:t>dokumentaciji</w:t>
      </w:r>
      <w:r w:rsidR="00B13517">
        <w:rPr>
          <w:rFonts w:asciiTheme="minorHAnsi" w:hAnsiTheme="minorHAnsi" w:cstheme="minorHAnsi"/>
          <w:b/>
          <w:i/>
          <w:w w:val="0"/>
        </w:rPr>
        <w:t xml:space="preserve"> </w:t>
      </w:r>
      <w:r w:rsidRPr="002D1C5F">
        <w:rPr>
          <w:rFonts w:asciiTheme="minorHAnsi" w:hAnsiTheme="minorHAnsi" w:cstheme="minorHAnsi"/>
          <w:b/>
          <w:i/>
          <w:w w:val="0"/>
        </w:rPr>
        <w:t>o</w:t>
      </w:r>
      <w:r w:rsidR="00B13517">
        <w:rPr>
          <w:rFonts w:asciiTheme="minorHAnsi" w:hAnsiTheme="minorHAnsi" w:cstheme="minorHAnsi"/>
          <w:b/>
          <w:i/>
          <w:w w:val="0"/>
        </w:rPr>
        <w:t xml:space="preserve"> </w:t>
      </w:r>
      <w:r w:rsidRPr="002D1C5F">
        <w:rPr>
          <w:rFonts w:asciiTheme="minorHAnsi" w:hAnsiTheme="minorHAnsi" w:cstheme="minorHAnsi"/>
          <w:b/>
          <w:i/>
          <w:w w:val="0"/>
        </w:rPr>
        <w:t>nabavi</w:t>
      </w:r>
      <w:r w:rsidR="00B13517">
        <w:rPr>
          <w:rFonts w:asciiTheme="minorHAnsi" w:hAnsiTheme="minorHAnsi" w:cstheme="minorHAnsi"/>
          <w:b/>
          <w:i/>
          <w:w w:val="0"/>
        </w:rPr>
        <w:t xml:space="preserve"> </w:t>
      </w:r>
      <w:r w:rsidRPr="002D1C5F">
        <w:rPr>
          <w:rFonts w:asciiTheme="minorHAnsi" w:hAnsiTheme="minorHAnsi" w:cstheme="minorHAnsi"/>
          <w:b/>
          <w:i/>
          <w:w w:val="0"/>
        </w:rPr>
        <w:t>iz</w:t>
      </w:r>
      <w:r w:rsidR="00B13517">
        <w:rPr>
          <w:rFonts w:asciiTheme="minorHAnsi" w:hAnsiTheme="minorHAnsi" w:cstheme="minorHAnsi"/>
          <w:b/>
          <w:i/>
          <w:w w:val="0"/>
        </w:rPr>
        <w:t xml:space="preserve"> </w:t>
      </w:r>
      <w:r w:rsidRPr="002D1C5F">
        <w:rPr>
          <w:rFonts w:asciiTheme="minorHAnsi" w:hAnsiTheme="minorHAnsi" w:cstheme="minorHAnsi"/>
          <w:b/>
          <w:i/>
          <w:w w:val="0"/>
        </w:rPr>
        <w:t>obavijesti.</w:t>
      </w:r>
    </w:p>
    <w:p w:rsidR="00FC57A0" w:rsidRPr="002D1C5F" w:rsidRDefault="00FC57A0" w:rsidP="00FC57A0">
      <w:pPr>
        <w:pBdr>
          <w:top w:val="single" w:sz="4" w:space="1" w:color="auto"/>
          <w:left w:val="single" w:sz="4" w:space="4" w:color="auto"/>
          <w:bottom w:val="single" w:sz="4" w:space="1" w:color="auto"/>
          <w:right w:val="single" w:sz="4" w:space="4" w:color="auto"/>
        </w:pBdr>
        <w:shd w:val="clear" w:color="auto" w:fill="BFBFBF"/>
        <w:jc w:val="both"/>
        <w:rPr>
          <w:rFonts w:asciiTheme="minorHAnsi" w:hAnsiTheme="minorHAnsi" w:cstheme="minorHAnsi"/>
          <w:b/>
          <w:i/>
        </w:rPr>
      </w:pPr>
      <w:r w:rsidRPr="002D1C5F">
        <w:rPr>
          <w:rFonts w:asciiTheme="minorHAnsi" w:hAnsiTheme="minorHAnsi" w:cstheme="minorHAnsi"/>
          <w:b/>
          <w:i/>
          <w:w w:val="0"/>
        </w:rPr>
        <w:t>Isključivo</w:t>
      </w:r>
      <w:r w:rsidR="00B13517">
        <w:rPr>
          <w:rFonts w:asciiTheme="minorHAnsi" w:hAnsiTheme="minorHAnsi" w:cstheme="minorHAnsi"/>
          <w:b/>
          <w:i/>
          <w:w w:val="0"/>
        </w:rPr>
        <w:t xml:space="preserve"> </w:t>
      </w:r>
      <w:r w:rsidRPr="002D1C5F">
        <w:rPr>
          <w:rFonts w:asciiTheme="minorHAnsi" w:hAnsiTheme="minorHAnsi" w:cstheme="minorHAnsi"/>
          <w:b/>
          <w:i/>
          <w:w w:val="0"/>
        </w:rPr>
        <w:t>za</w:t>
      </w:r>
      <w:r w:rsidR="00B13517">
        <w:rPr>
          <w:rFonts w:asciiTheme="minorHAnsi" w:hAnsiTheme="minorHAnsi" w:cstheme="minorHAnsi"/>
          <w:b/>
          <w:i/>
          <w:w w:val="0"/>
        </w:rPr>
        <w:t xml:space="preserve"> </w:t>
      </w:r>
      <w:r w:rsidRPr="002D1C5F">
        <w:rPr>
          <w:rFonts w:asciiTheme="minorHAnsi" w:hAnsiTheme="minorHAnsi" w:cstheme="minorHAnsi"/>
          <w:b/>
          <w:i/>
          <w:w w:val="0"/>
        </w:rPr>
        <w:t>ograničene</w:t>
      </w:r>
      <w:r w:rsidR="00B13517">
        <w:rPr>
          <w:rFonts w:asciiTheme="minorHAnsi" w:hAnsiTheme="minorHAnsi" w:cstheme="minorHAnsi"/>
          <w:b/>
          <w:i/>
          <w:w w:val="0"/>
        </w:rPr>
        <w:t xml:space="preserve"> </w:t>
      </w:r>
      <w:r w:rsidRPr="002D1C5F">
        <w:rPr>
          <w:rFonts w:asciiTheme="minorHAnsi" w:hAnsiTheme="minorHAnsi" w:cstheme="minorHAnsi"/>
          <w:b/>
          <w:i/>
          <w:w w:val="0"/>
        </w:rPr>
        <w:t>postupke,</w:t>
      </w:r>
      <w:r w:rsidR="00B13517">
        <w:rPr>
          <w:rFonts w:asciiTheme="minorHAnsi" w:hAnsiTheme="minorHAnsi" w:cstheme="minorHAnsi"/>
          <w:b/>
          <w:i/>
          <w:w w:val="0"/>
        </w:rPr>
        <w:t xml:space="preserve"> </w:t>
      </w:r>
      <w:r w:rsidRPr="002D1C5F">
        <w:rPr>
          <w:rFonts w:asciiTheme="minorHAnsi" w:hAnsiTheme="minorHAnsi" w:cstheme="minorHAnsi"/>
          <w:b/>
          <w:i/>
          <w:w w:val="0"/>
        </w:rPr>
        <w:t>natjecateljske</w:t>
      </w:r>
      <w:r w:rsidR="00B13517">
        <w:rPr>
          <w:rFonts w:asciiTheme="minorHAnsi" w:hAnsiTheme="minorHAnsi" w:cstheme="minorHAnsi"/>
          <w:b/>
          <w:i/>
          <w:w w:val="0"/>
        </w:rPr>
        <w:t xml:space="preserve"> </w:t>
      </w:r>
      <w:r w:rsidRPr="002D1C5F">
        <w:rPr>
          <w:rFonts w:asciiTheme="minorHAnsi" w:hAnsiTheme="minorHAnsi" w:cstheme="minorHAnsi"/>
          <w:b/>
          <w:i/>
          <w:w w:val="0"/>
        </w:rPr>
        <w:t>postupke</w:t>
      </w:r>
      <w:r w:rsidR="00B13517">
        <w:rPr>
          <w:rFonts w:asciiTheme="minorHAnsi" w:hAnsiTheme="minorHAnsi" w:cstheme="minorHAnsi"/>
          <w:b/>
          <w:i/>
          <w:w w:val="0"/>
        </w:rPr>
        <w:t xml:space="preserve"> </w:t>
      </w:r>
      <w:r w:rsidRPr="002D1C5F">
        <w:rPr>
          <w:rFonts w:asciiTheme="minorHAnsi" w:hAnsiTheme="minorHAnsi" w:cstheme="minorHAnsi"/>
          <w:b/>
          <w:i/>
          <w:w w:val="0"/>
        </w:rPr>
        <w:t>uz</w:t>
      </w:r>
      <w:r w:rsidR="00B13517">
        <w:rPr>
          <w:rFonts w:asciiTheme="minorHAnsi" w:hAnsiTheme="minorHAnsi" w:cstheme="minorHAnsi"/>
          <w:b/>
          <w:i/>
          <w:w w:val="0"/>
        </w:rPr>
        <w:t xml:space="preserve"> </w:t>
      </w:r>
      <w:r w:rsidRPr="002D1C5F">
        <w:rPr>
          <w:rFonts w:asciiTheme="minorHAnsi" w:hAnsiTheme="minorHAnsi" w:cstheme="minorHAnsi"/>
          <w:b/>
          <w:i/>
          <w:w w:val="0"/>
        </w:rPr>
        <w:t>pregovore,</w:t>
      </w:r>
      <w:r w:rsidR="00B13517">
        <w:rPr>
          <w:rFonts w:asciiTheme="minorHAnsi" w:hAnsiTheme="minorHAnsi" w:cstheme="minorHAnsi"/>
          <w:b/>
          <w:i/>
          <w:w w:val="0"/>
        </w:rPr>
        <w:t xml:space="preserve"> </w:t>
      </w:r>
      <w:r w:rsidRPr="002D1C5F">
        <w:rPr>
          <w:rFonts w:asciiTheme="minorHAnsi" w:hAnsiTheme="minorHAnsi" w:cstheme="minorHAnsi"/>
          <w:b/>
          <w:i/>
          <w:w w:val="0"/>
        </w:rPr>
        <w:t>natjecateljske</w:t>
      </w:r>
      <w:r w:rsidR="00B13517">
        <w:rPr>
          <w:rFonts w:asciiTheme="minorHAnsi" w:hAnsiTheme="minorHAnsi" w:cstheme="minorHAnsi"/>
          <w:b/>
          <w:i/>
          <w:w w:val="0"/>
        </w:rPr>
        <w:t xml:space="preserve"> </w:t>
      </w:r>
      <w:r w:rsidRPr="002D1C5F">
        <w:rPr>
          <w:rFonts w:asciiTheme="minorHAnsi" w:hAnsiTheme="minorHAnsi" w:cstheme="minorHAnsi"/>
          <w:b/>
          <w:i/>
          <w:w w:val="0"/>
        </w:rPr>
        <w:t>dijaloge</w:t>
      </w:r>
      <w:r w:rsidR="00B13517">
        <w:rPr>
          <w:rFonts w:asciiTheme="minorHAnsi" w:hAnsiTheme="minorHAnsi" w:cstheme="minorHAnsi"/>
          <w:b/>
          <w:i/>
          <w:w w:val="0"/>
        </w:rPr>
        <w:t xml:space="preserve"> </w:t>
      </w:r>
      <w:r w:rsidRPr="002D1C5F">
        <w:rPr>
          <w:rFonts w:asciiTheme="minorHAnsi" w:hAnsiTheme="minorHAnsi" w:cstheme="minorHAnsi"/>
          <w:b/>
          <w:i/>
          <w:w w:val="0"/>
        </w:rPr>
        <w:t>i</w:t>
      </w:r>
      <w:r w:rsidR="00B13517">
        <w:rPr>
          <w:rFonts w:asciiTheme="minorHAnsi" w:hAnsiTheme="minorHAnsi" w:cstheme="minorHAnsi"/>
          <w:b/>
          <w:i/>
          <w:w w:val="0"/>
        </w:rPr>
        <w:t xml:space="preserve"> </w:t>
      </w:r>
      <w:r w:rsidRPr="002D1C5F">
        <w:rPr>
          <w:rFonts w:asciiTheme="minorHAnsi" w:hAnsiTheme="minorHAnsi" w:cstheme="minorHAnsi"/>
          <w:b/>
          <w:i/>
          <w:w w:val="0"/>
        </w:rPr>
        <w:t>partnerstva</w:t>
      </w:r>
      <w:r w:rsidR="00B13517">
        <w:rPr>
          <w:rFonts w:asciiTheme="minorHAnsi" w:hAnsiTheme="minorHAnsi" w:cstheme="minorHAnsi"/>
          <w:b/>
          <w:i/>
          <w:w w:val="0"/>
        </w:rPr>
        <w:t xml:space="preserve"> </w:t>
      </w:r>
      <w:r w:rsidRPr="002D1C5F">
        <w:rPr>
          <w:rFonts w:asciiTheme="minorHAnsi" w:hAnsiTheme="minorHAnsi" w:cstheme="minorHAnsi"/>
          <w:b/>
          <w:i/>
          <w:w w:val="0"/>
        </w:rPr>
        <w:t>za</w:t>
      </w:r>
      <w:r w:rsidR="00B13517">
        <w:rPr>
          <w:rFonts w:asciiTheme="minorHAnsi" w:hAnsiTheme="minorHAnsi" w:cstheme="minorHAnsi"/>
          <w:b/>
          <w:i/>
          <w:w w:val="0"/>
        </w:rPr>
        <w:t xml:space="preserve"> </w:t>
      </w:r>
      <w:r w:rsidRPr="002D1C5F">
        <w:rPr>
          <w:rFonts w:asciiTheme="minorHAnsi" w:hAnsiTheme="minorHAnsi" w:cstheme="minorHAnsi"/>
          <w:b/>
          <w:i/>
          <w:w w:val="0"/>
        </w:rPr>
        <w:t>inovacije:</w:t>
      </w:r>
    </w:p>
    <w:p w:rsidR="00FC57A0" w:rsidRPr="002D1C5F" w:rsidRDefault="00FC57A0" w:rsidP="00FC57A0">
      <w:pPr>
        <w:jc w:val="both"/>
        <w:rPr>
          <w:rFonts w:asciiTheme="minorHAnsi" w:hAnsiTheme="minorHAnsi" w:cstheme="minorHAnsi"/>
          <w:b/>
          <w:w w:val="0"/>
        </w:rPr>
      </w:pPr>
      <w:r w:rsidRPr="002D1C5F">
        <w:rPr>
          <w:rFonts w:asciiTheme="minorHAnsi" w:hAnsiTheme="minorHAnsi" w:cstheme="minorHAnsi"/>
          <w:b/>
          <w:w w:val="0"/>
        </w:rPr>
        <w:t>Gospodarski</w:t>
      </w:r>
      <w:r w:rsidR="00B13517">
        <w:rPr>
          <w:rFonts w:asciiTheme="minorHAnsi" w:hAnsiTheme="minorHAnsi" w:cstheme="minorHAnsi"/>
          <w:b/>
          <w:w w:val="0"/>
        </w:rPr>
        <w:t xml:space="preserve"> </w:t>
      </w:r>
      <w:r w:rsidRPr="002D1C5F">
        <w:rPr>
          <w:rFonts w:asciiTheme="minorHAnsi" w:hAnsiTheme="minorHAnsi" w:cstheme="minorHAnsi"/>
          <w:b/>
          <w:w w:val="0"/>
        </w:rPr>
        <w:t>subjekt</w:t>
      </w:r>
      <w:r w:rsidR="00B13517">
        <w:rPr>
          <w:rFonts w:asciiTheme="minorHAnsi" w:hAnsiTheme="minorHAnsi" w:cstheme="minorHAnsi"/>
          <w:b/>
          <w:w w:val="0"/>
        </w:rPr>
        <w:t xml:space="preserve"> </w:t>
      </w:r>
      <w:r w:rsidRPr="002D1C5F">
        <w:rPr>
          <w:rFonts w:asciiTheme="minorHAnsi" w:hAnsiTheme="minorHAnsi" w:cstheme="minorHAnsi"/>
          <w:b/>
          <w:w w:val="0"/>
        </w:rPr>
        <w:t>izjavljuje:</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5245"/>
      </w:tblGrid>
      <w:tr w:rsidR="00FC57A0" w:rsidRPr="002D1C5F" w:rsidTr="00E04CB5">
        <w:tc>
          <w:tcPr>
            <w:tcW w:w="4644" w:type="dxa"/>
            <w:shd w:val="clear" w:color="auto" w:fill="auto"/>
          </w:tcPr>
          <w:p w:rsidR="00FC57A0" w:rsidRPr="002D1C5F" w:rsidRDefault="00FC57A0" w:rsidP="00E04CB5">
            <w:pPr>
              <w:jc w:val="both"/>
              <w:rPr>
                <w:rFonts w:asciiTheme="minorHAnsi" w:hAnsiTheme="minorHAnsi" w:cstheme="minorHAnsi"/>
                <w:b/>
                <w:i/>
                <w:w w:val="0"/>
              </w:rPr>
            </w:pPr>
            <w:r w:rsidRPr="002D1C5F">
              <w:rPr>
                <w:rFonts w:asciiTheme="minorHAnsi" w:hAnsiTheme="minorHAnsi" w:cstheme="minorHAnsi"/>
                <w:b/>
                <w:i/>
                <w:w w:val="0"/>
              </w:rPr>
              <w:t>Smanjenje</w:t>
            </w:r>
            <w:r w:rsidR="00B13517">
              <w:rPr>
                <w:rFonts w:asciiTheme="minorHAnsi" w:hAnsiTheme="minorHAnsi" w:cstheme="minorHAnsi"/>
                <w:b/>
                <w:i/>
                <w:w w:val="0"/>
              </w:rPr>
              <w:t xml:space="preserve"> </w:t>
            </w:r>
            <w:r w:rsidRPr="002D1C5F">
              <w:rPr>
                <w:rFonts w:asciiTheme="minorHAnsi" w:hAnsiTheme="minorHAnsi" w:cstheme="minorHAnsi"/>
                <w:b/>
                <w:i/>
                <w:w w:val="0"/>
              </w:rPr>
              <w:t>broja</w:t>
            </w:r>
          </w:p>
        </w:tc>
        <w:tc>
          <w:tcPr>
            <w:tcW w:w="5245" w:type="dxa"/>
            <w:shd w:val="clear" w:color="auto" w:fill="auto"/>
          </w:tcPr>
          <w:p w:rsidR="00FC57A0" w:rsidRPr="002D1C5F" w:rsidRDefault="00FC57A0" w:rsidP="00E04CB5">
            <w:pPr>
              <w:jc w:val="both"/>
              <w:rPr>
                <w:rFonts w:asciiTheme="minorHAnsi" w:hAnsiTheme="minorHAnsi" w:cstheme="minorHAnsi"/>
                <w:b/>
                <w:i/>
                <w:w w:val="0"/>
              </w:rPr>
            </w:pPr>
            <w:r w:rsidRPr="002D1C5F">
              <w:rPr>
                <w:rFonts w:asciiTheme="minorHAnsi" w:hAnsiTheme="minorHAnsi" w:cstheme="minorHAnsi"/>
                <w:b/>
                <w:i/>
                <w:w w:val="0"/>
              </w:rPr>
              <w:t>Odgovor:</w:t>
            </w:r>
          </w:p>
        </w:tc>
      </w:tr>
      <w:tr w:rsidR="00FC57A0" w:rsidRPr="002D1C5F" w:rsidTr="00E04CB5">
        <w:tc>
          <w:tcPr>
            <w:tcW w:w="4644" w:type="dxa"/>
            <w:shd w:val="clear" w:color="auto" w:fill="auto"/>
          </w:tcPr>
          <w:p w:rsidR="00FC57A0" w:rsidRPr="002D1C5F" w:rsidRDefault="00FC57A0" w:rsidP="00E04CB5">
            <w:pPr>
              <w:jc w:val="both"/>
              <w:rPr>
                <w:rFonts w:asciiTheme="minorHAnsi" w:hAnsiTheme="minorHAnsi" w:cstheme="minorHAnsi"/>
                <w:w w:val="0"/>
              </w:rPr>
            </w:pPr>
            <w:r w:rsidRPr="002D1C5F">
              <w:rPr>
                <w:rFonts w:asciiTheme="minorHAnsi" w:hAnsiTheme="minorHAnsi" w:cstheme="minorHAnsi"/>
                <w:b/>
                <w:w w:val="0"/>
              </w:rPr>
              <w:t>Ispunjava</w:t>
            </w:r>
            <w:r w:rsidR="00B13517">
              <w:rPr>
                <w:rFonts w:asciiTheme="minorHAnsi" w:hAnsiTheme="minorHAnsi" w:cstheme="minorHAnsi"/>
                <w:w w:val="0"/>
              </w:rPr>
              <w:t xml:space="preserve"> </w:t>
            </w:r>
            <w:r w:rsidRPr="002D1C5F">
              <w:rPr>
                <w:rFonts w:asciiTheme="minorHAnsi" w:hAnsiTheme="minorHAnsi" w:cstheme="minorHAnsi"/>
                <w:w w:val="0"/>
              </w:rPr>
              <w:t>objektivne</w:t>
            </w:r>
            <w:r w:rsidR="00B13517">
              <w:rPr>
                <w:rFonts w:asciiTheme="minorHAnsi" w:hAnsiTheme="minorHAnsi" w:cstheme="minorHAnsi"/>
                <w:w w:val="0"/>
              </w:rPr>
              <w:t xml:space="preserve"> </w:t>
            </w:r>
            <w:r w:rsidRPr="002D1C5F">
              <w:rPr>
                <w:rFonts w:asciiTheme="minorHAnsi" w:hAnsiTheme="minorHAnsi" w:cstheme="minorHAnsi"/>
                <w:w w:val="0"/>
              </w:rPr>
              <w:t>i</w:t>
            </w:r>
            <w:r w:rsidR="00B13517">
              <w:rPr>
                <w:rFonts w:asciiTheme="minorHAnsi" w:hAnsiTheme="minorHAnsi" w:cstheme="minorHAnsi"/>
                <w:w w:val="0"/>
              </w:rPr>
              <w:t xml:space="preserve"> </w:t>
            </w:r>
            <w:r w:rsidRPr="002D1C5F">
              <w:rPr>
                <w:rFonts w:asciiTheme="minorHAnsi" w:hAnsiTheme="minorHAnsi" w:cstheme="minorHAnsi"/>
                <w:w w:val="0"/>
              </w:rPr>
              <w:t>nediskriminirajuće</w:t>
            </w:r>
            <w:r w:rsidR="00B13517">
              <w:rPr>
                <w:rFonts w:asciiTheme="minorHAnsi" w:hAnsiTheme="minorHAnsi" w:cstheme="minorHAnsi"/>
                <w:w w:val="0"/>
              </w:rPr>
              <w:t xml:space="preserve"> </w:t>
            </w:r>
            <w:r w:rsidRPr="002D1C5F">
              <w:rPr>
                <w:rFonts w:asciiTheme="minorHAnsi" w:hAnsiTheme="minorHAnsi" w:cstheme="minorHAnsi"/>
                <w:w w:val="0"/>
              </w:rPr>
              <w:t>kriterije</w:t>
            </w:r>
            <w:r w:rsidR="00B13517">
              <w:rPr>
                <w:rFonts w:asciiTheme="minorHAnsi" w:hAnsiTheme="minorHAnsi" w:cstheme="minorHAnsi"/>
                <w:w w:val="0"/>
              </w:rPr>
              <w:t xml:space="preserve"> </w:t>
            </w:r>
            <w:r w:rsidRPr="002D1C5F">
              <w:rPr>
                <w:rFonts w:asciiTheme="minorHAnsi" w:hAnsiTheme="minorHAnsi" w:cstheme="minorHAnsi"/>
                <w:w w:val="0"/>
              </w:rPr>
              <w:t>ili</w:t>
            </w:r>
            <w:r w:rsidR="00B13517">
              <w:rPr>
                <w:rFonts w:asciiTheme="minorHAnsi" w:hAnsiTheme="minorHAnsi" w:cstheme="minorHAnsi"/>
                <w:w w:val="0"/>
              </w:rPr>
              <w:t xml:space="preserve"> </w:t>
            </w:r>
            <w:r w:rsidRPr="002D1C5F">
              <w:rPr>
                <w:rFonts w:asciiTheme="minorHAnsi" w:hAnsiTheme="minorHAnsi" w:cstheme="minorHAnsi"/>
                <w:w w:val="0"/>
              </w:rPr>
              <w:t>pravila</w:t>
            </w:r>
            <w:r w:rsidR="00B13517">
              <w:rPr>
                <w:rFonts w:asciiTheme="minorHAnsi" w:hAnsiTheme="minorHAnsi" w:cstheme="minorHAnsi"/>
                <w:w w:val="0"/>
              </w:rPr>
              <w:t xml:space="preserve"> </w:t>
            </w:r>
            <w:r w:rsidRPr="002D1C5F">
              <w:rPr>
                <w:rFonts w:asciiTheme="minorHAnsi" w:hAnsiTheme="minorHAnsi" w:cstheme="minorHAnsi"/>
                <w:w w:val="0"/>
              </w:rPr>
              <w:t>koja</w:t>
            </w:r>
            <w:r w:rsidR="00B13517">
              <w:rPr>
                <w:rFonts w:asciiTheme="minorHAnsi" w:hAnsiTheme="minorHAnsi" w:cstheme="minorHAnsi"/>
                <w:w w:val="0"/>
              </w:rPr>
              <w:t xml:space="preserve"> </w:t>
            </w:r>
            <w:r w:rsidRPr="002D1C5F">
              <w:rPr>
                <w:rFonts w:asciiTheme="minorHAnsi" w:hAnsiTheme="minorHAnsi" w:cstheme="minorHAnsi"/>
                <w:w w:val="0"/>
              </w:rPr>
              <w:t>se</w:t>
            </w:r>
            <w:r w:rsidR="00B13517">
              <w:rPr>
                <w:rFonts w:asciiTheme="minorHAnsi" w:hAnsiTheme="minorHAnsi" w:cstheme="minorHAnsi"/>
                <w:w w:val="0"/>
              </w:rPr>
              <w:t xml:space="preserve"> </w:t>
            </w:r>
            <w:r w:rsidRPr="002D1C5F">
              <w:rPr>
                <w:rFonts w:asciiTheme="minorHAnsi" w:hAnsiTheme="minorHAnsi" w:cstheme="minorHAnsi"/>
                <w:w w:val="0"/>
              </w:rPr>
              <w:t>moraju</w:t>
            </w:r>
            <w:r w:rsidR="00B13517">
              <w:rPr>
                <w:rFonts w:asciiTheme="minorHAnsi" w:hAnsiTheme="minorHAnsi" w:cstheme="minorHAnsi"/>
                <w:w w:val="0"/>
              </w:rPr>
              <w:t xml:space="preserve"> </w:t>
            </w:r>
            <w:r w:rsidRPr="002D1C5F">
              <w:rPr>
                <w:rFonts w:asciiTheme="minorHAnsi" w:hAnsiTheme="minorHAnsi" w:cstheme="minorHAnsi"/>
                <w:w w:val="0"/>
              </w:rPr>
              <w:t>primijeniti</w:t>
            </w:r>
            <w:r w:rsidR="00B13517">
              <w:rPr>
                <w:rFonts w:asciiTheme="minorHAnsi" w:hAnsiTheme="minorHAnsi" w:cstheme="minorHAnsi"/>
                <w:w w:val="0"/>
              </w:rPr>
              <w:t xml:space="preserve"> </w:t>
            </w:r>
            <w:r w:rsidRPr="002D1C5F">
              <w:rPr>
                <w:rFonts w:asciiTheme="minorHAnsi" w:hAnsiTheme="minorHAnsi" w:cstheme="minorHAnsi"/>
                <w:w w:val="0"/>
              </w:rPr>
              <w:t>kako</w:t>
            </w:r>
            <w:r w:rsidR="00B13517">
              <w:rPr>
                <w:rFonts w:asciiTheme="minorHAnsi" w:hAnsiTheme="minorHAnsi" w:cstheme="minorHAnsi"/>
                <w:w w:val="0"/>
              </w:rPr>
              <w:t xml:space="preserve"> </w:t>
            </w:r>
            <w:r w:rsidRPr="002D1C5F">
              <w:rPr>
                <w:rFonts w:asciiTheme="minorHAnsi" w:hAnsiTheme="minorHAnsi" w:cstheme="minorHAnsi"/>
                <w:w w:val="0"/>
              </w:rPr>
              <w:t>bi</w:t>
            </w:r>
            <w:r w:rsidR="00B13517">
              <w:rPr>
                <w:rFonts w:asciiTheme="minorHAnsi" w:hAnsiTheme="minorHAnsi" w:cstheme="minorHAnsi"/>
                <w:w w:val="0"/>
              </w:rPr>
              <w:t xml:space="preserve"> </w:t>
            </w:r>
            <w:r w:rsidRPr="002D1C5F">
              <w:rPr>
                <w:rFonts w:asciiTheme="minorHAnsi" w:hAnsiTheme="minorHAnsi" w:cstheme="minorHAnsi"/>
                <w:w w:val="0"/>
              </w:rPr>
              <w:t>se</w:t>
            </w:r>
            <w:r w:rsidR="00B13517">
              <w:rPr>
                <w:rFonts w:asciiTheme="minorHAnsi" w:hAnsiTheme="minorHAnsi" w:cstheme="minorHAnsi"/>
                <w:w w:val="0"/>
              </w:rPr>
              <w:t xml:space="preserve"> </w:t>
            </w:r>
            <w:r w:rsidRPr="002D1C5F">
              <w:rPr>
                <w:rFonts w:asciiTheme="minorHAnsi" w:hAnsiTheme="minorHAnsi" w:cstheme="minorHAnsi"/>
                <w:w w:val="0"/>
              </w:rPr>
              <w:t>ograničio</w:t>
            </w:r>
            <w:r w:rsidR="00B13517">
              <w:rPr>
                <w:rFonts w:asciiTheme="minorHAnsi" w:hAnsiTheme="minorHAnsi" w:cstheme="minorHAnsi"/>
                <w:w w:val="0"/>
              </w:rPr>
              <w:t xml:space="preserve"> </w:t>
            </w:r>
            <w:r w:rsidRPr="002D1C5F">
              <w:rPr>
                <w:rFonts w:asciiTheme="minorHAnsi" w:hAnsiTheme="minorHAnsi" w:cstheme="minorHAnsi"/>
                <w:w w:val="0"/>
              </w:rPr>
              <w:t>broj</w:t>
            </w:r>
            <w:r w:rsidR="00B13517">
              <w:rPr>
                <w:rFonts w:asciiTheme="minorHAnsi" w:hAnsiTheme="minorHAnsi" w:cstheme="minorHAnsi"/>
                <w:w w:val="0"/>
              </w:rPr>
              <w:t xml:space="preserve"> </w:t>
            </w:r>
            <w:r w:rsidRPr="002D1C5F">
              <w:rPr>
                <w:rFonts w:asciiTheme="minorHAnsi" w:hAnsiTheme="minorHAnsi" w:cstheme="minorHAnsi"/>
                <w:w w:val="0"/>
              </w:rPr>
              <w:t>kandidata</w:t>
            </w:r>
            <w:r w:rsidR="00B13517">
              <w:rPr>
                <w:rFonts w:asciiTheme="minorHAnsi" w:hAnsiTheme="minorHAnsi" w:cstheme="minorHAnsi"/>
                <w:w w:val="0"/>
              </w:rPr>
              <w:t xml:space="preserve"> </w:t>
            </w:r>
            <w:r w:rsidRPr="002D1C5F">
              <w:rPr>
                <w:rFonts w:asciiTheme="minorHAnsi" w:hAnsiTheme="minorHAnsi" w:cstheme="minorHAnsi"/>
                <w:w w:val="0"/>
              </w:rPr>
              <w:t>na</w:t>
            </w:r>
            <w:r w:rsidR="00B13517">
              <w:rPr>
                <w:rFonts w:asciiTheme="minorHAnsi" w:hAnsiTheme="minorHAnsi" w:cstheme="minorHAnsi"/>
                <w:w w:val="0"/>
              </w:rPr>
              <w:t xml:space="preserve"> </w:t>
            </w:r>
            <w:r w:rsidRPr="002D1C5F">
              <w:rPr>
                <w:rFonts w:asciiTheme="minorHAnsi" w:hAnsiTheme="minorHAnsi" w:cstheme="minorHAnsi"/>
                <w:w w:val="0"/>
              </w:rPr>
              <w:t>sljedeći</w:t>
            </w:r>
            <w:r w:rsidR="00B13517">
              <w:rPr>
                <w:rFonts w:asciiTheme="minorHAnsi" w:hAnsiTheme="minorHAnsi" w:cstheme="minorHAnsi"/>
                <w:w w:val="0"/>
              </w:rPr>
              <w:t xml:space="preserve"> </w:t>
            </w:r>
            <w:r w:rsidRPr="002D1C5F">
              <w:rPr>
                <w:rFonts w:asciiTheme="minorHAnsi" w:hAnsiTheme="minorHAnsi" w:cstheme="minorHAnsi"/>
                <w:w w:val="0"/>
              </w:rPr>
              <w:t>način:</w:t>
            </w:r>
          </w:p>
          <w:p w:rsidR="00FC57A0" w:rsidRPr="002D1C5F" w:rsidRDefault="00FC57A0" w:rsidP="00E04CB5">
            <w:pPr>
              <w:jc w:val="both"/>
              <w:rPr>
                <w:rFonts w:asciiTheme="minorHAnsi" w:hAnsiTheme="minorHAnsi" w:cstheme="minorHAnsi"/>
                <w:w w:val="0"/>
              </w:rPr>
            </w:pPr>
            <w:r w:rsidRPr="002D1C5F">
              <w:rPr>
                <w:rFonts w:asciiTheme="minorHAnsi" w:hAnsiTheme="minorHAnsi" w:cstheme="minorHAnsi"/>
                <w:w w:val="0"/>
              </w:rPr>
              <w:t>Ako</w:t>
            </w:r>
            <w:r w:rsidR="00B13517">
              <w:rPr>
                <w:rFonts w:asciiTheme="minorHAnsi" w:hAnsiTheme="minorHAnsi" w:cstheme="minorHAnsi"/>
                <w:w w:val="0"/>
              </w:rPr>
              <w:t xml:space="preserve"> </w:t>
            </w:r>
            <w:r w:rsidRPr="002D1C5F">
              <w:rPr>
                <w:rFonts w:asciiTheme="minorHAnsi" w:hAnsiTheme="minorHAnsi" w:cstheme="minorHAnsi"/>
                <w:w w:val="0"/>
              </w:rPr>
              <w:t>su</w:t>
            </w:r>
            <w:r w:rsidR="00B13517">
              <w:rPr>
                <w:rFonts w:asciiTheme="minorHAnsi" w:hAnsiTheme="minorHAnsi" w:cstheme="minorHAnsi"/>
                <w:w w:val="0"/>
              </w:rPr>
              <w:t xml:space="preserve"> </w:t>
            </w:r>
            <w:r w:rsidRPr="002D1C5F">
              <w:rPr>
                <w:rFonts w:asciiTheme="minorHAnsi" w:hAnsiTheme="minorHAnsi" w:cstheme="minorHAnsi"/>
                <w:w w:val="0"/>
              </w:rPr>
              <w:t>potrebne</w:t>
            </w:r>
            <w:r w:rsidR="00B13517">
              <w:rPr>
                <w:rFonts w:asciiTheme="minorHAnsi" w:hAnsiTheme="minorHAnsi" w:cstheme="minorHAnsi"/>
                <w:w w:val="0"/>
              </w:rPr>
              <w:t xml:space="preserve"> </w:t>
            </w:r>
            <w:r w:rsidRPr="002D1C5F">
              <w:rPr>
                <w:rFonts w:asciiTheme="minorHAnsi" w:hAnsiTheme="minorHAnsi" w:cstheme="minorHAnsi"/>
                <w:w w:val="0"/>
              </w:rPr>
              <w:t>određene</w:t>
            </w:r>
            <w:r w:rsidR="00B13517">
              <w:rPr>
                <w:rFonts w:asciiTheme="minorHAnsi" w:hAnsiTheme="minorHAnsi" w:cstheme="minorHAnsi"/>
                <w:w w:val="0"/>
              </w:rPr>
              <w:t xml:space="preserve"> </w:t>
            </w:r>
            <w:r w:rsidRPr="002D1C5F">
              <w:rPr>
                <w:rFonts w:asciiTheme="minorHAnsi" w:hAnsiTheme="minorHAnsi" w:cstheme="minorHAnsi"/>
                <w:w w:val="0"/>
              </w:rPr>
              <w:t>potvrde</w:t>
            </w:r>
            <w:r w:rsidR="00B13517">
              <w:rPr>
                <w:rFonts w:asciiTheme="minorHAnsi" w:hAnsiTheme="minorHAnsi" w:cstheme="minorHAnsi"/>
                <w:w w:val="0"/>
              </w:rPr>
              <w:t xml:space="preserve"> </w:t>
            </w:r>
            <w:r w:rsidRPr="002D1C5F">
              <w:rPr>
                <w:rFonts w:asciiTheme="minorHAnsi" w:hAnsiTheme="minorHAnsi" w:cstheme="minorHAnsi"/>
                <w:w w:val="0"/>
              </w:rPr>
              <w:t>ili</w:t>
            </w:r>
            <w:r w:rsidR="00B13517">
              <w:rPr>
                <w:rFonts w:asciiTheme="minorHAnsi" w:hAnsiTheme="minorHAnsi" w:cstheme="minorHAnsi"/>
                <w:w w:val="0"/>
              </w:rPr>
              <w:t xml:space="preserve"> </w:t>
            </w:r>
            <w:r w:rsidRPr="002D1C5F">
              <w:rPr>
                <w:rFonts w:asciiTheme="minorHAnsi" w:hAnsiTheme="minorHAnsi" w:cstheme="minorHAnsi"/>
                <w:w w:val="0"/>
              </w:rPr>
              <w:t>drugi</w:t>
            </w:r>
            <w:r w:rsidR="00B13517">
              <w:rPr>
                <w:rFonts w:asciiTheme="minorHAnsi" w:hAnsiTheme="minorHAnsi" w:cstheme="minorHAnsi"/>
                <w:w w:val="0"/>
              </w:rPr>
              <w:t xml:space="preserve"> </w:t>
            </w:r>
            <w:r w:rsidRPr="002D1C5F">
              <w:rPr>
                <w:rFonts w:asciiTheme="minorHAnsi" w:hAnsiTheme="minorHAnsi" w:cstheme="minorHAnsi"/>
                <w:w w:val="0"/>
              </w:rPr>
              <w:t>oblici</w:t>
            </w:r>
            <w:r w:rsidR="00B13517">
              <w:rPr>
                <w:rFonts w:asciiTheme="minorHAnsi" w:hAnsiTheme="minorHAnsi" w:cstheme="minorHAnsi"/>
                <w:w w:val="0"/>
              </w:rPr>
              <w:t xml:space="preserve"> </w:t>
            </w:r>
            <w:r w:rsidRPr="002D1C5F">
              <w:rPr>
                <w:rFonts w:asciiTheme="minorHAnsi" w:hAnsiTheme="minorHAnsi" w:cstheme="minorHAnsi"/>
                <w:w w:val="0"/>
              </w:rPr>
              <w:t>dokazne</w:t>
            </w:r>
            <w:r w:rsidR="00B13517">
              <w:rPr>
                <w:rFonts w:asciiTheme="minorHAnsi" w:hAnsiTheme="minorHAnsi" w:cstheme="minorHAnsi"/>
                <w:w w:val="0"/>
              </w:rPr>
              <w:t xml:space="preserve"> </w:t>
            </w:r>
            <w:r w:rsidRPr="002D1C5F">
              <w:rPr>
                <w:rFonts w:asciiTheme="minorHAnsi" w:hAnsiTheme="minorHAnsi" w:cstheme="minorHAnsi"/>
                <w:w w:val="0"/>
              </w:rPr>
              <w:t>dokumentacije,</w:t>
            </w:r>
            <w:r w:rsidR="00B13517">
              <w:rPr>
                <w:rFonts w:asciiTheme="minorHAnsi" w:hAnsiTheme="minorHAnsi" w:cstheme="minorHAnsi"/>
                <w:w w:val="0"/>
              </w:rPr>
              <w:t xml:space="preserve"> </w:t>
            </w:r>
            <w:r w:rsidRPr="002D1C5F">
              <w:rPr>
                <w:rFonts w:asciiTheme="minorHAnsi" w:hAnsiTheme="minorHAnsi" w:cstheme="minorHAnsi"/>
                <w:w w:val="0"/>
              </w:rPr>
              <w:t>navedite</w:t>
            </w:r>
            <w:r w:rsidR="00B13517">
              <w:rPr>
                <w:rFonts w:asciiTheme="minorHAnsi" w:hAnsiTheme="minorHAnsi" w:cstheme="minorHAnsi"/>
                <w:w w:val="0"/>
              </w:rPr>
              <w:t xml:space="preserve"> </w:t>
            </w:r>
            <w:r w:rsidRPr="002D1C5F">
              <w:rPr>
                <w:rFonts w:asciiTheme="minorHAnsi" w:hAnsiTheme="minorHAnsi" w:cstheme="minorHAnsi"/>
                <w:w w:val="0"/>
              </w:rPr>
              <w:t>za</w:t>
            </w:r>
            <w:r w:rsidR="00B13517">
              <w:rPr>
                <w:rFonts w:asciiTheme="minorHAnsi" w:hAnsiTheme="minorHAnsi" w:cstheme="minorHAnsi"/>
                <w:w w:val="0"/>
              </w:rPr>
              <w:t xml:space="preserve"> </w:t>
            </w:r>
            <w:r w:rsidRPr="002D1C5F">
              <w:rPr>
                <w:rFonts w:asciiTheme="minorHAnsi" w:hAnsiTheme="minorHAnsi" w:cstheme="minorHAnsi"/>
                <w:b/>
              </w:rPr>
              <w:lastRenderedPageBreak/>
              <w:t>svaku</w:t>
            </w:r>
            <w:r w:rsidR="00B13517">
              <w:rPr>
                <w:rFonts w:asciiTheme="minorHAnsi" w:hAnsiTheme="minorHAnsi" w:cstheme="minorHAnsi"/>
                <w:w w:val="0"/>
              </w:rPr>
              <w:t xml:space="preserve"> </w:t>
            </w:r>
            <w:r w:rsidRPr="002D1C5F">
              <w:rPr>
                <w:rFonts w:asciiTheme="minorHAnsi" w:hAnsiTheme="minorHAnsi" w:cstheme="minorHAnsi"/>
                <w:w w:val="0"/>
              </w:rPr>
              <w:t>od</w:t>
            </w:r>
            <w:r w:rsidR="00B13517">
              <w:rPr>
                <w:rFonts w:asciiTheme="minorHAnsi" w:hAnsiTheme="minorHAnsi" w:cstheme="minorHAnsi"/>
                <w:w w:val="0"/>
              </w:rPr>
              <w:t xml:space="preserve"> </w:t>
            </w:r>
            <w:r w:rsidRPr="002D1C5F">
              <w:rPr>
                <w:rFonts w:asciiTheme="minorHAnsi" w:hAnsiTheme="minorHAnsi" w:cstheme="minorHAnsi"/>
                <w:w w:val="0"/>
              </w:rPr>
              <w:t>njih</w:t>
            </w:r>
            <w:r w:rsidR="00B13517">
              <w:rPr>
                <w:rFonts w:asciiTheme="minorHAnsi" w:hAnsiTheme="minorHAnsi" w:cstheme="minorHAnsi"/>
                <w:w w:val="0"/>
              </w:rPr>
              <w:t xml:space="preserve"> </w:t>
            </w:r>
            <w:r w:rsidRPr="002D1C5F">
              <w:rPr>
                <w:rFonts w:asciiTheme="minorHAnsi" w:hAnsiTheme="minorHAnsi" w:cstheme="minorHAnsi"/>
                <w:w w:val="0"/>
              </w:rPr>
              <w:t>ima</w:t>
            </w:r>
            <w:r w:rsidR="00B13517">
              <w:rPr>
                <w:rFonts w:asciiTheme="minorHAnsi" w:hAnsiTheme="minorHAnsi" w:cstheme="minorHAnsi"/>
                <w:w w:val="0"/>
              </w:rPr>
              <w:t xml:space="preserve"> </w:t>
            </w:r>
            <w:r w:rsidRPr="002D1C5F">
              <w:rPr>
                <w:rFonts w:asciiTheme="minorHAnsi" w:hAnsiTheme="minorHAnsi" w:cstheme="minorHAnsi"/>
                <w:w w:val="0"/>
              </w:rPr>
              <w:t>li</w:t>
            </w:r>
            <w:r w:rsidR="00B13517">
              <w:rPr>
                <w:rFonts w:asciiTheme="minorHAnsi" w:hAnsiTheme="minorHAnsi" w:cstheme="minorHAnsi"/>
                <w:w w:val="0"/>
              </w:rPr>
              <w:t xml:space="preserve"> </w:t>
            </w:r>
            <w:r w:rsidRPr="002D1C5F">
              <w:rPr>
                <w:rFonts w:asciiTheme="minorHAnsi" w:hAnsiTheme="minorHAnsi" w:cstheme="minorHAnsi"/>
                <w:w w:val="0"/>
              </w:rPr>
              <w:t>gospodarski</w:t>
            </w:r>
            <w:r w:rsidR="00B13517">
              <w:rPr>
                <w:rFonts w:asciiTheme="minorHAnsi" w:hAnsiTheme="minorHAnsi" w:cstheme="minorHAnsi"/>
                <w:w w:val="0"/>
              </w:rPr>
              <w:t xml:space="preserve"> </w:t>
            </w:r>
            <w:r w:rsidRPr="002D1C5F">
              <w:rPr>
                <w:rFonts w:asciiTheme="minorHAnsi" w:hAnsiTheme="minorHAnsi" w:cstheme="minorHAnsi"/>
                <w:w w:val="0"/>
              </w:rPr>
              <w:t>subjekt</w:t>
            </w:r>
            <w:r w:rsidR="00B13517">
              <w:rPr>
                <w:rFonts w:asciiTheme="minorHAnsi" w:hAnsiTheme="minorHAnsi" w:cstheme="minorHAnsi"/>
                <w:w w:val="0"/>
              </w:rPr>
              <w:t xml:space="preserve"> </w:t>
            </w:r>
            <w:r w:rsidRPr="002D1C5F">
              <w:rPr>
                <w:rFonts w:asciiTheme="minorHAnsi" w:hAnsiTheme="minorHAnsi" w:cstheme="minorHAnsi"/>
                <w:w w:val="0"/>
              </w:rPr>
              <w:t>potrebne</w:t>
            </w:r>
            <w:r w:rsidR="00B13517">
              <w:rPr>
                <w:rFonts w:asciiTheme="minorHAnsi" w:hAnsiTheme="minorHAnsi" w:cstheme="minorHAnsi"/>
                <w:w w:val="0"/>
              </w:rPr>
              <w:t xml:space="preserve"> </w:t>
            </w:r>
            <w:r w:rsidRPr="002D1C5F">
              <w:rPr>
                <w:rFonts w:asciiTheme="minorHAnsi" w:hAnsiTheme="minorHAnsi" w:cstheme="minorHAnsi"/>
                <w:w w:val="0"/>
              </w:rPr>
              <w:t>dokumente:</w:t>
            </w:r>
          </w:p>
          <w:p w:rsidR="00FC57A0" w:rsidRPr="002D1C5F" w:rsidRDefault="00FC57A0" w:rsidP="00E04CB5">
            <w:pPr>
              <w:jc w:val="both"/>
              <w:rPr>
                <w:rFonts w:asciiTheme="minorHAnsi" w:hAnsiTheme="minorHAnsi" w:cstheme="minorHAnsi"/>
                <w:w w:val="0"/>
              </w:rPr>
            </w:pPr>
            <w:r w:rsidRPr="002D1C5F">
              <w:rPr>
                <w:rFonts w:asciiTheme="minorHAnsi" w:hAnsiTheme="minorHAnsi" w:cstheme="minorHAnsi"/>
                <w:i/>
              </w:rPr>
              <w:t>Ako</w:t>
            </w:r>
            <w:r w:rsidR="00B13517">
              <w:rPr>
                <w:rFonts w:asciiTheme="minorHAnsi" w:hAnsiTheme="minorHAnsi" w:cstheme="minorHAnsi"/>
                <w:i/>
              </w:rPr>
              <w:t xml:space="preserve"> </w:t>
            </w:r>
            <w:r w:rsidRPr="002D1C5F">
              <w:rPr>
                <w:rFonts w:asciiTheme="minorHAnsi" w:hAnsiTheme="minorHAnsi" w:cstheme="minorHAnsi"/>
                <w:i/>
              </w:rPr>
              <w:t>su</w:t>
            </w:r>
            <w:r w:rsidR="00B13517">
              <w:rPr>
                <w:rFonts w:asciiTheme="minorHAnsi" w:hAnsiTheme="minorHAnsi" w:cstheme="minorHAnsi"/>
                <w:i/>
              </w:rPr>
              <w:t xml:space="preserve"> </w:t>
            </w:r>
            <w:r w:rsidRPr="002D1C5F">
              <w:rPr>
                <w:rFonts w:asciiTheme="minorHAnsi" w:hAnsiTheme="minorHAnsi" w:cstheme="minorHAnsi"/>
                <w:i/>
              </w:rPr>
              <w:t>neke</w:t>
            </w:r>
            <w:r w:rsidR="00B13517">
              <w:rPr>
                <w:rFonts w:asciiTheme="minorHAnsi" w:hAnsiTheme="minorHAnsi" w:cstheme="minorHAnsi"/>
                <w:i/>
              </w:rPr>
              <w:t xml:space="preserve"> </w:t>
            </w:r>
            <w:r w:rsidRPr="002D1C5F">
              <w:rPr>
                <w:rFonts w:asciiTheme="minorHAnsi" w:hAnsiTheme="minorHAnsi" w:cstheme="minorHAnsi"/>
                <w:i/>
              </w:rPr>
              <w:t>od</w:t>
            </w:r>
            <w:r w:rsidR="00B13517">
              <w:rPr>
                <w:rFonts w:asciiTheme="minorHAnsi" w:hAnsiTheme="minorHAnsi" w:cstheme="minorHAnsi"/>
                <w:i/>
              </w:rPr>
              <w:t xml:space="preserve"> </w:t>
            </w:r>
            <w:r w:rsidRPr="002D1C5F">
              <w:rPr>
                <w:rFonts w:asciiTheme="minorHAnsi" w:hAnsiTheme="minorHAnsi" w:cstheme="minorHAnsi"/>
                <w:i/>
              </w:rPr>
              <w:t>tih</w:t>
            </w:r>
            <w:r w:rsidR="00B13517">
              <w:rPr>
                <w:rFonts w:asciiTheme="minorHAnsi" w:hAnsiTheme="minorHAnsi" w:cstheme="minorHAnsi"/>
                <w:i/>
              </w:rPr>
              <w:t xml:space="preserve"> </w:t>
            </w:r>
            <w:r w:rsidRPr="002D1C5F">
              <w:rPr>
                <w:rFonts w:asciiTheme="minorHAnsi" w:hAnsiTheme="minorHAnsi" w:cstheme="minorHAnsi"/>
                <w:i/>
              </w:rPr>
              <w:t>potvrda</w:t>
            </w:r>
            <w:r w:rsidR="00B13517">
              <w:rPr>
                <w:rFonts w:asciiTheme="minorHAnsi" w:hAnsiTheme="minorHAnsi" w:cstheme="minorHAnsi"/>
                <w:i/>
              </w:rPr>
              <w:t xml:space="preserve"> </w:t>
            </w:r>
            <w:r w:rsidRPr="002D1C5F">
              <w:rPr>
                <w:rFonts w:asciiTheme="minorHAnsi" w:hAnsiTheme="minorHAnsi" w:cstheme="minorHAnsi"/>
                <w:i/>
              </w:rPr>
              <w:t>ili</w:t>
            </w:r>
            <w:r w:rsidR="00B13517">
              <w:rPr>
                <w:rFonts w:asciiTheme="minorHAnsi" w:hAnsiTheme="minorHAnsi" w:cstheme="minorHAnsi"/>
                <w:i/>
              </w:rPr>
              <w:t xml:space="preserve"> </w:t>
            </w:r>
            <w:r w:rsidRPr="002D1C5F">
              <w:rPr>
                <w:rFonts w:asciiTheme="minorHAnsi" w:hAnsiTheme="minorHAnsi" w:cstheme="minorHAnsi"/>
                <w:i/>
              </w:rPr>
              <w:t>drugih</w:t>
            </w:r>
            <w:r w:rsidR="00B13517">
              <w:rPr>
                <w:rFonts w:asciiTheme="minorHAnsi" w:hAnsiTheme="minorHAnsi" w:cstheme="minorHAnsi"/>
                <w:i/>
              </w:rPr>
              <w:t xml:space="preserve"> </w:t>
            </w:r>
            <w:r w:rsidRPr="002D1C5F">
              <w:rPr>
                <w:rFonts w:asciiTheme="minorHAnsi" w:hAnsiTheme="minorHAnsi" w:cstheme="minorHAnsi"/>
                <w:i/>
              </w:rPr>
              <w:t>oblika</w:t>
            </w:r>
            <w:r w:rsidR="00B13517">
              <w:rPr>
                <w:rFonts w:asciiTheme="minorHAnsi" w:hAnsiTheme="minorHAnsi" w:cstheme="minorHAnsi"/>
                <w:i/>
              </w:rPr>
              <w:t xml:space="preserve"> </w:t>
            </w:r>
            <w:r w:rsidRPr="002D1C5F">
              <w:rPr>
                <w:rFonts w:asciiTheme="minorHAnsi" w:hAnsiTheme="minorHAnsi" w:cstheme="minorHAnsi"/>
                <w:i/>
              </w:rPr>
              <w:t>dokazne</w:t>
            </w:r>
            <w:r w:rsidR="00B13517">
              <w:rPr>
                <w:rFonts w:asciiTheme="minorHAnsi" w:hAnsiTheme="minorHAnsi" w:cstheme="minorHAnsi"/>
                <w:i/>
              </w:rPr>
              <w:t xml:space="preserve"> </w:t>
            </w:r>
            <w:r w:rsidRPr="002D1C5F">
              <w:rPr>
                <w:rFonts w:asciiTheme="minorHAnsi" w:hAnsiTheme="minorHAnsi" w:cstheme="minorHAnsi"/>
                <w:i/>
              </w:rPr>
              <w:t>dokumentacije</w:t>
            </w:r>
            <w:r w:rsidR="00B13517">
              <w:rPr>
                <w:rFonts w:asciiTheme="minorHAnsi" w:hAnsiTheme="minorHAnsi" w:cstheme="minorHAnsi"/>
                <w:i/>
              </w:rPr>
              <w:t xml:space="preserve"> </w:t>
            </w:r>
            <w:r w:rsidRPr="002D1C5F">
              <w:rPr>
                <w:rFonts w:asciiTheme="minorHAnsi" w:hAnsiTheme="minorHAnsi" w:cstheme="minorHAnsi"/>
                <w:i/>
              </w:rPr>
              <w:t>dostupne</w:t>
            </w:r>
            <w:r w:rsidR="00B13517">
              <w:rPr>
                <w:rFonts w:asciiTheme="minorHAnsi" w:hAnsiTheme="minorHAnsi" w:cstheme="minorHAnsi"/>
                <w:i/>
              </w:rPr>
              <w:t xml:space="preserve"> </w:t>
            </w:r>
            <w:r w:rsidRPr="002D1C5F">
              <w:rPr>
                <w:rFonts w:asciiTheme="minorHAnsi" w:hAnsiTheme="minorHAnsi" w:cstheme="minorHAnsi"/>
                <w:i/>
              </w:rPr>
              <w:t>u</w:t>
            </w:r>
            <w:r w:rsidR="00B13517">
              <w:rPr>
                <w:rFonts w:asciiTheme="minorHAnsi" w:hAnsiTheme="minorHAnsi" w:cstheme="minorHAnsi"/>
                <w:i/>
              </w:rPr>
              <w:t xml:space="preserve"> </w:t>
            </w:r>
            <w:r w:rsidRPr="002D1C5F">
              <w:rPr>
                <w:rFonts w:asciiTheme="minorHAnsi" w:hAnsiTheme="minorHAnsi" w:cstheme="minorHAnsi"/>
                <w:i/>
              </w:rPr>
              <w:t>elektroničkom</w:t>
            </w:r>
            <w:r w:rsidR="00B13517">
              <w:rPr>
                <w:rFonts w:asciiTheme="minorHAnsi" w:hAnsiTheme="minorHAnsi" w:cstheme="minorHAnsi"/>
                <w:i/>
              </w:rPr>
              <w:t xml:space="preserve"> </w:t>
            </w:r>
            <w:r w:rsidRPr="002D1C5F">
              <w:rPr>
                <w:rFonts w:asciiTheme="minorHAnsi" w:hAnsiTheme="minorHAnsi" w:cstheme="minorHAnsi"/>
                <w:i/>
              </w:rPr>
              <w:t>obliku</w:t>
            </w:r>
            <w:r w:rsidRPr="002D1C5F">
              <w:rPr>
                <w:rStyle w:val="FootnoteReference"/>
                <w:rFonts w:asciiTheme="minorHAnsi" w:hAnsiTheme="minorHAnsi" w:cstheme="minorHAnsi"/>
                <w:i/>
              </w:rPr>
              <w:footnoteReference w:id="44"/>
            </w:r>
            <w:r w:rsidRPr="002D1C5F">
              <w:rPr>
                <w:rFonts w:asciiTheme="minorHAnsi" w:hAnsiTheme="minorHAnsi" w:cstheme="minorHAnsi"/>
                <w:i/>
              </w:rPr>
              <w:t>,</w:t>
            </w:r>
            <w:r w:rsidR="00B13517">
              <w:rPr>
                <w:rFonts w:asciiTheme="minorHAnsi" w:hAnsiTheme="minorHAnsi" w:cstheme="minorHAnsi"/>
                <w:i/>
              </w:rPr>
              <w:t xml:space="preserve"> </w:t>
            </w:r>
            <w:r w:rsidRPr="002D1C5F">
              <w:rPr>
                <w:rFonts w:asciiTheme="minorHAnsi" w:hAnsiTheme="minorHAnsi" w:cstheme="minorHAnsi"/>
                <w:i/>
              </w:rPr>
              <w:t>navedite</w:t>
            </w:r>
            <w:r w:rsidR="00B13517">
              <w:rPr>
                <w:rFonts w:asciiTheme="minorHAnsi" w:hAnsiTheme="minorHAnsi" w:cstheme="minorHAnsi"/>
                <w:i/>
              </w:rPr>
              <w:t xml:space="preserve"> </w:t>
            </w:r>
            <w:r w:rsidRPr="002D1C5F">
              <w:rPr>
                <w:rFonts w:asciiTheme="minorHAnsi" w:hAnsiTheme="minorHAnsi" w:cstheme="minorHAnsi"/>
                <w:i/>
              </w:rPr>
              <w:t>za</w:t>
            </w:r>
            <w:r w:rsidR="00B13517">
              <w:rPr>
                <w:rFonts w:asciiTheme="minorHAnsi" w:hAnsiTheme="minorHAnsi" w:cstheme="minorHAnsi"/>
                <w:i/>
              </w:rPr>
              <w:t xml:space="preserve"> </w:t>
            </w:r>
            <w:r w:rsidRPr="002D1C5F">
              <w:rPr>
                <w:rFonts w:asciiTheme="minorHAnsi" w:hAnsiTheme="minorHAnsi" w:cstheme="minorHAnsi"/>
                <w:b/>
                <w:i/>
              </w:rPr>
              <w:t>svaku</w:t>
            </w:r>
            <w:r w:rsidR="00B13517">
              <w:rPr>
                <w:rFonts w:asciiTheme="minorHAnsi" w:hAnsiTheme="minorHAnsi" w:cstheme="minorHAnsi"/>
                <w:i/>
              </w:rPr>
              <w:t xml:space="preserve"> </w:t>
            </w:r>
            <w:r w:rsidRPr="002D1C5F">
              <w:rPr>
                <w:rFonts w:asciiTheme="minorHAnsi" w:hAnsiTheme="minorHAnsi" w:cstheme="minorHAnsi"/>
                <w:i/>
              </w:rPr>
              <w:t>od</w:t>
            </w:r>
            <w:r w:rsidR="00B13517">
              <w:rPr>
                <w:rFonts w:asciiTheme="minorHAnsi" w:hAnsiTheme="minorHAnsi" w:cstheme="minorHAnsi"/>
                <w:i/>
              </w:rPr>
              <w:t xml:space="preserve"> </w:t>
            </w:r>
            <w:r w:rsidRPr="002D1C5F">
              <w:rPr>
                <w:rFonts w:asciiTheme="minorHAnsi" w:hAnsiTheme="minorHAnsi" w:cstheme="minorHAnsi"/>
                <w:i/>
              </w:rPr>
              <w:t>njih:</w:t>
            </w:r>
          </w:p>
        </w:tc>
        <w:tc>
          <w:tcPr>
            <w:tcW w:w="5245" w:type="dxa"/>
            <w:shd w:val="clear" w:color="auto" w:fill="auto"/>
          </w:tcPr>
          <w:p w:rsidR="00FC57A0" w:rsidRPr="002D1C5F" w:rsidRDefault="00FC57A0" w:rsidP="00E04CB5">
            <w:pPr>
              <w:jc w:val="both"/>
              <w:rPr>
                <w:rFonts w:asciiTheme="minorHAnsi" w:hAnsiTheme="minorHAnsi" w:cstheme="minorHAnsi"/>
                <w:b/>
                <w:w w:val="0"/>
              </w:rPr>
            </w:pPr>
            <w:r w:rsidRPr="002D1C5F">
              <w:rPr>
                <w:rFonts w:asciiTheme="minorHAnsi" w:hAnsiTheme="minorHAnsi" w:cstheme="minorHAnsi"/>
              </w:rPr>
              <w:lastRenderedPageBreak/>
              <w:t>[….]</w:t>
            </w:r>
            <w:r w:rsidRPr="002D1C5F">
              <w:rPr>
                <w:rFonts w:asciiTheme="minorHAnsi" w:hAnsiTheme="minorHAnsi" w:cstheme="minorHAnsi"/>
              </w:rPr>
              <w:br/>
            </w:r>
            <w:r w:rsidRPr="002D1C5F">
              <w:rPr>
                <w:rFonts w:asciiTheme="minorHAnsi" w:hAnsiTheme="minorHAnsi" w:cstheme="minorHAnsi"/>
              </w:rPr>
              <w:br/>
            </w:r>
            <w:r w:rsidRPr="002D1C5F">
              <w:rPr>
                <w:rFonts w:asciiTheme="minorHAnsi" w:hAnsiTheme="minorHAnsi" w:cstheme="minorHAnsi"/>
              </w:rPr>
              <w:br/>
              <w:t>[]</w:t>
            </w:r>
            <w:r w:rsidR="00B13517">
              <w:rPr>
                <w:rFonts w:asciiTheme="minorHAnsi" w:hAnsiTheme="minorHAnsi" w:cstheme="minorHAnsi"/>
              </w:rPr>
              <w:t xml:space="preserve"> </w:t>
            </w:r>
            <w:r w:rsidRPr="002D1C5F">
              <w:rPr>
                <w:rFonts w:asciiTheme="minorHAnsi" w:hAnsiTheme="minorHAnsi" w:cstheme="minorHAnsi"/>
              </w:rPr>
              <w:t>Da</w:t>
            </w:r>
            <w:r w:rsidR="00B13517">
              <w:rPr>
                <w:rFonts w:asciiTheme="minorHAnsi" w:hAnsiTheme="minorHAnsi" w:cstheme="minorHAnsi"/>
              </w:rPr>
              <w:t xml:space="preserve"> </w:t>
            </w:r>
            <w:r w:rsidRPr="002D1C5F">
              <w:rPr>
                <w:rFonts w:asciiTheme="minorHAnsi" w:hAnsiTheme="minorHAnsi" w:cstheme="minorHAnsi"/>
              </w:rPr>
              <w:t>[]</w:t>
            </w:r>
            <w:r w:rsidR="00B13517">
              <w:rPr>
                <w:rFonts w:asciiTheme="minorHAnsi" w:hAnsiTheme="minorHAnsi" w:cstheme="minorHAnsi"/>
              </w:rPr>
              <w:t xml:space="preserve"> </w:t>
            </w:r>
            <w:r w:rsidRPr="002D1C5F">
              <w:rPr>
                <w:rFonts w:asciiTheme="minorHAnsi" w:hAnsiTheme="minorHAnsi" w:cstheme="minorHAnsi"/>
              </w:rPr>
              <w:t>Ne</w:t>
            </w:r>
            <w:r w:rsidRPr="002D1C5F">
              <w:rPr>
                <w:rStyle w:val="FootnoteReference"/>
                <w:rFonts w:asciiTheme="minorHAnsi" w:hAnsiTheme="minorHAnsi" w:cstheme="minorHAnsi"/>
              </w:rPr>
              <w:footnoteReference w:id="45"/>
            </w:r>
            <w:r w:rsidRPr="002D1C5F">
              <w:rPr>
                <w:rFonts w:asciiTheme="minorHAnsi" w:hAnsiTheme="minorHAnsi" w:cstheme="minorHAnsi"/>
              </w:rPr>
              <w:br/>
            </w:r>
            <w:r w:rsidRPr="002D1C5F">
              <w:rPr>
                <w:rFonts w:asciiTheme="minorHAnsi" w:hAnsiTheme="minorHAnsi" w:cstheme="minorHAnsi"/>
              </w:rPr>
              <w:br/>
            </w:r>
            <w:r w:rsidRPr="002D1C5F">
              <w:rPr>
                <w:rFonts w:asciiTheme="minorHAnsi" w:hAnsiTheme="minorHAnsi" w:cstheme="minorHAnsi"/>
              </w:rPr>
              <w:br/>
            </w:r>
            <w:r w:rsidRPr="002D1C5F">
              <w:rPr>
                <w:rFonts w:asciiTheme="minorHAnsi" w:hAnsiTheme="minorHAnsi" w:cstheme="minorHAnsi"/>
              </w:rPr>
              <w:lastRenderedPageBreak/>
              <w:br/>
            </w:r>
            <w:r w:rsidRPr="002D1C5F">
              <w:rPr>
                <w:rFonts w:asciiTheme="minorHAnsi" w:hAnsiTheme="minorHAnsi" w:cstheme="minorHAnsi"/>
                <w:i/>
              </w:rPr>
              <w:t>(web-adresu,</w:t>
            </w:r>
            <w:r w:rsidR="00B13517">
              <w:rPr>
                <w:rFonts w:asciiTheme="minorHAnsi" w:hAnsiTheme="minorHAnsi" w:cstheme="minorHAnsi"/>
                <w:i/>
              </w:rPr>
              <w:t xml:space="preserve"> </w:t>
            </w:r>
            <w:r w:rsidRPr="002D1C5F">
              <w:rPr>
                <w:rFonts w:asciiTheme="minorHAnsi" w:hAnsiTheme="minorHAnsi" w:cstheme="minorHAnsi"/>
                <w:i/>
              </w:rPr>
              <w:t>nadležno</w:t>
            </w:r>
            <w:r w:rsidR="00B13517">
              <w:rPr>
                <w:rFonts w:asciiTheme="minorHAnsi" w:hAnsiTheme="minorHAnsi" w:cstheme="minorHAnsi"/>
                <w:i/>
              </w:rPr>
              <w:t xml:space="preserve"> </w:t>
            </w:r>
            <w:r w:rsidRPr="002D1C5F">
              <w:rPr>
                <w:rFonts w:asciiTheme="minorHAnsi" w:hAnsiTheme="minorHAnsi" w:cstheme="minorHAnsi"/>
                <w:i/>
              </w:rPr>
              <w:t>tijelo</w:t>
            </w:r>
            <w:r w:rsidR="00B13517">
              <w:rPr>
                <w:rFonts w:asciiTheme="minorHAnsi" w:hAnsiTheme="minorHAnsi" w:cstheme="minorHAnsi"/>
                <w:i/>
              </w:rPr>
              <w:t xml:space="preserve"> </w:t>
            </w:r>
            <w:r w:rsidRPr="002D1C5F">
              <w:rPr>
                <w:rFonts w:asciiTheme="minorHAnsi" w:hAnsiTheme="minorHAnsi" w:cstheme="minorHAnsi"/>
                <w:i/>
              </w:rPr>
              <w:t>ili</w:t>
            </w:r>
            <w:r w:rsidR="00B13517">
              <w:rPr>
                <w:rFonts w:asciiTheme="minorHAnsi" w:hAnsiTheme="minorHAnsi" w:cstheme="minorHAnsi"/>
                <w:i/>
              </w:rPr>
              <w:t xml:space="preserve"> </w:t>
            </w:r>
            <w:r w:rsidRPr="002D1C5F">
              <w:rPr>
                <w:rFonts w:asciiTheme="minorHAnsi" w:hAnsiTheme="minorHAnsi" w:cstheme="minorHAnsi"/>
                <w:i/>
              </w:rPr>
              <w:t>tijelo</w:t>
            </w:r>
            <w:r w:rsidR="00B13517">
              <w:rPr>
                <w:rFonts w:asciiTheme="minorHAnsi" w:hAnsiTheme="minorHAnsi" w:cstheme="minorHAnsi"/>
                <w:i/>
              </w:rPr>
              <w:t xml:space="preserve"> </w:t>
            </w:r>
            <w:r w:rsidRPr="002D1C5F">
              <w:rPr>
                <w:rFonts w:asciiTheme="minorHAnsi" w:hAnsiTheme="minorHAnsi" w:cstheme="minorHAnsi"/>
                <w:i/>
              </w:rPr>
              <w:t>koje</w:t>
            </w:r>
            <w:r w:rsidR="00B13517">
              <w:rPr>
                <w:rFonts w:asciiTheme="minorHAnsi" w:hAnsiTheme="minorHAnsi" w:cstheme="minorHAnsi"/>
                <w:i/>
              </w:rPr>
              <w:t xml:space="preserve"> </w:t>
            </w:r>
            <w:r w:rsidRPr="002D1C5F">
              <w:rPr>
                <w:rFonts w:asciiTheme="minorHAnsi" w:hAnsiTheme="minorHAnsi" w:cstheme="minorHAnsi"/>
                <w:i/>
              </w:rPr>
              <w:t>ju</w:t>
            </w:r>
            <w:r w:rsidR="00B13517">
              <w:rPr>
                <w:rFonts w:asciiTheme="minorHAnsi" w:hAnsiTheme="minorHAnsi" w:cstheme="minorHAnsi"/>
                <w:i/>
              </w:rPr>
              <w:t xml:space="preserve"> </w:t>
            </w:r>
            <w:r w:rsidRPr="002D1C5F">
              <w:rPr>
                <w:rFonts w:asciiTheme="minorHAnsi" w:hAnsiTheme="minorHAnsi" w:cstheme="minorHAnsi"/>
                <w:i/>
              </w:rPr>
              <w:t>izdaje,</w:t>
            </w:r>
            <w:r w:rsidR="00B13517">
              <w:rPr>
                <w:rFonts w:asciiTheme="minorHAnsi" w:hAnsiTheme="minorHAnsi" w:cstheme="minorHAnsi"/>
                <w:i/>
              </w:rPr>
              <w:t xml:space="preserve"> </w:t>
            </w:r>
            <w:r w:rsidRPr="002D1C5F">
              <w:rPr>
                <w:rFonts w:asciiTheme="minorHAnsi" w:hAnsiTheme="minorHAnsi" w:cstheme="minorHAnsi"/>
                <w:i/>
              </w:rPr>
              <w:t>precizno</w:t>
            </w:r>
            <w:r w:rsidR="00B13517">
              <w:rPr>
                <w:rFonts w:asciiTheme="minorHAnsi" w:hAnsiTheme="minorHAnsi" w:cstheme="minorHAnsi"/>
                <w:i/>
              </w:rPr>
              <w:t xml:space="preserve"> </w:t>
            </w:r>
            <w:r w:rsidRPr="002D1C5F">
              <w:rPr>
                <w:rFonts w:asciiTheme="minorHAnsi" w:hAnsiTheme="minorHAnsi" w:cstheme="minorHAnsi"/>
                <w:i/>
              </w:rPr>
              <w:t>upućivanje</w:t>
            </w:r>
            <w:r w:rsidR="00B13517">
              <w:rPr>
                <w:rFonts w:asciiTheme="minorHAnsi" w:hAnsiTheme="minorHAnsi" w:cstheme="minorHAnsi"/>
                <w:i/>
              </w:rPr>
              <w:t xml:space="preserve"> </w:t>
            </w:r>
            <w:r w:rsidRPr="002D1C5F">
              <w:rPr>
                <w:rFonts w:asciiTheme="minorHAnsi" w:hAnsiTheme="minorHAnsi" w:cstheme="minorHAnsi"/>
                <w:i/>
              </w:rPr>
              <w:t>na</w:t>
            </w:r>
            <w:r w:rsidR="00B13517">
              <w:rPr>
                <w:rFonts w:asciiTheme="minorHAnsi" w:hAnsiTheme="minorHAnsi" w:cstheme="minorHAnsi"/>
                <w:i/>
              </w:rPr>
              <w:t xml:space="preserve"> </w:t>
            </w:r>
            <w:r w:rsidRPr="002D1C5F">
              <w:rPr>
                <w:rFonts w:asciiTheme="minorHAnsi" w:hAnsiTheme="minorHAnsi" w:cstheme="minorHAnsi"/>
                <w:i/>
              </w:rPr>
              <w:t>dokumentaciju):</w:t>
            </w:r>
            <w:r w:rsidR="00B13517">
              <w:rPr>
                <w:rFonts w:asciiTheme="minorHAnsi" w:hAnsiTheme="minorHAnsi" w:cstheme="minorHAnsi"/>
                <w:i/>
              </w:rPr>
              <w:t xml:space="preserve"> </w:t>
            </w:r>
            <w:r w:rsidRPr="002D1C5F">
              <w:rPr>
                <w:rFonts w:asciiTheme="minorHAnsi" w:hAnsiTheme="minorHAnsi" w:cstheme="minorHAnsi"/>
                <w:i/>
              </w:rPr>
              <w:t>[……][……][……]</w:t>
            </w:r>
            <w:r w:rsidRPr="002D1C5F">
              <w:rPr>
                <w:rStyle w:val="FootnoteReference"/>
                <w:rFonts w:asciiTheme="minorHAnsi" w:hAnsiTheme="minorHAnsi" w:cstheme="minorHAnsi"/>
                <w:i/>
              </w:rPr>
              <w:footnoteReference w:id="46"/>
            </w:r>
          </w:p>
        </w:tc>
      </w:tr>
    </w:tbl>
    <w:p w:rsidR="00FC57A0" w:rsidRPr="002D1C5F" w:rsidRDefault="00FC57A0" w:rsidP="0081222A">
      <w:pPr>
        <w:rPr>
          <w:rFonts w:asciiTheme="minorHAnsi" w:hAnsiTheme="minorHAnsi" w:cstheme="minorHAnsi"/>
        </w:rPr>
      </w:pPr>
    </w:p>
    <w:p w:rsidR="00FC57A0" w:rsidRPr="002D1C5F" w:rsidRDefault="00FC57A0" w:rsidP="00FC57A0">
      <w:pPr>
        <w:pStyle w:val="ChapterTitle"/>
        <w:spacing w:before="0" w:after="0"/>
        <w:jc w:val="both"/>
        <w:rPr>
          <w:rFonts w:asciiTheme="minorHAnsi" w:hAnsiTheme="minorHAnsi" w:cstheme="minorHAnsi"/>
          <w:sz w:val="24"/>
          <w:szCs w:val="24"/>
        </w:rPr>
      </w:pPr>
      <w:r w:rsidRPr="002D1C5F">
        <w:rPr>
          <w:rFonts w:asciiTheme="minorHAnsi" w:hAnsiTheme="minorHAnsi" w:cstheme="minorHAnsi"/>
          <w:sz w:val="24"/>
          <w:szCs w:val="24"/>
        </w:rPr>
        <w:t>Dio</w:t>
      </w:r>
      <w:r w:rsidR="00B13517">
        <w:rPr>
          <w:rFonts w:asciiTheme="minorHAnsi" w:hAnsiTheme="minorHAnsi" w:cstheme="minorHAnsi"/>
          <w:sz w:val="24"/>
          <w:szCs w:val="24"/>
        </w:rPr>
        <w:t xml:space="preserve"> </w:t>
      </w:r>
      <w:r w:rsidRPr="002D1C5F">
        <w:rPr>
          <w:rFonts w:asciiTheme="minorHAnsi" w:hAnsiTheme="minorHAnsi" w:cstheme="minorHAnsi"/>
          <w:sz w:val="24"/>
          <w:szCs w:val="24"/>
        </w:rPr>
        <w:t>VI.</w:t>
      </w:r>
      <w:r w:rsidR="00B13517">
        <w:rPr>
          <w:rFonts w:asciiTheme="minorHAnsi" w:hAnsiTheme="minorHAnsi" w:cstheme="minorHAnsi"/>
          <w:sz w:val="24"/>
          <w:szCs w:val="24"/>
        </w:rPr>
        <w:t xml:space="preserve"> </w:t>
      </w:r>
      <w:r w:rsidRPr="002D1C5F">
        <w:rPr>
          <w:rFonts w:asciiTheme="minorHAnsi" w:hAnsiTheme="minorHAnsi" w:cstheme="minorHAnsi"/>
          <w:sz w:val="24"/>
          <w:szCs w:val="24"/>
        </w:rPr>
        <w:t>Završne</w:t>
      </w:r>
      <w:r w:rsidR="00B13517">
        <w:rPr>
          <w:rFonts w:asciiTheme="minorHAnsi" w:hAnsiTheme="minorHAnsi" w:cstheme="minorHAnsi"/>
          <w:sz w:val="24"/>
          <w:szCs w:val="24"/>
        </w:rPr>
        <w:t xml:space="preserve"> </w:t>
      </w:r>
      <w:r w:rsidRPr="002D1C5F">
        <w:rPr>
          <w:rFonts w:asciiTheme="minorHAnsi" w:hAnsiTheme="minorHAnsi" w:cstheme="minorHAnsi"/>
          <w:sz w:val="24"/>
          <w:szCs w:val="24"/>
        </w:rPr>
        <w:t>izjave</w:t>
      </w:r>
    </w:p>
    <w:p w:rsidR="00FC57A0" w:rsidRPr="002D1C5F" w:rsidRDefault="00FC57A0" w:rsidP="00FC57A0">
      <w:pPr>
        <w:jc w:val="both"/>
        <w:rPr>
          <w:rFonts w:asciiTheme="minorHAnsi" w:hAnsiTheme="minorHAnsi" w:cstheme="minorHAnsi"/>
          <w:i/>
          <w:sz w:val="22"/>
          <w:szCs w:val="22"/>
        </w:rPr>
      </w:pPr>
      <w:r w:rsidRPr="002D1C5F">
        <w:rPr>
          <w:rFonts w:asciiTheme="minorHAnsi" w:hAnsiTheme="minorHAnsi" w:cstheme="minorHAnsi"/>
          <w:i/>
          <w:sz w:val="22"/>
          <w:szCs w:val="22"/>
        </w:rPr>
        <w:t>Niže</w:t>
      </w:r>
      <w:r w:rsidR="00B13517">
        <w:rPr>
          <w:rFonts w:asciiTheme="minorHAnsi" w:hAnsiTheme="minorHAnsi" w:cstheme="minorHAnsi"/>
          <w:i/>
          <w:sz w:val="22"/>
          <w:szCs w:val="22"/>
        </w:rPr>
        <w:t xml:space="preserve"> </w:t>
      </w:r>
      <w:r w:rsidRPr="002D1C5F">
        <w:rPr>
          <w:rFonts w:asciiTheme="minorHAnsi" w:hAnsiTheme="minorHAnsi" w:cstheme="minorHAnsi"/>
          <w:i/>
          <w:sz w:val="22"/>
          <w:szCs w:val="22"/>
        </w:rPr>
        <w:t>potpisani</w:t>
      </w:r>
      <w:r w:rsidR="00B13517">
        <w:rPr>
          <w:rFonts w:asciiTheme="minorHAnsi" w:hAnsiTheme="minorHAnsi" w:cstheme="minorHAnsi"/>
          <w:i/>
          <w:sz w:val="22"/>
          <w:szCs w:val="22"/>
        </w:rPr>
        <w:t xml:space="preserve"> </w:t>
      </w:r>
      <w:r w:rsidRPr="002D1C5F">
        <w:rPr>
          <w:rFonts w:asciiTheme="minorHAnsi" w:hAnsiTheme="minorHAnsi" w:cstheme="minorHAnsi"/>
          <w:i/>
          <w:sz w:val="22"/>
          <w:szCs w:val="22"/>
        </w:rPr>
        <w:t>službeno</w:t>
      </w:r>
      <w:r w:rsidR="00B13517">
        <w:rPr>
          <w:rFonts w:asciiTheme="minorHAnsi" w:hAnsiTheme="minorHAnsi" w:cstheme="minorHAnsi"/>
          <w:i/>
          <w:sz w:val="22"/>
          <w:szCs w:val="22"/>
        </w:rPr>
        <w:t xml:space="preserve"> </w:t>
      </w:r>
      <w:r w:rsidRPr="002D1C5F">
        <w:rPr>
          <w:rFonts w:asciiTheme="minorHAnsi" w:hAnsiTheme="minorHAnsi" w:cstheme="minorHAnsi"/>
          <w:i/>
          <w:sz w:val="22"/>
          <w:szCs w:val="22"/>
        </w:rPr>
        <w:t>izjavljuju</w:t>
      </w:r>
      <w:r w:rsidR="00B13517">
        <w:rPr>
          <w:rFonts w:asciiTheme="minorHAnsi" w:hAnsiTheme="minorHAnsi" w:cstheme="minorHAnsi"/>
          <w:i/>
          <w:sz w:val="22"/>
          <w:szCs w:val="22"/>
        </w:rPr>
        <w:t xml:space="preserve"> </w:t>
      </w:r>
      <w:r w:rsidRPr="002D1C5F">
        <w:rPr>
          <w:rFonts w:asciiTheme="minorHAnsi" w:hAnsiTheme="minorHAnsi" w:cstheme="minorHAnsi"/>
          <w:i/>
          <w:sz w:val="22"/>
          <w:szCs w:val="22"/>
        </w:rPr>
        <w:t>da</w:t>
      </w:r>
      <w:r w:rsidR="00B13517">
        <w:rPr>
          <w:rFonts w:asciiTheme="minorHAnsi" w:hAnsiTheme="minorHAnsi" w:cstheme="minorHAnsi"/>
          <w:i/>
          <w:sz w:val="22"/>
          <w:szCs w:val="22"/>
        </w:rPr>
        <w:t xml:space="preserve"> </w:t>
      </w:r>
      <w:r w:rsidRPr="002D1C5F">
        <w:rPr>
          <w:rFonts w:asciiTheme="minorHAnsi" w:hAnsiTheme="minorHAnsi" w:cstheme="minorHAnsi"/>
          <w:i/>
          <w:sz w:val="22"/>
          <w:szCs w:val="22"/>
        </w:rPr>
        <w:t>su</w:t>
      </w:r>
      <w:r w:rsidR="00B13517">
        <w:rPr>
          <w:rFonts w:asciiTheme="minorHAnsi" w:hAnsiTheme="minorHAnsi" w:cstheme="minorHAnsi"/>
          <w:i/>
          <w:sz w:val="22"/>
          <w:szCs w:val="22"/>
        </w:rPr>
        <w:t xml:space="preserve"> </w:t>
      </w:r>
      <w:r w:rsidRPr="002D1C5F">
        <w:rPr>
          <w:rFonts w:asciiTheme="minorHAnsi" w:hAnsiTheme="minorHAnsi" w:cstheme="minorHAnsi"/>
          <w:i/>
          <w:sz w:val="22"/>
          <w:szCs w:val="22"/>
        </w:rPr>
        <w:t>prethodno</w:t>
      </w:r>
      <w:r w:rsidR="00B13517">
        <w:rPr>
          <w:rFonts w:asciiTheme="minorHAnsi" w:hAnsiTheme="minorHAnsi" w:cstheme="minorHAnsi"/>
          <w:i/>
          <w:sz w:val="22"/>
          <w:szCs w:val="22"/>
        </w:rPr>
        <w:t xml:space="preserve"> </w:t>
      </w:r>
      <w:r w:rsidRPr="002D1C5F">
        <w:rPr>
          <w:rFonts w:asciiTheme="minorHAnsi" w:hAnsiTheme="minorHAnsi" w:cstheme="minorHAnsi"/>
          <w:i/>
          <w:sz w:val="22"/>
          <w:szCs w:val="22"/>
        </w:rPr>
        <w:t>navedeni</w:t>
      </w:r>
      <w:r w:rsidR="00B13517">
        <w:rPr>
          <w:rFonts w:asciiTheme="minorHAnsi" w:hAnsiTheme="minorHAnsi" w:cstheme="minorHAnsi"/>
          <w:i/>
          <w:sz w:val="22"/>
          <w:szCs w:val="22"/>
        </w:rPr>
        <w:t xml:space="preserve"> </w:t>
      </w:r>
      <w:r w:rsidRPr="002D1C5F">
        <w:rPr>
          <w:rFonts w:asciiTheme="minorHAnsi" w:hAnsiTheme="minorHAnsi" w:cstheme="minorHAnsi"/>
          <w:i/>
          <w:sz w:val="22"/>
          <w:szCs w:val="22"/>
        </w:rPr>
        <w:t>podaci</w:t>
      </w:r>
      <w:r w:rsidR="00B13517">
        <w:rPr>
          <w:rFonts w:asciiTheme="minorHAnsi" w:hAnsiTheme="minorHAnsi" w:cstheme="minorHAnsi"/>
          <w:i/>
          <w:sz w:val="22"/>
          <w:szCs w:val="22"/>
        </w:rPr>
        <w:t xml:space="preserve"> </w:t>
      </w:r>
      <w:r w:rsidRPr="002D1C5F">
        <w:rPr>
          <w:rFonts w:asciiTheme="minorHAnsi" w:hAnsiTheme="minorHAnsi" w:cstheme="minorHAnsi"/>
          <w:i/>
          <w:sz w:val="22"/>
          <w:szCs w:val="22"/>
        </w:rPr>
        <w:t>u</w:t>
      </w:r>
      <w:r w:rsidR="00B13517">
        <w:rPr>
          <w:rFonts w:asciiTheme="minorHAnsi" w:hAnsiTheme="minorHAnsi" w:cstheme="minorHAnsi"/>
          <w:i/>
          <w:sz w:val="22"/>
          <w:szCs w:val="22"/>
        </w:rPr>
        <w:t xml:space="preserve"> </w:t>
      </w:r>
      <w:r w:rsidRPr="002D1C5F">
        <w:rPr>
          <w:rFonts w:asciiTheme="minorHAnsi" w:hAnsiTheme="minorHAnsi" w:cstheme="minorHAnsi"/>
          <w:i/>
          <w:sz w:val="22"/>
          <w:szCs w:val="22"/>
        </w:rPr>
        <w:t>dijelovima</w:t>
      </w:r>
      <w:r w:rsidR="00B13517">
        <w:rPr>
          <w:rFonts w:asciiTheme="minorHAnsi" w:hAnsiTheme="minorHAnsi" w:cstheme="minorHAnsi"/>
          <w:i/>
          <w:sz w:val="22"/>
          <w:szCs w:val="22"/>
        </w:rPr>
        <w:t xml:space="preserve"> </w:t>
      </w:r>
      <w:r w:rsidRPr="002D1C5F">
        <w:rPr>
          <w:rFonts w:asciiTheme="minorHAnsi" w:hAnsiTheme="minorHAnsi" w:cstheme="minorHAnsi"/>
          <w:i/>
          <w:sz w:val="22"/>
          <w:szCs w:val="22"/>
        </w:rPr>
        <w:t>II.</w:t>
      </w:r>
      <w:r w:rsidR="00B13517">
        <w:rPr>
          <w:rFonts w:asciiTheme="minorHAnsi" w:hAnsiTheme="minorHAnsi" w:cstheme="minorHAnsi"/>
          <w:i/>
          <w:sz w:val="22"/>
          <w:szCs w:val="22"/>
        </w:rPr>
        <w:t xml:space="preserve"> </w:t>
      </w:r>
      <w:r w:rsidRPr="002D1C5F">
        <w:rPr>
          <w:rFonts w:asciiTheme="minorHAnsi" w:hAnsiTheme="minorHAnsi" w:cstheme="minorHAnsi"/>
          <w:i/>
          <w:sz w:val="22"/>
          <w:szCs w:val="22"/>
        </w:rPr>
        <w:t>–</w:t>
      </w:r>
      <w:r w:rsidR="00B13517">
        <w:rPr>
          <w:rFonts w:asciiTheme="minorHAnsi" w:hAnsiTheme="minorHAnsi" w:cstheme="minorHAnsi"/>
          <w:i/>
          <w:sz w:val="22"/>
          <w:szCs w:val="22"/>
        </w:rPr>
        <w:t xml:space="preserve"> </w:t>
      </w:r>
      <w:r w:rsidRPr="002D1C5F">
        <w:rPr>
          <w:rFonts w:asciiTheme="minorHAnsi" w:hAnsiTheme="minorHAnsi" w:cstheme="minorHAnsi"/>
          <w:i/>
          <w:sz w:val="22"/>
          <w:szCs w:val="22"/>
        </w:rPr>
        <w:t>V.</w:t>
      </w:r>
      <w:r w:rsidR="00B13517">
        <w:rPr>
          <w:rFonts w:asciiTheme="minorHAnsi" w:hAnsiTheme="minorHAnsi" w:cstheme="minorHAnsi"/>
          <w:i/>
          <w:sz w:val="22"/>
          <w:szCs w:val="22"/>
        </w:rPr>
        <w:t xml:space="preserve"> </w:t>
      </w:r>
      <w:r w:rsidRPr="002D1C5F">
        <w:rPr>
          <w:rFonts w:asciiTheme="minorHAnsi" w:hAnsiTheme="minorHAnsi" w:cstheme="minorHAnsi"/>
          <w:i/>
          <w:sz w:val="22"/>
          <w:szCs w:val="22"/>
        </w:rPr>
        <w:t>točni</w:t>
      </w:r>
      <w:r w:rsidR="00B13517">
        <w:rPr>
          <w:rFonts w:asciiTheme="minorHAnsi" w:hAnsiTheme="minorHAnsi" w:cstheme="minorHAnsi"/>
          <w:i/>
          <w:sz w:val="22"/>
          <w:szCs w:val="22"/>
        </w:rPr>
        <w:t xml:space="preserve"> </w:t>
      </w:r>
      <w:r w:rsidRPr="002D1C5F">
        <w:rPr>
          <w:rFonts w:asciiTheme="minorHAnsi" w:hAnsiTheme="minorHAnsi" w:cstheme="minorHAnsi"/>
          <w:i/>
          <w:sz w:val="22"/>
          <w:szCs w:val="22"/>
        </w:rPr>
        <w:t>i</w:t>
      </w:r>
      <w:r w:rsidR="00B13517">
        <w:rPr>
          <w:rFonts w:asciiTheme="minorHAnsi" w:hAnsiTheme="minorHAnsi" w:cstheme="minorHAnsi"/>
          <w:i/>
          <w:sz w:val="22"/>
          <w:szCs w:val="22"/>
        </w:rPr>
        <w:t xml:space="preserve"> </w:t>
      </w:r>
      <w:r w:rsidRPr="002D1C5F">
        <w:rPr>
          <w:rFonts w:asciiTheme="minorHAnsi" w:hAnsiTheme="minorHAnsi" w:cstheme="minorHAnsi"/>
          <w:i/>
          <w:sz w:val="22"/>
          <w:szCs w:val="22"/>
        </w:rPr>
        <w:t>istiniti</w:t>
      </w:r>
      <w:r w:rsidR="00B13517">
        <w:rPr>
          <w:rFonts w:asciiTheme="minorHAnsi" w:hAnsiTheme="minorHAnsi" w:cstheme="minorHAnsi"/>
          <w:i/>
          <w:sz w:val="22"/>
          <w:szCs w:val="22"/>
        </w:rPr>
        <w:t xml:space="preserve"> </w:t>
      </w:r>
      <w:r w:rsidRPr="002D1C5F">
        <w:rPr>
          <w:rFonts w:asciiTheme="minorHAnsi" w:hAnsiTheme="minorHAnsi" w:cstheme="minorHAnsi"/>
          <w:i/>
          <w:sz w:val="22"/>
          <w:szCs w:val="22"/>
        </w:rPr>
        <w:t>i</w:t>
      </w:r>
      <w:r w:rsidR="00B13517">
        <w:rPr>
          <w:rFonts w:asciiTheme="minorHAnsi" w:hAnsiTheme="minorHAnsi" w:cstheme="minorHAnsi"/>
          <w:i/>
          <w:sz w:val="22"/>
          <w:szCs w:val="22"/>
        </w:rPr>
        <w:t xml:space="preserve"> </w:t>
      </w:r>
      <w:r w:rsidRPr="002D1C5F">
        <w:rPr>
          <w:rFonts w:asciiTheme="minorHAnsi" w:hAnsiTheme="minorHAnsi" w:cstheme="minorHAnsi"/>
          <w:i/>
          <w:sz w:val="22"/>
          <w:szCs w:val="22"/>
        </w:rPr>
        <w:t>da</w:t>
      </w:r>
      <w:r w:rsidR="00B13517">
        <w:rPr>
          <w:rFonts w:asciiTheme="minorHAnsi" w:hAnsiTheme="minorHAnsi" w:cstheme="minorHAnsi"/>
          <w:i/>
          <w:sz w:val="22"/>
          <w:szCs w:val="22"/>
        </w:rPr>
        <w:t xml:space="preserve"> </w:t>
      </w:r>
      <w:r w:rsidRPr="002D1C5F">
        <w:rPr>
          <w:rFonts w:asciiTheme="minorHAnsi" w:hAnsiTheme="minorHAnsi" w:cstheme="minorHAnsi"/>
          <w:i/>
          <w:sz w:val="22"/>
          <w:szCs w:val="22"/>
        </w:rPr>
        <w:t>su</w:t>
      </w:r>
      <w:r w:rsidR="00B13517">
        <w:rPr>
          <w:rFonts w:asciiTheme="minorHAnsi" w:hAnsiTheme="minorHAnsi" w:cstheme="minorHAnsi"/>
          <w:i/>
          <w:sz w:val="22"/>
          <w:szCs w:val="22"/>
        </w:rPr>
        <w:t xml:space="preserve"> </w:t>
      </w:r>
      <w:r w:rsidRPr="002D1C5F">
        <w:rPr>
          <w:rFonts w:asciiTheme="minorHAnsi" w:hAnsiTheme="minorHAnsi" w:cstheme="minorHAnsi"/>
          <w:i/>
          <w:sz w:val="22"/>
          <w:szCs w:val="22"/>
        </w:rPr>
        <w:t>u</w:t>
      </w:r>
      <w:r w:rsidR="00B13517">
        <w:rPr>
          <w:rFonts w:asciiTheme="minorHAnsi" w:hAnsiTheme="minorHAnsi" w:cstheme="minorHAnsi"/>
          <w:i/>
          <w:sz w:val="22"/>
          <w:szCs w:val="22"/>
        </w:rPr>
        <w:t xml:space="preserve"> </w:t>
      </w:r>
      <w:r w:rsidRPr="002D1C5F">
        <w:rPr>
          <w:rFonts w:asciiTheme="minorHAnsi" w:hAnsiTheme="minorHAnsi" w:cstheme="minorHAnsi"/>
          <w:i/>
          <w:sz w:val="22"/>
          <w:szCs w:val="22"/>
        </w:rPr>
        <w:t>potpunosti</w:t>
      </w:r>
      <w:r w:rsidR="00B13517">
        <w:rPr>
          <w:rFonts w:asciiTheme="minorHAnsi" w:hAnsiTheme="minorHAnsi" w:cstheme="minorHAnsi"/>
          <w:i/>
          <w:sz w:val="22"/>
          <w:szCs w:val="22"/>
        </w:rPr>
        <w:t xml:space="preserve"> </w:t>
      </w:r>
      <w:r w:rsidRPr="002D1C5F">
        <w:rPr>
          <w:rFonts w:asciiTheme="minorHAnsi" w:hAnsiTheme="minorHAnsi" w:cstheme="minorHAnsi"/>
          <w:i/>
          <w:sz w:val="22"/>
          <w:szCs w:val="22"/>
        </w:rPr>
        <w:t>svjesni</w:t>
      </w:r>
      <w:r w:rsidR="00B13517">
        <w:rPr>
          <w:rFonts w:asciiTheme="minorHAnsi" w:hAnsiTheme="minorHAnsi" w:cstheme="minorHAnsi"/>
          <w:i/>
          <w:sz w:val="22"/>
          <w:szCs w:val="22"/>
        </w:rPr>
        <w:t xml:space="preserve"> </w:t>
      </w:r>
      <w:r w:rsidRPr="002D1C5F">
        <w:rPr>
          <w:rFonts w:asciiTheme="minorHAnsi" w:hAnsiTheme="minorHAnsi" w:cstheme="minorHAnsi"/>
          <w:i/>
          <w:sz w:val="22"/>
          <w:szCs w:val="22"/>
        </w:rPr>
        <w:t>posljedica</w:t>
      </w:r>
      <w:r w:rsidR="00B13517">
        <w:rPr>
          <w:rFonts w:asciiTheme="minorHAnsi" w:hAnsiTheme="minorHAnsi" w:cstheme="minorHAnsi"/>
          <w:i/>
          <w:sz w:val="22"/>
          <w:szCs w:val="22"/>
        </w:rPr>
        <w:t xml:space="preserve"> </w:t>
      </w:r>
      <w:r w:rsidRPr="002D1C5F">
        <w:rPr>
          <w:rFonts w:asciiTheme="minorHAnsi" w:hAnsiTheme="minorHAnsi" w:cstheme="minorHAnsi"/>
          <w:i/>
          <w:sz w:val="22"/>
          <w:szCs w:val="22"/>
        </w:rPr>
        <w:t>ozbiljnog</w:t>
      </w:r>
      <w:r w:rsidR="00B13517">
        <w:rPr>
          <w:rFonts w:asciiTheme="minorHAnsi" w:hAnsiTheme="minorHAnsi" w:cstheme="minorHAnsi"/>
          <w:i/>
          <w:sz w:val="22"/>
          <w:szCs w:val="22"/>
        </w:rPr>
        <w:t xml:space="preserve"> </w:t>
      </w:r>
      <w:r w:rsidRPr="002D1C5F">
        <w:rPr>
          <w:rFonts w:asciiTheme="minorHAnsi" w:hAnsiTheme="minorHAnsi" w:cstheme="minorHAnsi"/>
          <w:i/>
          <w:sz w:val="22"/>
          <w:szCs w:val="22"/>
        </w:rPr>
        <w:t>lažnog</w:t>
      </w:r>
      <w:r w:rsidR="00B13517">
        <w:rPr>
          <w:rFonts w:asciiTheme="minorHAnsi" w:hAnsiTheme="minorHAnsi" w:cstheme="minorHAnsi"/>
          <w:i/>
          <w:sz w:val="22"/>
          <w:szCs w:val="22"/>
        </w:rPr>
        <w:t xml:space="preserve"> </w:t>
      </w:r>
      <w:r w:rsidRPr="002D1C5F">
        <w:rPr>
          <w:rFonts w:asciiTheme="minorHAnsi" w:hAnsiTheme="minorHAnsi" w:cstheme="minorHAnsi"/>
          <w:i/>
          <w:sz w:val="22"/>
          <w:szCs w:val="22"/>
        </w:rPr>
        <w:t>prikazivanja</w:t>
      </w:r>
      <w:r w:rsidR="00B13517">
        <w:rPr>
          <w:rFonts w:asciiTheme="minorHAnsi" w:hAnsiTheme="minorHAnsi" w:cstheme="minorHAnsi"/>
          <w:i/>
          <w:sz w:val="22"/>
          <w:szCs w:val="22"/>
        </w:rPr>
        <w:t xml:space="preserve"> </w:t>
      </w:r>
      <w:r w:rsidRPr="002D1C5F">
        <w:rPr>
          <w:rFonts w:asciiTheme="minorHAnsi" w:hAnsiTheme="minorHAnsi" w:cstheme="minorHAnsi"/>
          <w:i/>
          <w:sz w:val="22"/>
          <w:szCs w:val="22"/>
        </w:rPr>
        <w:t>činjenica.</w:t>
      </w:r>
    </w:p>
    <w:p w:rsidR="00FC57A0" w:rsidRPr="002D1C5F" w:rsidRDefault="00FC57A0" w:rsidP="00FC57A0">
      <w:pPr>
        <w:jc w:val="both"/>
        <w:rPr>
          <w:rFonts w:asciiTheme="minorHAnsi" w:hAnsiTheme="minorHAnsi" w:cstheme="minorHAnsi"/>
          <w:i/>
          <w:sz w:val="22"/>
          <w:szCs w:val="22"/>
        </w:rPr>
      </w:pPr>
      <w:r w:rsidRPr="002D1C5F">
        <w:rPr>
          <w:rFonts w:asciiTheme="minorHAnsi" w:hAnsiTheme="minorHAnsi" w:cstheme="minorHAnsi"/>
          <w:i/>
          <w:sz w:val="22"/>
          <w:szCs w:val="22"/>
        </w:rPr>
        <w:t>Niže</w:t>
      </w:r>
      <w:r w:rsidR="00B13517">
        <w:rPr>
          <w:rFonts w:asciiTheme="minorHAnsi" w:hAnsiTheme="minorHAnsi" w:cstheme="minorHAnsi"/>
          <w:i/>
          <w:sz w:val="22"/>
          <w:szCs w:val="22"/>
        </w:rPr>
        <w:t xml:space="preserve"> </w:t>
      </w:r>
      <w:r w:rsidRPr="002D1C5F">
        <w:rPr>
          <w:rFonts w:asciiTheme="minorHAnsi" w:hAnsiTheme="minorHAnsi" w:cstheme="minorHAnsi"/>
          <w:i/>
          <w:sz w:val="22"/>
          <w:szCs w:val="22"/>
        </w:rPr>
        <w:t>potpisani</w:t>
      </w:r>
      <w:r w:rsidR="00B13517">
        <w:rPr>
          <w:rFonts w:asciiTheme="minorHAnsi" w:hAnsiTheme="minorHAnsi" w:cstheme="minorHAnsi"/>
          <w:i/>
          <w:sz w:val="22"/>
          <w:szCs w:val="22"/>
        </w:rPr>
        <w:t xml:space="preserve"> </w:t>
      </w:r>
      <w:r w:rsidRPr="002D1C5F">
        <w:rPr>
          <w:rFonts w:asciiTheme="minorHAnsi" w:hAnsiTheme="minorHAnsi" w:cstheme="minorHAnsi"/>
          <w:i/>
          <w:sz w:val="22"/>
          <w:szCs w:val="22"/>
        </w:rPr>
        <w:t>službeno</w:t>
      </w:r>
      <w:r w:rsidR="00B13517">
        <w:rPr>
          <w:rFonts w:asciiTheme="minorHAnsi" w:hAnsiTheme="minorHAnsi" w:cstheme="minorHAnsi"/>
          <w:i/>
          <w:sz w:val="22"/>
          <w:szCs w:val="22"/>
        </w:rPr>
        <w:t xml:space="preserve"> </w:t>
      </w:r>
      <w:r w:rsidRPr="002D1C5F">
        <w:rPr>
          <w:rFonts w:asciiTheme="minorHAnsi" w:hAnsiTheme="minorHAnsi" w:cstheme="minorHAnsi"/>
          <w:i/>
          <w:sz w:val="22"/>
          <w:szCs w:val="22"/>
        </w:rPr>
        <w:t>izjavljuju</w:t>
      </w:r>
      <w:r w:rsidR="00B13517">
        <w:rPr>
          <w:rFonts w:asciiTheme="minorHAnsi" w:hAnsiTheme="minorHAnsi" w:cstheme="minorHAnsi"/>
          <w:i/>
          <w:sz w:val="22"/>
          <w:szCs w:val="22"/>
        </w:rPr>
        <w:t xml:space="preserve"> </w:t>
      </w:r>
      <w:r w:rsidRPr="002D1C5F">
        <w:rPr>
          <w:rFonts w:asciiTheme="minorHAnsi" w:hAnsiTheme="minorHAnsi" w:cstheme="minorHAnsi"/>
          <w:i/>
          <w:sz w:val="22"/>
          <w:szCs w:val="22"/>
        </w:rPr>
        <w:t>da</w:t>
      </w:r>
      <w:r w:rsidR="00B13517">
        <w:rPr>
          <w:rFonts w:asciiTheme="minorHAnsi" w:hAnsiTheme="minorHAnsi" w:cstheme="minorHAnsi"/>
          <w:i/>
          <w:sz w:val="22"/>
          <w:szCs w:val="22"/>
        </w:rPr>
        <w:t xml:space="preserve"> </w:t>
      </w:r>
      <w:r w:rsidRPr="002D1C5F">
        <w:rPr>
          <w:rFonts w:asciiTheme="minorHAnsi" w:hAnsiTheme="minorHAnsi" w:cstheme="minorHAnsi"/>
          <w:i/>
          <w:sz w:val="22"/>
          <w:szCs w:val="22"/>
        </w:rPr>
        <w:t>su</w:t>
      </w:r>
      <w:r w:rsidR="00B13517">
        <w:rPr>
          <w:rFonts w:asciiTheme="minorHAnsi" w:hAnsiTheme="minorHAnsi" w:cstheme="minorHAnsi"/>
          <w:i/>
          <w:sz w:val="22"/>
          <w:szCs w:val="22"/>
        </w:rPr>
        <w:t xml:space="preserve"> </w:t>
      </w:r>
      <w:r w:rsidRPr="002D1C5F">
        <w:rPr>
          <w:rFonts w:asciiTheme="minorHAnsi" w:hAnsiTheme="minorHAnsi" w:cstheme="minorHAnsi"/>
          <w:i/>
          <w:sz w:val="22"/>
          <w:szCs w:val="22"/>
        </w:rPr>
        <w:t>u</w:t>
      </w:r>
      <w:r w:rsidR="00B13517">
        <w:rPr>
          <w:rFonts w:asciiTheme="minorHAnsi" w:hAnsiTheme="minorHAnsi" w:cstheme="minorHAnsi"/>
          <w:i/>
          <w:sz w:val="22"/>
          <w:szCs w:val="22"/>
        </w:rPr>
        <w:t xml:space="preserve"> </w:t>
      </w:r>
      <w:r w:rsidRPr="002D1C5F">
        <w:rPr>
          <w:rFonts w:asciiTheme="minorHAnsi" w:hAnsiTheme="minorHAnsi" w:cstheme="minorHAnsi"/>
          <w:i/>
          <w:sz w:val="22"/>
          <w:szCs w:val="22"/>
        </w:rPr>
        <w:t>mogućnosti,</w:t>
      </w:r>
      <w:r w:rsidR="00B13517">
        <w:rPr>
          <w:rFonts w:asciiTheme="minorHAnsi" w:hAnsiTheme="minorHAnsi" w:cstheme="minorHAnsi"/>
          <w:i/>
          <w:sz w:val="22"/>
          <w:szCs w:val="22"/>
        </w:rPr>
        <w:t xml:space="preserve"> </w:t>
      </w:r>
      <w:r w:rsidRPr="002D1C5F">
        <w:rPr>
          <w:rFonts w:asciiTheme="minorHAnsi" w:hAnsiTheme="minorHAnsi" w:cstheme="minorHAnsi"/>
          <w:i/>
          <w:sz w:val="22"/>
          <w:szCs w:val="22"/>
        </w:rPr>
        <w:t>na</w:t>
      </w:r>
      <w:r w:rsidR="00B13517">
        <w:rPr>
          <w:rFonts w:asciiTheme="minorHAnsi" w:hAnsiTheme="minorHAnsi" w:cstheme="minorHAnsi"/>
          <w:i/>
          <w:sz w:val="22"/>
          <w:szCs w:val="22"/>
        </w:rPr>
        <w:t xml:space="preserve"> </w:t>
      </w:r>
      <w:r w:rsidRPr="002D1C5F">
        <w:rPr>
          <w:rFonts w:asciiTheme="minorHAnsi" w:hAnsiTheme="minorHAnsi" w:cstheme="minorHAnsi"/>
          <w:i/>
          <w:sz w:val="22"/>
          <w:szCs w:val="22"/>
        </w:rPr>
        <w:t>zahtjev</w:t>
      </w:r>
      <w:r w:rsidR="00B13517">
        <w:rPr>
          <w:rFonts w:asciiTheme="minorHAnsi" w:hAnsiTheme="minorHAnsi" w:cstheme="minorHAnsi"/>
          <w:i/>
          <w:sz w:val="22"/>
          <w:szCs w:val="22"/>
        </w:rPr>
        <w:t xml:space="preserve"> </w:t>
      </w:r>
      <w:r w:rsidRPr="002D1C5F">
        <w:rPr>
          <w:rFonts w:asciiTheme="minorHAnsi" w:hAnsiTheme="minorHAnsi" w:cstheme="minorHAnsi"/>
          <w:i/>
          <w:sz w:val="22"/>
          <w:szCs w:val="22"/>
        </w:rPr>
        <w:t>i</w:t>
      </w:r>
      <w:r w:rsidR="00B13517">
        <w:rPr>
          <w:rFonts w:asciiTheme="minorHAnsi" w:hAnsiTheme="minorHAnsi" w:cstheme="minorHAnsi"/>
          <w:i/>
          <w:sz w:val="22"/>
          <w:szCs w:val="22"/>
        </w:rPr>
        <w:t xml:space="preserve"> </w:t>
      </w:r>
      <w:r w:rsidRPr="002D1C5F">
        <w:rPr>
          <w:rFonts w:asciiTheme="minorHAnsi" w:hAnsiTheme="minorHAnsi" w:cstheme="minorHAnsi"/>
          <w:i/>
          <w:sz w:val="22"/>
          <w:szCs w:val="22"/>
        </w:rPr>
        <w:t>bez</w:t>
      </w:r>
      <w:r w:rsidR="00B13517">
        <w:rPr>
          <w:rFonts w:asciiTheme="minorHAnsi" w:hAnsiTheme="minorHAnsi" w:cstheme="minorHAnsi"/>
          <w:i/>
          <w:sz w:val="22"/>
          <w:szCs w:val="22"/>
        </w:rPr>
        <w:t xml:space="preserve"> </w:t>
      </w:r>
      <w:r w:rsidRPr="002D1C5F">
        <w:rPr>
          <w:rFonts w:asciiTheme="minorHAnsi" w:hAnsiTheme="minorHAnsi" w:cstheme="minorHAnsi"/>
          <w:i/>
          <w:sz w:val="22"/>
          <w:szCs w:val="22"/>
        </w:rPr>
        <w:t>odgode,</w:t>
      </w:r>
      <w:r w:rsidR="00B13517">
        <w:rPr>
          <w:rFonts w:asciiTheme="minorHAnsi" w:hAnsiTheme="minorHAnsi" w:cstheme="minorHAnsi"/>
          <w:i/>
          <w:sz w:val="22"/>
          <w:szCs w:val="22"/>
        </w:rPr>
        <w:t xml:space="preserve"> </w:t>
      </w:r>
      <w:r w:rsidRPr="002D1C5F">
        <w:rPr>
          <w:rFonts w:asciiTheme="minorHAnsi" w:hAnsiTheme="minorHAnsi" w:cstheme="minorHAnsi"/>
          <w:i/>
          <w:sz w:val="22"/>
          <w:szCs w:val="22"/>
        </w:rPr>
        <w:t>dostaviti</w:t>
      </w:r>
      <w:r w:rsidR="00B13517">
        <w:rPr>
          <w:rFonts w:asciiTheme="minorHAnsi" w:hAnsiTheme="minorHAnsi" w:cstheme="minorHAnsi"/>
          <w:i/>
          <w:sz w:val="22"/>
          <w:szCs w:val="22"/>
        </w:rPr>
        <w:t xml:space="preserve"> </w:t>
      </w:r>
      <w:r w:rsidRPr="002D1C5F">
        <w:rPr>
          <w:rFonts w:asciiTheme="minorHAnsi" w:hAnsiTheme="minorHAnsi" w:cstheme="minorHAnsi"/>
          <w:i/>
          <w:sz w:val="22"/>
          <w:szCs w:val="22"/>
        </w:rPr>
        <w:t>potvrde</w:t>
      </w:r>
      <w:r w:rsidR="00B13517">
        <w:rPr>
          <w:rFonts w:asciiTheme="minorHAnsi" w:hAnsiTheme="minorHAnsi" w:cstheme="minorHAnsi"/>
          <w:i/>
          <w:sz w:val="22"/>
          <w:szCs w:val="22"/>
        </w:rPr>
        <w:t xml:space="preserve"> </w:t>
      </w:r>
      <w:r w:rsidRPr="002D1C5F">
        <w:rPr>
          <w:rFonts w:asciiTheme="minorHAnsi" w:hAnsiTheme="minorHAnsi" w:cstheme="minorHAnsi"/>
          <w:i/>
          <w:sz w:val="22"/>
          <w:szCs w:val="22"/>
        </w:rPr>
        <w:t>i</w:t>
      </w:r>
      <w:r w:rsidR="00B13517">
        <w:rPr>
          <w:rFonts w:asciiTheme="minorHAnsi" w:hAnsiTheme="minorHAnsi" w:cstheme="minorHAnsi"/>
          <w:i/>
          <w:sz w:val="22"/>
          <w:szCs w:val="22"/>
        </w:rPr>
        <w:t xml:space="preserve"> </w:t>
      </w:r>
      <w:r w:rsidRPr="002D1C5F">
        <w:rPr>
          <w:rFonts w:asciiTheme="minorHAnsi" w:hAnsiTheme="minorHAnsi" w:cstheme="minorHAnsi"/>
          <w:i/>
          <w:sz w:val="22"/>
          <w:szCs w:val="22"/>
        </w:rPr>
        <w:t>druge</w:t>
      </w:r>
      <w:r w:rsidR="00B13517">
        <w:rPr>
          <w:rFonts w:asciiTheme="minorHAnsi" w:hAnsiTheme="minorHAnsi" w:cstheme="minorHAnsi"/>
          <w:i/>
          <w:sz w:val="22"/>
          <w:szCs w:val="22"/>
        </w:rPr>
        <w:t xml:space="preserve"> </w:t>
      </w:r>
      <w:r w:rsidRPr="002D1C5F">
        <w:rPr>
          <w:rFonts w:asciiTheme="minorHAnsi" w:hAnsiTheme="minorHAnsi" w:cstheme="minorHAnsi"/>
          <w:i/>
          <w:sz w:val="22"/>
          <w:szCs w:val="22"/>
        </w:rPr>
        <w:t>oblike</w:t>
      </w:r>
      <w:r w:rsidR="00B13517">
        <w:rPr>
          <w:rFonts w:asciiTheme="minorHAnsi" w:hAnsiTheme="minorHAnsi" w:cstheme="minorHAnsi"/>
          <w:i/>
          <w:sz w:val="22"/>
          <w:szCs w:val="22"/>
        </w:rPr>
        <w:t xml:space="preserve"> </w:t>
      </w:r>
      <w:r w:rsidRPr="002D1C5F">
        <w:rPr>
          <w:rFonts w:asciiTheme="minorHAnsi" w:hAnsiTheme="minorHAnsi" w:cstheme="minorHAnsi"/>
          <w:i/>
          <w:sz w:val="22"/>
          <w:szCs w:val="22"/>
        </w:rPr>
        <w:t>navedene</w:t>
      </w:r>
      <w:r w:rsidR="00B13517">
        <w:rPr>
          <w:rFonts w:asciiTheme="minorHAnsi" w:hAnsiTheme="minorHAnsi" w:cstheme="minorHAnsi"/>
          <w:i/>
          <w:sz w:val="22"/>
          <w:szCs w:val="22"/>
        </w:rPr>
        <w:t xml:space="preserve"> </w:t>
      </w:r>
      <w:r w:rsidRPr="002D1C5F">
        <w:rPr>
          <w:rFonts w:asciiTheme="minorHAnsi" w:hAnsiTheme="minorHAnsi" w:cstheme="minorHAnsi"/>
          <w:i/>
          <w:sz w:val="22"/>
          <w:szCs w:val="22"/>
        </w:rPr>
        <w:t>dokazne</w:t>
      </w:r>
      <w:r w:rsidR="00B13517">
        <w:rPr>
          <w:rFonts w:asciiTheme="minorHAnsi" w:hAnsiTheme="minorHAnsi" w:cstheme="minorHAnsi"/>
          <w:i/>
          <w:sz w:val="22"/>
          <w:szCs w:val="22"/>
        </w:rPr>
        <w:t xml:space="preserve"> </w:t>
      </w:r>
      <w:r w:rsidRPr="002D1C5F">
        <w:rPr>
          <w:rFonts w:asciiTheme="minorHAnsi" w:hAnsiTheme="minorHAnsi" w:cstheme="minorHAnsi"/>
          <w:i/>
          <w:sz w:val="22"/>
          <w:szCs w:val="22"/>
        </w:rPr>
        <w:t>dokumentacije,</w:t>
      </w:r>
      <w:r w:rsidR="00B13517">
        <w:rPr>
          <w:rFonts w:asciiTheme="minorHAnsi" w:hAnsiTheme="minorHAnsi" w:cstheme="minorHAnsi"/>
          <w:i/>
          <w:sz w:val="22"/>
          <w:szCs w:val="22"/>
        </w:rPr>
        <w:t xml:space="preserve"> </w:t>
      </w:r>
      <w:r w:rsidRPr="002D1C5F">
        <w:rPr>
          <w:rFonts w:asciiTheme="minorHAnsi" w:hAnsiTheme="minorHAnsi" w:cstheme="minorHAnsi"/>
          <w:i/>
          <w:sz w:val="22"/>
          <w:szCs w:val="22"/>
        </w:rPr>
        <w:t>osim</w:t>
      </w:r>
      <w:r w:rsidR="00B13517">
        <w:rPr>
          <w:rFonts w:asciiTheme="minorHAnsi" w:hAnsiTheme="minorHAnsi" w:cstheme="minorHAnsi"/>
          <w:i/>
          <w:sz w:val="22"/>
          <w:szCs w:val="22"/>
        </w:rPr>
        <w:t xml:space="preserve"> </w:t>
      </w:r>
      <w:r w:rsidRPr="002D1C5F">
        <w:rPr>
          <w:rFonts w:asciiTheme="minorHAnsi" w:hAnsiTheme="minorHAnsi" w:cstheme="minorHAnsi"/>
          <w:i/>
          <w:sz w:val="22"/>
          <w:szCs w:val="22"/>
        </w:rPr>
        <w:t>ako:</w:t>
      </w:r>
    </w:p>
    <w:p w:rsidR="00FC57A0" w:rsidRPr="002D1C5F" w:rsidRDefault="00FC57A0" w:rsidP="00FC57A0">
      <w:pPr>
        <w:jc w:val="both"/>
        <w:rPr>
          <w:rFonts w:asciiTheme="minorHAnsi" w:hAnsiTheme="minorHAnsi" w:cstheme="minorHAnsi"/>
          <w:i/>
          <w:sz w:val="22"/>
          <w:szCs w:val="22"/>
        </w:rPr>
      </w:pPr>
      <w:r w:rsidRPr="002D1C5F">
        <w:rPr>
          <w:rFonts w:asciiTheme="minorHAnsi" w:hAnsiTheme="minorHAnsi" w:cstheme="minorHAnsi"/>
          <w:i/>
          <w:sz w:val="22"/>
          <w:szCs w:val="22"/>
        </w:rPr>
        <w:t>a)</w:t>
      </w:r>
      <w:r w:rsidR="00B13517">
        <w:rPr>
          <w:rFonts w:asciiTheme="minorHAnsi" w:hAnsiTheme="minorHAnsi" w:cstheme="minorHAnsi"/>
          <w:i/>
          <w:sz w:val="22"/>
          <w:szCs w:val="22"/>
        </w:rPr>
        <w:t xml:space="preserve"> </w:t>
      </w:r>
      <w:r w:rsidRPr="002D1C5F">
        <w:rPr>
          <w:rFonts w:asciiTheme="minorHAnsi" w:hAnsiTheme="minorHAnsi" w:cstheme="minorHAnsi"/>
          <w:i/>
          <w:sz w:val="22"/>
          <w:szCs w:val="22"/>
        </w:rPr>
        <w:t>javni</w:t>
      </w:r>
      <w:r w:rsidR="00B13517">
        <w:rPr>
          <w:rFonts w:asciiTheme="minorHAnsi" w:hAnsiTheme="minorHAnsi" w:cstheme="minorHAnsi"/>
          <w:i/>
          <w:sz w:val="22"/>
          <w:szCs w:val="22"/>
        </w:rPr>
        <w:t xml:space="preserve"> </w:t>
      </w:r>
      <w:r w:rsidRPr="002D1C5F">
        <w:rPr>
          <w:rFonts w:asciiTheme="minorHAnsi" w:hAnsiTheme="minorHAnsi" w:cstheme="minorHAnsi"/>
          <w:i/>
          <w:sz w:val="22"/>
          <w:szCs w:val="22"/>
        </w:rPr>
        <w:t>naručitelj</w:t>
      </w:r>
      <w:r w:rsidR="00B13517">
        <w:rPr>
          <w:rFonts w:asciiTheme="minorHAnsi" w:hAnsiTheme="minorHAnsi" w:cstheme="minorHAnsi"/>
          <w:i/>
          <w:sz w:val="22"/>
          <w:szCs w:val="22"/>
        </w:rPr>
        <w:t xml:space="preserve"> </w:t>
      </w:r>
      <w:r w:rsidRPr="002D1C5F">
        <w:rPr>
          <w:rFonts w:asciiTheme="minorHAnsi" w:hAnsiTheme="minorHAnsi" w:cstheme="minorHAnsi"/>
          <w:i/>
          <w:sz w:val="22"/>
          <w:szCs w:val="22"/>
        </w:rPr>
        <w:t>ili</w:t>
      </w:r>
      <w:r w:rsidR="00B13517">
        <w:rPr>
          <w:rFonts w:asciiTheme="minorHAnsi" w:hAnsiTheme="minorHAnsi" w:cstheme="minorHAnsi"/>
          <w:i/>
          <w:sz w:val="22"/>
          <w:szCs w:val="22"/>
        </w:rPr>
        <w:t xml:space="preserve"> </w:t>
      </w:r>
      <w:r w:rsidRPr="002D1C5F">
        <w:rPr>
          <w:rFonts w:asciiTheme="minorHAnsi" w:hAnsiTheme="minorHAnsi" w:cstheme="minorHAnsi"/>
          <w:i/>
          <w:sz w:val="22"/>
          <w:szCs w:val="22"/>
        </w:rPr>
        <w:t>naručitelj</w:t>
      </w:r>
      <w:r w:rsidR="00B13517">
        <w:rPr>
          <w:rFonts w:asciiTheme="minorHAnsi" w:hAnsiTheme="minorHAnsi" w:cstheme="minorHAnsi"/>
          <w:i/>
          <w:sz w:val="22"/>
          <w:szCs w:val="22"/>
        </w:rPr>
        <w:t xml:space="preserve"> </w:t>
      </w:r>
      <w:r w:rsidRPr="002D1C5F">
        <w:rPr>
          <w:rFonts w:asciiTheme="minorHAnsi" w:hAnsiTheme="minorHAnsi" w:cstheme="minorHAnsi"/>
          <w:i/>
          <w:sz w:val="22"/>
          <w:szCs w:val="22"/>
        </w:rPr>
        <w:t>ima</w:t>
      </w:r>
      <w:r w:rsidR="00B13517">
        <w:rPr>
          <w:rFonts w:asciiTheme="minorHAnsi" w:hAnsiTheme="minorHAnsi" w:cstheme="minorHAnsi"/>
          <w:i/>
          <w:sz w:val="22"/>
          <w:szCs w:val="22"/>
        </w:rPr>
        <w:t xml:space="preserve"> </w:t>
      </w:r>
      <w:r w:rsidRPr="002D1C5F">
        <w:rPr>
          <w:rFonts w:asciiTheme="minorHAnsi" w:hAnsiTheme="minorHAnsi" w:cstheme="minorHAnsi"/>
          <w:i/>
          <w:sz w:val="22"/>
          <w:szCs w:val="22"/>
        </w:rPr>
        <w:t>mogućnost</w:t>
      </w:r>
      <w:r w:rsidR="00B13517">
        <w:rPr>
          <w:rFonts w:asciiTheme="minorHAnsi" w:hAnsiTheme="minorHAnsi" w:cstheme="minorHAnsi"/>
          <w:i/>
          <w:sz w:val="22"/>
          <w:szCs w:val="22"/>
        </w:rPr>
        <w:t xml:space="preserve"> </w:t>
      </w:r>
      <w:r w:rsidRPr="002D1C5F">
        <w:rPr>
          <w:rFonts w:asciiTheme="minorHAnsi" w:hAnsiTheme="minorHAnsi" w:cstheme="minorHAnsi"/>
          <w:i/>
          <w:sz w:val="22"/>
          <w:szCs w:val="22"/>
        </w:rPr>
        <w:t>dobivanja</w:t>
      </w:r>
      <w:r w:rsidR="00B13517">
        <w:rPr>
          <w:rFonts w:asciiTheme="minorHAnsi" w:hAnsiTheme="minorHAnsi" w:cstheme="minorHAnsi"/>
          <w:i/>
          <w:sz w:val="22"/>
          <w:szCs w:val="22"/>
        </w:rPr>
        <w:t xml:space="preserve"> </w:t>
      </w:r>
      <w:r w:rsidRPr="002D1C5F">
        <w:rPr>
          <w:rFonts w:asciiTheme="minorHAnsi" w:hAnsiTheme="minorHAnsi" w:cstheme="minorHAnsi"/>
          <w:i/>
          <w:sz w:val="22"/>
          <w:szCs w:val="22"/>
        </w:rPr>
        <w:t>popratne</w:t>
      </w:r>
      <w:r w:rsidR="00B13517">
        <w:rPr>
          <w:rFonts w:asciiTheme="minorHAnsi" w:hAnsiTheme="minorHAnsi" w:cstheme="minorHAnsi"/>
          <w:i/>
          <w:sz w:val="22"/>
          <w:szCs w:val="22"/>
        </w:rPr>
        <w:t xml:space="preserve"> </w:t>
      </w:r>
      <w:r w:rsidRPr="002D1C5F">
        <w:rPr>
          <w:rFonts w:asciiTheme="minorHAnsi" w:hAnsiTheme="minorHAnsi" w:cstheme="minorHAnsi"/>
          <w:i/>
          <w:sz w:val="22"/>
          <w:szCs w:val="22"/>
        </w:rPr>
        <w:t>predmetne</w:t>
      </w:r>
      <w:r w:rsidR="00B13517">
        <w:rPr>
          <w:rFonts w:asciiTheme="minorHAnsi" w:hAnsiTheme="minorHAnsi" w:cstheme="minorHAnsi"/>
          <w:i/>
          <w:sz w:val="22"/>
          <w:szCs w:val="22"/>
        </w:rPr>
        <w:t xml:space="preserve"> </w:t>
      </w:r>
      <w:r w:rsidRPr="002D1C5F">
        <w:rPr>
          <w:rFonts w:asciiTheme="minorHAnsi" w:hAnsiTheme="minorHAnsi" w:cstheme="minorHAnsi"/>
          <w:i/>
          <w:sz w:val="22"/>
          <w:szCs w:val="22"/>
        </w:rPr>
        <w:t>dokumentacije</w:t>
      </w:r>
      <w:r w:rsidR="00B13517">
        <w:rPr>
          <w:rFonts w:asciiTheme="minorHAnsi" w:hAnsiTheme="minorHAnsi" w:cstheme="minorHAnsi"/>
          <w:i/>
          <w:sz w:val="22"/>
          <w:szCs w:val="22"/>
        </w:rPr>
        <w:t xml:space="preserve"> </w:t>
      </w:r>
      <w:r w:rsidRPr="002D1C5F">
        <w:rPr>
          <w:rFonts w:asciiTheme="minorHAnsi" w:hAnsiTheme="minorHAnsi" w:cstheme="minorHAnsi"/>
          <w:i/>
          <w:sz w:val="22"/>
          <w:szCs w:val="22"/>
        </w:rPr>
        <w:t>izravnim</w:t>
      </w:r>
      <w:r w:rsidR="00B13517">
        <w:rPr>
          <w:rFonts w:asciiTheme="minorHAnsi" w:hAnsiTheme="minorHAnsi" w:cstheme="minorHAnsi"/>
          <w:i/>
          <w:sz w:val="22"/>
          <w:szCs w:val="22"/>
        </w:rPr>
        <w:t xml:space="preserve"> </w:t>
      </w:r>
      <w:r w:rsidRPr="002D1C5F">
        <w:rPr>
          <w:rFonts w:asciiTheme="minorHAnsi" w:hAnsiTheme="minorHAnsi" w:cstheme="minorHAnsi"/>
          <w:i/>
          <w:sz w:val="22"/>
          <w:szCs w:val="22"/>
        </w:rPr>
        <w:t>pristupom</w:t>
      </w:r>
      <w:r w:rsidR="00B13517">
        <w:rPr>
          <w:rFonts w:asciiTheme="minorHAnsi" w:hAnsiTheme="minorHAnsi" w:cstheme="minorHAnsi"/>
          <w:i/>
          <w:sz w:val="22"/>
          <w:szCs w:val="22"/>
        </w:rPr>
        <w:t xml:space="preserve"> </w:t>
      </w:r>
      <w:r w:rsidRPr="002D1C5F">
        <w:rPr>
          <w:rFonts w:asciiTheme="minorHAnsi" w:hAnsiTheme="minorHAnsi" w:cstheme="minorHAnsi"/>
          <w:i/>
          <w:sz w:val="22"/>
          <w:szCs w:val="22"/>
        </w:rPr>
        <w:t>besplatnoj</w:t>
      </w:r>
      <w:r w:rsidR="00B13517">
        <w:rPr>
          <w:rFonts w:asciiTheme="minorHAnsi" w:hAnsiTheme="minorHAnsi" w:cstheme="minorHAnsi"/>
          <w:i/>
          <w:sz w:val="22"/>
          <w:szCs w:val="22"/>
        </w:rPr>
        <w:t xml:space="preserve"> </w:t>
      </w:r>
      <w:r w:rsidRPr="002D1C5F">
        <w:rPr>
          <w:rFonts w:asciiTheme="minorHAnsi" w:hAnsiTheme="minorHAnsi" w:cstheme="minorHAnsi"/>
          <w:i/>
          <w:sz w:val="22"/>
          <w:szCs w:val="22"/>
        </w:rPr>
        <w:t>nacionalnoj</w:t>
      </w:r>
      <w:r w:rsidR="00B13517">
        <w:rPr>
          <w:rFonts w:asciiTheme="minorHAnsi" w:hAnsiTheme="minorHAnsi" w:cstheme="minorHAnsi"/>
          <w:i/>
          <w:sz w:val="22"/>
          <w:szCs w:val="22"/>
        </w:rPr>
        <w:t xml:space="preserve"> </w:t>
      </w:r>
      <w:r w:rsidRPr="002D1C5F">
        <w:rPr>
          <w:rFonts w:asciiTheme="minorHAnsi" w:hAnsiTheme="minorHAnsi" w:cstheme="minorHAnsi"/>
          <w:i/>
          <w:sz w:val="22"/>
          <w:szCs w:val="22"/>
        </w:rPr>
        <w:t>bazi</w:t>
      </w:r>
      <w:r w:rsidR="00B13517">
        <w:rPr>
          <w:rFonts w:asciiTheme="minorHAnsi" w:hAnsiTheme="minorHAnsi" w:cstheme="minorHAnsi"/>
          <w:i/>
          <w:sz w:val="22"/>
          <w:szCs w:val="22"/>
        </w:rPr>
        <w:t xml:space="preserve"> </w:t>
      </w:r>
      <w:r w:rsidRPr="002D1C5F">
        <w:rPr>
          <w:rFonts w:asciiTheme="minorHAnsi" w:hAnsiTheme="minorHAnsi" w:cstheme="minorHAnsi"/>
          <w:i/>
          <w:sz w:val="22"/>
          <w:szCs w:val="22"/>
        </w:rPr>
        <w:t>podataka</w:t>
      </w:r>
      <w:r w:rsidR="00B13517">
        <w:rPr>
          <w:rFonts w:asciiTheme="minorHAnsi" w:hAnsiTheme="minorHAnsi" w:cstheme="minorHAnsi"/>
          <w:i/>
          <w:sz w:val="22"/>
          <w:szCs w:val="22"/>
        </w:rPr>
        <w:t xml:space="preserve"> </w:t>
      </w:r>
      <w:r w:rsidRPr="002D1C5F">
        <w:rPr>
          <w:rFonts w:asciiTheme="minorHAnsi" w:hAnsiTheme="minorHAnsi" w:cstheme="minorHAnsi"/>
          <w:i/>
          <w:sz w:val="22"/>
          <w:szCs w:val="22"/>
        </w:rPr>
        <w:t>u</w:t>
      </w:r>
      <w:r w:rsidR="00B13517">
        <w:rPr>
          <w:rFonts w:asciiTheme="minorHAnsi" w:hAnsiTheme="minorHAnsi" w:cstheme="minorHAnsi"/>
          <w:i/>
          <w:sz w:val="22"/>
          <w:szCs w:val="22"/>
        </w:rPr>
        <w:t xml:space="preserve"> </w:t>
      </w:r>
      <w:r w:rsidRPr="002D1C5F">
        <w:rPr>
          <w:rFonts w:asciiTheme="minorHAnsi" w:hAnsiTheme="minorHAnsi" w:cstheme="minorHAnsi"/>
          <w:i/>
          <w:sz w:val="22"/>
          <w:szCs w:val="22"/>
        </w:rPr>
        <w:t>bilo</w:t>
      </w:r>
      <w:r w:rsidR="00B13517">
        <w:rPr>
          <w:rFonts w:asciiTheme="minorHAnsi" w:hAnsiTheme="minorHAnsi" w:cstheme="minorHAnsi"/>
          <w:i/>
          <w:sz w:val="22"/>
          <w:szCs w:val="22"/>
        </w:rPr>
        <w:t xml:space="preserve"> </w:t>
      </w:r>
      <w:r w:rsidRPr="002D1C5F">
        <w:rPr>
          <w:rFonts w:asciiTheme="minorHAnsi" w:hAnsiTheme="minorHAnsi" w:cstheme="minorHAnsi"/>
          <w:i/>
          <w:sz w:val="22"/>
          <w:szCs w:val="22"/>
        </w:rPr>
        <w:t>kojoj</w:t>
      </w:r>
      <w:r w:rsidR="00B13517">
        <w:rPr>
          <w:rFonts w:asciiTheme="minorHAnsi" w:hAnsiTheme="minorHAnsi" w:cstheme="minorHAnsi"/>
          <w:i/>
          <w:sz w:val="22"/>
          <w:szCs w:val="22"/>
        </w:rPr>
        <w:t xml:space="preserve"> </w:t>
      </w:r>
      <w:r w:rsidRPr="002D1C5F">
        <w:rPr>
          <w:rFonts w:asciiTheme="minorHAnsi" w:hAnsiTheme="minorHAnsi" w:cstheme="minorHAnsi"/>
          <w:i/>
          <w:sz w:val="22"/>
          <w:szCs w:val="22"/>
        </w:rPr>
        <w:t>državi</w:t>
      </w:r>
      <w:r w:rsidR="00B13517">
        <w:rPr>
          <w:rFonts w:asciiTheme="minorHAnsi" w:hAnsiTheme="minorHAnsi" w:cstheme="minorHAnsi"/>
          <w:i/>
          <w:sz w:val="22"/>
          <w:szCs w:val="22"/>
        </w:rPr>
        <w:t xml:space="preserve"> </w:t>
      </w:r>
      <w:r w:rsidRPr="002D1C5F">
        <w:rPr>
          <w:rFonts w:asciiTheme="minorHAnsi" w:hAnsiTheme="minorHAnsi" w:cstheme="minorHAnsi"/>
          <w:i/>
          <w:sz w:val="22"/>
          <w:szCs w:val="22"/>
        </w:rPr>
        <w:t>članici</w:t>
      </w:r>
      <w:r w:rsidRPr="002D1C5F">
        <w:rPr>
          <w:rStyle w:val="FootnoteReference"/>
          <w:rFonts w:asciiTheme="minorHAnsi" w:hAnsiTheme="minorHAnsi" w:cstheme="minorHAnsi"/>
          <w:i/>
          <w:sz w:val="22"/>
          <w:szCs w:val="22"/>
        </w:rPr>
        <w:footnoteReference w:id="47"/>
      </w:r>
      <w:r w:rsidRPr="002D1C5F">
        <w:rPr>
          <w:rFonts w:asciiTheme="minorHAnsi" w:hAnsiTheme="minorHAnsi" w:cstheme="minorHAnsi"/>
          <w:i/>
          <w:sz w:val="22"/>
          <w:szCs w:val="22"/>
        </w:rPr>
        <w:t>,</w:t>
      </w:r>
      <w:r w:rsidR="00B13517">
        <w:rPr>
          <w:rFonts w:asciiTheme="minorHAnsi" w:hAnsiTheme="minorHAnsi" w:cstheme="minorHAnsi"/>
          <w:i/>
          <w:sz w:val="22"/>
          <w:szCs w:val="22"/>
        </w:rPr>
        <w:t xml:space="preserve"> </w:t>
      </w:r>
      <w:r w:rsidRPr="002D1C5F">
        <w:rPr>
          <w:rFonts w:asciiTheme="minorHAnsi" w:hAnsiTheme="minorHAnsi" w:cstheme="minorHAnsi"/>
          <w:i/>
          <w:sz w:val="22"/>
          <w:szCs w:val="22"/>
        </w:rPr>
        <w:t>ili</w:t>
      </w:r>
    </w:p>
    <w:p w:rsidR="00FC57A0" w:rsidRPr="002D1C5F" w:rsidRDefault="00FC57A0" w:rsidP="00FC57A0">
      <w:pPr>
        <w:jc w:val="both"/>
        <w:rPr>
          <w:rFonts w:asciiTheme="minorHAnsi" w:hAnsiTheme="minorHAnsi" w:cstheme="minorHAnsi"/>
          <w:i/>
          <w:sz w:val="22"/>
          <w:szCs w:val="22"/>
        </w:rPr>
      </w:pPr>
      <w:r w:rsidRPr="002D1C5F">
        <w:rPr>
          <w:rFonts w:asciiTheme="minorHAnsi" w:hAnsiTheme="minorHAnsi" w:cstheme="minorHAnsi"/>
          <w:i/>
          <w:sz w:val="22"/>
          <w:szCs w:val="22"/>
        </w:rPr>
        <w:t>b)</w:t>
      </w:r>
      <w:r w:rsidR="00B13517">
        <w:rPr>
          <w:rFonts w:asciiTheme="minorHAnsi" w:hAnsiTheme="minorHAnsi" w:cstheme="minorHAnsi"/>
          <w:i/>
          <w:sz w:val="22"/>
          <w:szCs w:val="22"/>
        </w:rPr>
        <w:t xml:space="preserve"> </w:t>
      </w:r>
      <w:r w:rsidRPr="002D1C5F">
        <w:rPr>
          <w:rFonts w:asciiTheme="minorHAnsi" w:hAnsiTheme="minorHAnsi" w:cstheme="minorHAnsi"/>
          <w:i/>
          <w:sz w:val="22"/>
          <w:szCs w:val="22"/>
        </w:rPr>
        <w:t>najkasnije</w:t>
      </w:r>
      <w:r w:rsidR="00B13517">
        <w:rPr>
          <w:rFonts w:asciiTheme="minorHAnsi" w:hAnsiTheme="minorHAnsi" w:cstheme="minorHAnsi"/>
          <w:i/>
          <w:sz w:val="22"/>
          <w:szCs w:val="22"/>
        </w:rPr>
        <w:t xml:space="preserve"> </w:t>
      </w:r>
      <w:r w:rsidRPr="002D1C5F">
        <w:rPr>
          <w:rFonts w:asciiTheme="minorHAnsi" w:hAnsiTheme="minorHAnsi" w:cstheme="minorHAnsi"/>
          <w:i/>
          <w:sz w:val="22"/>
          <w:szCs w:val="22"/>
        </w:rPr>
        <w:t>od</w:t>
      </w:r>
      <w:r w:rsidR="00B13517">
        <w:rPr>
          <w:rFonts w:asciiTheme="minorHAnsi" w:hAnsiTheme="minorHAnsi" w:cstheme="minorHAnsi"/>
          <w:i/>
          <w:sz w:val="22"/>
          <w:szCs w:val="22"/>
        </w:rPr>
        <w:t xml:space="preserve"> </w:t>
      </w:r>
      <w:r w:rsidRPr="002D1C5F">
        <w:rPr>
          <w:rFonts w:asciiTheme="minorHAnsi" w:hAnsiTheme="minorHAnsi" w:cstheme="minorHAnsi"/>
          <w:i/>
          <w:sz w:val="22"/>
          <w:szCs w:val="22"/>
        </w:rPr>
        <w:t>18.</w:t>
      </w:r>
      <w:r w:rsidR="00B13517">
        <w:rPr>
          <w:rFonts w:asciiTheme="minorHAnsi" w:hAnsiTheme="minorHAnsi" w:cstheme="minorHAnsi"/>
          <w:i/>
          <w:sz w:val="22"/>
          <w:szCs w:val="22"/>
        </w:rPr>
        <w:t xml:space="preserve"> </w:t>
      </w:r>
      <w:r w:rsidRPr="002D1C5F">
        <w:rPr>
          <w:rFonts w:asciiTheme="minorHAnsi" w:hAnsiTheme="minorHAnsi" w:cstheme="minorHAnsi"/>
          <w:i/>
          <w:sz w:val="22"/>
          <w:szCs w:val="22"/>
        </w:rPr>
        <w:t>listopada</w:t>
      </w:r>
      <w:r w:rsidR="00B13517">
        <w:rPr>
          <w:rFonts w:asciiTheme="minorHAnsi" w:hAnsiTheme="minorHAnsi" w:cstheme="minorHAnsi"/>
          <w:i/>
          <w:sz w:val="22"/>
          <w:szCs w:val="22"/>
        </w:rPr>
        <w:t xml:space="preserve"> </w:t>
      </w:r>
      <w:r w:rsidRPr="002D1C5F">
        <w:rPr>
          <w:rFonts w:asciiTheme="minorHAnsi" w:hAnsiTheme="minorHAnsi" w:cstheme="minorHAnsi"/>
          <w:i/>
          <w:sz w:val="22"/>
          <w:szCs w:val="22"/>
        </w:rPr>
        <w:t>2018.</w:t>
      </w:r>
      <w:r w:rsidRPr="002D1C5F">
        <w:rPr>
          <w:rStyle w:val="FootnoteReference"/>
          <w:rFonts w:asciiTheme="minorHAnsi" w:hAnsiTheme="minorHAnsi" w:cstheme="minorHAnsi"/>
          <w:i/>
          <w:sz w:val="22"/>
          <w:szCs w:val="22"/>
        </w:rPr>
        <w:footnoteReference w:id="48"/>
      </w:r>
      <w:r w:rsidRPr="002D1C5F">
        <w:rPr>
          <w:rFonts w:asciiTheme="minorHAnsi" w:hAnsiTheme="minorHAnsi" w:cstheme="minorHAnsi"/>
          <w:i/>
          <w:sz w:val="22"/>
          <w:szCs w:val="22"/>
        </w:rPr>
        <w:t>,</w:t>
      </w:r>
      <w:r w:rsidR="00B13517">
        <w:rPr>
          <w:rFonts w:asciiTheme="minorHAnsi" w:hAnsiTheme="minorHAnsi" w:cstheme="minorHAnsi"/>
          <w:i/>
          <w:sz w:val="22"/>
          <w:szCs w:val="22"/>
        </w:rPr>
        <w:t xml:space="preserve"> </w:t>
      </w:r>
      <w:r w:rsidRPr="002D1C5F">
        <w:rPr>
          <w:rFonts w:asciiTheme="minorHAnsi" w:hAnsiTheme="minorHAnsi" w:cstheme="minorHAnsi"/>
          <w:i/>
          <w:sz w:val="22"/>
          <w:szCs w:val="22"/>
        </w:rPr>
        <w:t>javni</w:t>
      </w:r>
      <w:r w:rsidR="00B13517">
        <w:rPr>
          <w:rFonts w:asciiTheme="minorHAnsi" w:hAnsiTheme="minorHAnsi" w:cstheme="minorHAnsi"/>
          <w:i/>
          <w:sz w:val="22"/>
          <w:szCs w:val="22"/>
        </w:rPr>
        <w:t xml:space="preserve"> </w:t>
      </w:r>
      <w:r w:rsidRPr="002D1C5F">
        <w:rPr>
          <w:rFonts w:asciiTheme="minorHAnsi" w:hAnsiTheme="minorHAnsi" w:cstheme="minorHAnsi"/>
          <w:i/>
          <w:sz w:val="22"/>
          <w:szCs w:val="22"/>
        </w:rPr>
        <w:t>naručitelj</w:t>
      </w:r>
      <w:r w:rsidR="00B13517">
        <w:rPr>
          <w:rFonts w:asciiTheme="minorHAnsi" w:hAnsiTheme="minorHAnsi" w:cstheme="minorHAnsi"/>
          <w:i/>
          <w:sz w:val="22"/>
          <w:szCs w:val="22"/>
        </w:rPr>
        <w:t xml:space="preserve"> </w:t>
      </w:r>
      <w:r w:rsidRPr="002D1C5F">
        <w:rPr>
          <w:rFonts w:asciiTheme="minorHAnsi" w:hAnsiTheme="minorHAnsi" w:cstheme="minorHAnsi"/>
          <w:i/>
          <w:sz w:val="22"/>
          <w:szCs w:val="22"/>
        </w:rPr>
        <w:t>ili</w:t>
      </w:r>
      <w:r w:rsidR="00B13517">
        <w:rPr>
          <w:rFonts w:asciiTheme="minorHAnsi" w:hAnsiTheme="minorHAnsi" w:cstheme="minorHAnsi"/>
          <w:i/>
          <w:sz w:val="22"/>
          <w:szCs w:val="22"/>
        </w:rPr>
        <w:t xml:space="preserve"> </w:t>
      </w:r>
      <w:r w:rsidRPr="002D1C5F">
        <w:rPr>
          <w:rFonts w:asciiTheme="minorHAnsi" w:hAnsiTheme="minorHAnsi" w:cstheme="minorHAnsi"/>
          <w:i/>
          <w:sz w:val="22"/>
          <w:szCs w:val="22"/>
        </w:rPr>
        <w:t>naručitelj</w:t>
      </w:r>
      <w:r w:rsidR="00B13517">
        <w:rPr>
          <w:rFonts w:asciiTheme="minorHAnsi" w:hAnsiTheme="minorHAnsi" w:cstheme="minorHAnsi"/>
          <w:i/>
          <w:sz w:val="22"/>
          <w:szCs w:val="22"/>
        </w:rPr>
        <w:t xml:space="preserve"> </w:t>
      </w:r>
      <w:r w:rsidRPr="002D1C5F">
        <w:rPr>
          <w:rFonts w:asciiTheme="minorHAnsi" w:hAnsiTheme="minorHAnsi" w:cstheme="minorHAnsi"/>
          <w:i/>
          <w:sz w:val="22"/>
          <w:szCs w:val="22"/>
        </w:rPr>
        <w:t>već</w:t>
      </w:r>
      <w:r w:rsidR="00B13517">
        <w:rPr>
          <w:rFonts w:asciiTheme="minorHAnsi" w:hAnsiTheme="minorHAnsi" w:cstheme="minorHAnsi"/>
          <w:i/>
          <w:sz w:val="22"/>
          <w:szCs w:val="22"/>
        </w:rPr>
        <w:t xml:space="preserve"> </w:t>
      </w:r>
      <w:r w:rsidRPr="002D1C5F">
        <w:rPr>
          <w:rFonts w:asciiTheme="minorHAnsi" w:hAnsiTheme="minorHAnsi" w:cstheme="minorHAnsi"/>
          <w:i/>
          <w:sz w:val="22"/>
          <w:szCs w:val="22"/>
        </w:rPr>
        <w:t>posjeduje</w:t>
      </w:r>
      <w:r w:rsidR="00B13517">
        <w:rPr>
          <w:rFonts w:asciiTheme="minorHAnsi" w:hAnsiTheme="minorHAnsi" w:cstheme="minorHAnsi"/>
          <w:i/>
          <w:sz w:val="22"/>
          <w:szCs w:val="22"/>
        </w:rPr>
        <w:t xml:space="preserve"> </w:t>
      </w:r>
      <w:r w:rsidRPr="002D1C5F">
        <w:rPr>
          <w:rFonts w:asciiTheme="minorHAnsi" w:hAnsiTheme="minorHAnsi" w:cstheme="minorHAnsi"/>
          <w:i/>
          <w:sz w:val="22"/>
          <w:szCs w:val="22"/>
        </w:rPr>
        <w:t>predmetnu</w:t>
      </w:r>
      <w:r w:rsidR="00B13517">
        <w:rPr>
          <w:rFonts w:asciiTheme="minorHAnsi" w:hAnsiTheme="minorHAnsi" w:cstheme="minorHAnsi"/>
          <w:i/>
          <w:sz w:val="22"/>
          <w:szCs w:val="22"/>
        </w:rPr>
        <w:t xml:space="preserve"> </w:t>
      </w:r>
      <w:r w:rsidRPr="002D1C5F">
        <w:rPr>
          <w:rFonts w:asciiTheme="minorHAnsi" w:hAnsiTheme="minorHAnsi" w:cstheme="minorHAnsi"/>
          <w:i/>
          <w:sz w:val="22"/>
          <w:szCs w:val="22"/>
        </w:rPr>
        <w:t>dokumentaciju</w:t>
      </w:r>
      <w:r w:rsidRPr="002D1C5F">
        <w:rPr>
          <w:rFonts w:asciiTheme="minorHAnsi" w:hAnsiTheme="minorHAnsi" w:cstheme="minorHAnsi"/>
          <w:sz w:val="22"/>
          <w:szCs w:val="22"/>
        </w:rPr>
        <w:t>.</w:t>
      </w:r>
    </w:p>
    <w:p w:rsidR="00FC57A0" w:rsidRPr="002D1C5F" w:rsidRDefault="00FC57A0" w:rsidP="00FC57A0">
      <w:pPr>
        <w:jc w:val="both"/>
        <w:rPr>
          <w:rFonts w:asciiTheme="minorHAnsi" w:hAnsiTheme="minorHAnsi" w:cstheme="minorHAnsi"/>
          <w:i/>
          <w:vanish/>
          <w:sz w:val="22"/>
          <w:szCs w:val="22"/>
          <w:specVanish/>
        </w:rPr>
      </w:pPr>
      <w:r w:rsidRPr="002D1C5F">
        <w:rPr>
          <w:rFonts w:asciiTheme="minorHAnsi" w:hAnsiTheme="minorHAnsi" w:cstheme="minorHAnsi"/>
          <w:i/>
          <w:sz w:val="22"/>
          <w:szCs w:val="22"/>
        </w:rPr>
        <w:t>Niže</w:t>
      </w:r>
      <w:r w:rsidR="00B13517">
        <w:rPr>
          <w:rFonts w:asciiTheme="minorHAnsi" w:hAnsiTheme="minorHAnsi" w:cstheme="minorHAnsi"/>
          <w:i/>
          <w:sz w:val="22"/>
          <w:szCs w:val="22"/>
        </w:rPr>
        <w:t xml:space="preserve"> </w:t>
      </w:r>
      <w:r w:rsidRPr="002D1C5F">
        <w:rPr>
          <w:rFonts w:asciiTheme="minorHAnsi" w:hAnsiTheme="minorHAnsi" w:cstheme="minorHAnsi"/>
          <w:i/>
          <w:sz w:val="22"/>
          <w:szCs w:val="22"/>
        </w:rPr>
        <w:t>potpisani</w:t>
      </w:r>
      <w:r w:rsidR="00B13517">
        <w:rPr>
          <w:rFonts w:asciiTheme="minorHAnsi" w:hAnsiTheme="minorHAnsi" w:cstheme="minorHAnsi"/>
          <w:i/>
          <w:sz w:val="22"/>
          <w:szCs w:val="22"/>
        </w:rPr>
        <w:t xml:space="preserve"> </w:t>
      </w:r>
      <w:r w:rsidRPr="002D1C5F">
        <w:rPr>
          <w:rFonts w:asciiTheme="minorHAnsi" w:hAnsiTheme="minorHAnsi" w:cstheme="minorHAnsi"/>
          <w:i/>
          <w:sz w:val="22"/>
          <w:szCs w:val="22"/>
        </w:rPr>
        <w:t>službeno</w:t>
      </w:r>
      <w:r w:rsidR="00B13517">
        <w:rPr>
          <w:rFonts w:asciiTheme="minorHAnsi" w:hAnsiTheme="minorHAnsi" w:cstheme="minorHAnsi"/>
          <w:i/>
          <w:sz w:val="22"/>
          <w:szCs w:val="22"/>
        </w:rPr>
        <w:t xml:space="preserve"> </w:t>
      </w:r>
      <w:r w:rsidRPr="002D1C5F">
        <w:rPr>
          <w:rFonts w:asciiTheme="minorHAnsi" w:hAnsiTheme="minorHAnsi" w:cstheme="minorHAnsi"/>
          <w:i/>
          <w:sz w:val="22"/>
          <w:szCs w:val="22"/>
        </w:rPr>
        <w:t>pristaju</w:t>
      </w:r>
      <w:r w:rsidR="00B13517">
        <w:rPr>
          <w:rFonts w:asciiTheme="minorHAnsi" w:hAnsiTheme="minorHAnsi" w:cstheme="minorHAnsi"/>
          <w:i/>
          <w:sz w:val="22"/>
          <w:szCs w:val="22"/>
        </w:rPr>
        <w:t xml:space="preserve"> </w:t>
      </w:r>
      <w:r w:rsidRPr="002D1C5F">
        <w:rPr>
          <w:rFonts w:asciiTheme="minorHAnsi" w:hAnsiTheme="minorHAnsi" w:cstheme="minorHAnsi"/>
          <w:i/>
          <w:sz w:val="22"/>
          <w:szCs w:val="22"/>
        </w:rPr>
        <w:t>da</w:t>
      </w:r>
      <w:r w:rsidR="00B13517">
        <w:rPr>
          <w:rFonts w:asciiTheme="minorHAnsi" w:hAnsiTheme="minorHAnsi" w:cstheme="minorHAnsi"/>
          <w:i/>
          <w:sz w:val="22"/>
          <w:szCs w:val="22"/>
        </w:rPr>
        <w:t xml:space="preserve"> </w:t>
      </w:r>
      <w:r w:rsidRPr="002D1C5F">
        <w:rPr>
          <w:rFonts w:asciiTheme="minorHAnsi" w:hAnsiTheme="minorHAnsi" w:cstheme="minorHAnsi"/>
          <w:i/>
          <w:sz w:val="22"/>
          <w:szCs w:val="22"/>
        </w:rPr>
        <w:t>se</w:t>
      </w:r>
      <w:r w:rsidR="00B13517">
        <w:rPr>
          <w:rFonts w:asciiTheme="minorHAnsi" w:hAnsiTheme="minorHAnsi" w:cstheme="minorHAnsi"/>
          <w:i/>
          <w:sz w:val="22"/>
          <w:szCs w:val="22"/>
        </w:rPr>
        <w:t xml:space="preserve"> </w:t>
      </w:r>
      <w:r w:rsidRPr="002D1C5F">
        <w:rPr>
          <w:rFonts w:asciiTheme="minorHAnsi" w:hAnsiTheme="minorHAnsi" w:cstheme="minorHAnsi"/>
          <w:i/>
          <w:sz w:val="22"/>
          <w:szCs w:val="22"/>
        </w:rPr>
        <w:t>[</w:t>
      </w:r>
      <w:r w:rsidRPr="002D1C5F">
        <w:rPr>
          <w:rFonts w:asciiTheme="minorHAnsi" w:hAnsiTheme="minorHAnsi" w:cstheme="minorHAnsi"/>
          <w:i/>
          <w:sz w:val="22"/>
          <w:szCs w:val="22"/>
          <w:highlight w:val="yellow"/>
        </w:rPr>
        <w:t>navedite</w:t>
      </w:r>
      <w:r w:rsidR="00B13517">
        <w:rPr>
          <w:rFonts w:asciiTheme="minorHAnsi" w:hAnsiTheme="minorHAnsi" w:cstheme="minorHAnsi"/>
          <w:i/>
          <w:sz w:val="22"/>
          <w:szCs w:val="22"/>
          <w:highlight w:val="yellow"/>
        </w:rPr>
        <w:t xml:space="preserve"> </w:t>
      </w:r>
      <w:r w:rsidRPr="002D1C5F">
        <w:rPr>
          <w:rFonts w:asciiTheme="minorHAnsi" w:hAnsiTheme="minorHAnsi" w:cstheme="minorHAnsi"/>
          <w:i/>
          <w:sz w:val="22"/>
          <w:szCs w:val="22"/>
          <w:highlight w:val="yellow"/>
        </w:rPr>
        <w:t>javnog</w:t>
      </w:r>
      <w:r w:rsidR="00B13517">
        <w:rPr>
          <w:rFonts w:asciiTheme="minorHAnsi" w:hAnsiTheme="minorHAnsi" w:cstheme="minorHAnsi"/>
          <w:i/>
          <w:sz w:val="22"/>
          <w:szCs w:val="22"/>
          <w:highlight w:val="yellow"/>
        </w:rPr>
        <w:t xml:space="preserve"> </w:t>
      </w:r>
      <w:r w:rsidRPr="002D1C5F">
        <w:rPr>
          <w:rFonts w:asciiTheme="minorHAnsi" w:hAnsiTheme="minorHAnsi" w:cstheme="minorHAnsi"/>
          <w:i/>
          <w:sz w:val="22"/>
          <w:szCs w:val="22"/>
          <w:highlight w:val="yellow"/>
        </w:rPr>
        <w:t>naručitelja</w:t>
      </w:r>
      <w:r w:rsidR="00B13517">
        <w:rPr>
          <w:rFonts w:asciiTheme="minorHAnsi" w:hAnsiTheme="minorHAnsi" w:cstheme="minorHAnsi"/>
          <w:i/>
          <w:sz w:val="22"/>
          <w:szCs w:val="22"/>
          <w:highlight w:val="yellow"/>
        </w:rPr>
        <w:t xml:space="preserve"> </w:t>
      </w:r>
      <w:r w:rsidRPr="002D1C5F">
        <w:rPr>
          <w:rFonts w:asciiTheme="minorHAnsi" w:hAnsiTheme="minorHAnsi" w:cstheme="minorHAnsi"/>
          <w:i/>
          <w:sz w:val="22"/>
          <w:szCs w:val="22"/>
          <w:highlight w:val="yellow"/>
        </w:rPr>
        <w:t>ili</w:t>
      </w:r>
      <w:r w:rsidR="00B13517">
        <w:rPr>
          <w:rFonts w:asciiTheme="minorHAnsi" w:hAnsiTheme="minorHAnsi" w:cstheme="minorHAnsi"/>
          <w:i/>
          <w:sz w:val="22"/>
          <w:szCs w:val="22"/>
          <w:highlight w:val="yellow"/>
        </w:rPr>
        <w:t xml:space="preserve"> </w:t>
      </w:r>
      <w:r w:rsidRPr="002D1C5F">
        <w:rPr>
          <w:rFonts w:asciiTheme="minorHAnsi" w:hAnsiTheme="minorHAnsi" w:cstheme="minorHAnsi"/>
          <w:i/>
          <w:sz w:val="22"/>
          <w:szCs w:val="22"/>
          <w:highlight w:val="yellow"/>
        </w:rPr>
        <w:t>naručitelja</w:t>
      </w:r>
      <w:r w:rsidR="00B13517">
        <w:rPr>
          <w:rFonts w:asciiTheme="minorHAnsi" w:hAnsiTheme="minorHAnsi" w:cstheme="minorHAnsi"/>
          <w:i/>
          <w:sz w:val="22"/>
          <w:szCs w:val="22"/>
          <w:highlight w:val="yellow"/>
        </w:rPr>
        <w:t xml:space="preserve"> </w:t>
      </w:r>
      <w:r w:rsidRPr="002D1C5F">
        <w:rPr>
          <w:rFonts w:asciiTheme="minorHAnsi" w:hAnsiTheme="minorHAnsi" w:cstheme="minorHAnsi"/>
          <w:i/>
          <w:sz w:val="22"/>
          <w:szCs w:val="22"/>
          <w:highlight w:val="yellow"/>
        </w:rPr>
        <w:t>kako</w:t>
      </w:r>
      <w:r w:rsidR="00B13517">
        <w:rPr>
          <w:rFonts w:asciiTheme="minorHAnsi" w:hAnsiTheme="minorHAnsi" w:cstheme="minorHAnsi"/>
          <w:i/>
          <w:sz w:val="22"/>
          <w:szCs w:val="22"/>
          <w:highlight w:val="yellow"/>
        </w:rPr>
        <w:t xml:space="preserve"> </w:t>
      </w:r>
      <w:r w:rsidRPr="002D1C5F">
        <w:rPr>
          <w:rFonts w:asciiTheme="minorHAnsi" w:hAnsiTheme="minorHAnsi" w:cstheme="minorHAnsi"/>
          <w:i/>
          <w:sz w:val="22"/>
          <w:szCs w:val="22"/>
          <w:highlight w:val="yellow"/>
        </w:rPr>
        <w:t>su</w:t>
      </w:r>
      <w:r w:rsidR="00B13517">
        <w:rPr>
          <w:rFonts w:asciiTheme="minorHAnsi" w:hAnsiTheme="minorHAnsi" w:cstheme="minorHAnsi"/>
          <w:i/>
          <w:sz w:val="22"/>
          <w:szCs w:val="22"/>
          <w:highlight w:val="yellow"/>
        </w:rPr>
        <w:t xml:space="preserve"> </w:t>
      </w:r>
      <w:r w:rsidRPr="002D1C5F">
        <w:rPr>
          <w:rFonts w:asciiTheme="minorHAnsi" w:hAnsiTheme="minorHAnsi" w:cstheme="minorHAnsi"/>
          <w:i/>
          <w:sz w:val="22"/>
          <w:szCs w:val="22"/>
          <w:highlight w:val="yellow"/>
        </w:rPr>
        <w:t>utvrđeni</w:t>
      </w:r>
      <w:r w:rsidR="00B13517">
        <w:rPr>
          <w:rFonts w:asciiTheme="minorHAnsi" w:hAnsiTheme="minorHAnsi" w:cstheme="minorHAnsi"/>
          <w:i/>
          <w:sz w:val="22"/>
          <w:szCs w:val="22"/>
          <w:highlight w:val="yellow"/>
        </w:rPr>
        <w:t xml:space="preserve"> </w:t>
      </w:r>
      <w:r w:rsidRPr="002D1C5F">
        <w:rPr>
          <w:rFonts w:asciiTheme="minorHAnsi" w:hAnsiTheme="minorHAnsi" w:cstheme="minorHAnsi"/>
          <w:i/>
          <w:sz w:val="22"/>
          <w:szCs w:val="22"/>
          <w:highlight w:val="yellow"/>
        </w:rPr>
        <w:t>u</w:t>
      </w:r>
      <w:r w:rsidR="00B13517">
        <w:rPr>
          <w:rFonts w:asciiTheme="minorHAnsi" w:hAnsiTheme="minorHAnsi" w:cstheme="minorHAnsi"/>
          <w:i/>
          <w:sz w:val="22"/>
          <w:szCs w:val="22"/>
          <w:highlight w:val="yellow"/>
        </w:rPr>
        <w:t xml:space="preserve"> </w:t>
      </w:r>
      <w:r w:rsidRPr="002D1C5F">
        <w:rPr>
          <w:rFonts w:asciiTheme="minorHAnsi" w:hAnsiTheme="minorHAnsi" w:cstheme="minorHAnsi"/>
          <w:i/>
          <w:sz w:val="22"/>
          <w:szCs w:val="22"/>
          <w:highlight w:val="yellow"/>
        </w:rPr>
        <w:t>dijelu</w:t>
      </w:r>
      <w:r w:rsidR="00B13517">
        <w:rPr>
          <w:rFonts w:asciiTheme="minorHAnsi" w:hAnsiTheme="minorHAnsi" w:cstheme="minorHAnsi"/>
          <w:i/>
          <w:sz w:val="22"/>
          <w:szCs w:val="22"/>
          <w:highlight w:val="yellow"/>
        </w:rPr>
        <w:t xml:space="preserve"> </w:t>
      </w:r>
      <w:r w:rsidRPr="002D1C5F">
        <w:rPr>
          <w:rFonts w:asciiTheme="minorHAnsi" w:hAnsiTheme="minorHAnsi" w:cstheme="minorHAnsi"/>
          <w:i/>
          <w:sz w:val="22"/>
          <w:szCs w:val="22"/>
          <w:highlight w:val="yellow"/>
        </w:rPr>
        <w:t>I.,</w:t>
      </w:r>
      <w:r w:rsidR="00B13517">
        <w:rPr>
          <w:rFonts w:asciiTheme="minorHAnsi" w:hAnsiTheme="minorHAnsi" w:cstheme="minorHAnsi"/>
          <w:i/>
          <w:sz w:val="22"/>
          <w:szCs w:val="22"/>
          <w:highlight w:val="yellow"/>
        </w:rPr>
        <w:t xml:space="preserve"> </w:t>
      </w:r>
      <w:r w:rsidRPr="002D1C5F">
        <w:rPr>
          <w:rFonts w:asciiTheme="minorHAnsi" w:hAnsiTheme="minorHAnsi" w:cstheme="minorHAnsi"/>
          <w:i/>
          <w:sz w:val="22"/>
          <w:szCs w:val="22"/>
          <w:highlight w:val="yellow"/>
        </w:rPr>
        <w:t>odjeljku</w:t>
      </w:r>
      <w:r w:rsidR="00B13517">
        <w:rPr>
          <w:rFonts w:asciiTheme="minorHAnsi" w:hAnsiTheme="minorHAnsi" w:cstheme="minorHAnsi"/>
          <w:i/>
          <w:sz w:val="22"/>
          <w:szCs w:val="22"/>
          <w:highlight w:val="yellow"/>
        </w:rPr>
        <w:t xml:space="preserve"> </w:t>
      </w:r>
      <w:r w:rsidRPr="002D1C5F">
        <w:rPr>
          <w:rFonts w:asciiTheme="minorHAnsi" w:hAnsiTheme="minorHAnsi" w:cstheme="minorHAnsi"/>
          <w:i/>
          <w:sz w:val="22"/>
          <w:szCs w:val="22"/>
          <w:highlight w:val="yellow"/>
        </w:rPr>
        <w:t>A</w:t>
      </w:r>
      <w:r w:rsidRPr="002D1C5F">
        <w:rPr>
          <w:rFonts w:asciiTheme="minorHAnsi" w:hAnsiTheme="minorHAnsi" w:cstheme="minorHAnsi"/>
          <w:i/>
          <w:sz w:val="22"/>
          <w:szCs w:val="22"/>
        </w:rPr>
        <w:t>]</w:t>
      </w:r>
      <w:r w:rsidR="00B13517">
        <w:rPr>
          <w:rFonts w:asciiTheme="minorHAnsi" w:hAnsiTheme="minorHAnsi" w:cstheme="minorHAnsi"/>
          <w:i/>
          <w:sz w:val="22"/>
          <w:szCs w:val="22"/>
        </w:rPr>
        <w:t xml:space="preserve"> </w:t>
      </w:r>
      <w:r w:rsidRPr="002D1C5F">
        <w:rPr>
          <w:rFonts w:asciiTheme="minorHAnsi" w:hAnsiTheme="minorHAnsi" w:cstheme="minorHAnsi"/>
          <w:i/>
          <w:sz w:val="22"/>
          <w:szCs w:val="22"/>
        </w:rPr>
        <w:t>omogući</w:t>
      </w:r>
      <w:r w:rsidR="00B13517">
        <w:rPr>
          <w:rFonts w:asciiTheme="minorHAnsi" w:hAnsiTheme="minorHAnsi" w:cstheme="minorHAnsi"/>
          <w:i/>
          <w:sz w:val="22"/>
          <w:szCs w:val="22"/>
        </w:rPr>
        <w:t xml:space="preserve"> </w:t>
      </w:r>
      <w:r w:rsidRPr="002D1C5F">
        <w:rPr>
          <w:rFonts w:asciiTheme="minorHAnsi" w:hAnsiTheme="minorHAnsi" w:cstheme="minorHAnsi"/>
          <w:i/>
          <w:sz w:val="22"/>
          <w:szCs w:val="22"/>
        </w:rPr>
        <w:t>pristup</w:t>
      </w:r>
      <w:r w:rsidR="00B13517">
        <w:rPr>
          <w:rFonts w:asciiTheme="minorHAnsi" w:hAnsiTheme="minorHAnsi" w:cstheme="minorHAnsi"/>
          <w:i/>
          <w:sz w:val="22"/>
          <w:szCs w:val="22"/>
        </w:rPr>
        <w:t xml:space="preserve"> </w:t>
      </w:r>
      <w:r w:rsidRPr="002D1C5F">
        <w:rPr>
          <w:rFonts w:asciiTheme="minorHAnsi" w:hAnsiTheme="minorHAnsi" w:cstheme="minorHAnsi"/>
          <w:i/>
          <w:sz w:val="22"/>
          <w:szCs w:val="22"/>
        </w:rPr>
        <w:t>dokumentaciji</w:t>
      </w:r>
      <w:r w:rsidR="00B13517">
        <w:rPr>
          <w:rFonts w:asciiTheme="minorHAnsi" w:hAnsiTheme="minorHAnsi" w:cstheme="minorHAnsi"/>
          <w:i/>
          <w:sz w:val="22"/>
          <w:szCs w:val="22"/>
        </w:rPr>
        <w:t xml:space="preserve"> </w:t>
      </w:r>
      <w:r w:rsidRPr="002D1C5F">
        <w:rPr>
          <w:rFonts w:asciiTheme="minorHAnsi" w:hAnsiTheme="minorHAnsi" w:cstheme="minorHAnsi"/>
          <w:i/>
          <w:sz w:val="22"/>
          <w:szCs w:val="22"/>
        </w:rPr>
        <w:t>kojom</w:t>
      </w:r>
      <w:r w:rsidR="00B13517">
        <w:rPr>
          <w:rFonts w:asciiTheme="minorHAnsi" w:hAnsiTheme="minorHAnsi" w:cstheme="minorHAnsi"/>
          <w:i/>
          <w:sz w:val="22"/>
          <w:szCs w:val="22"/>
        </w:rPr>
        <w:t xml:space="preserve"> </w:t>
      </w:r>
      <w:r w:rsidRPr="002D1C5F">
        <w:rPr>
          <w:rFonts w:asciiTheme="minorHAnsi" w:hAnsiTheme="minorHAnsi" w:cstheme="minorHAnsi"/>
          <w:i/>
          <w:sz w:val="22"/>
          <w:szCs w:val="22"/>
        </w:rPr>
        <w:t>se</w:t>
      </w:r>
      <w:r w:rsidR="00B13517">
        <w:rPr>
          <w:rFonts w:asciiTheme="minorHAnsi" w:hAnsiTheme="minorHAnsi" w:cstheme="minorHAnsi"/>
          <w:i/>
          <w:sz w:val="22"/>
          <w:szCs w:val="22"/>
        </w:rPr>
        <w:t xml:space="preserve"> </w:t>
      </w:r>
      <w:r w:rsidRPr="002D1C5F">
        <w:rPr>
          <w:rFonts w:asciiTheme="minorHAnsi" w:hAnsiTheme="minorHAnsi" w:cstheme="minorHAnsi"/>
          <w:i/>
          <w:sz w:val="22"/>
          <w:szCs w:val="22"/>
        </w:rPr>
        <w:t>dokazuju</w:t>
      </w:r>
      <w:r w:rsidR="00B13517">
        <w:rPr>
          <w:rFonts w:asciiTheme="minorHAnsi" w:hAnsiTheme="minorHAnsi" w:cstheme="minorHAnsi"/>
          <w:i/>
          <w:sz w:val="22"/>
          <w:szCs w:val="22"/>
        </w:rPr>
        <w:t xml:space="preserve"> </w:t>
      </w:r>
      <w:r w:rsidRPr="002D1C5F">
        <w:rPr>
          <w:rFonts w:asciiTheme="minorHAnsi" w:hAnsiTheme="minorHAnsi" w:cstheme="minorHAnsi"/>
          <w:i/>
          <w:sz w:val="22"/>
          <w:szCs w:val="22"/>
        </w:rPr>
        <w:t>podaci</w:t>
      </w:r>
      <w:r w:rsidR="00B13517">
        <w:rPr>
          <w:rFonts w:asciiTheme="minorHAnsi" w:hAnsiTheme="minorHAnsi" w:cstheme="minorHAnsi"/>
          <w:i/>
          <w:sz w:val="22"/>
          <w:szCs w:val="22"/>
        </w:rPr>
        <w:t xml:space="preserve"> </w:t>
      </w:r>
      <w:r w:rsidRPr="002D1C5F">
        <w:rPr>
          <w:rFonts w:asciiTheme="minorHAnsi" w:hAnsiTheme="minorHAnsi" w:cstheme="minorHAnsi"/>
          <w:i/>
          <w:sz w:val="22"/>
          <w:szCs w:val="22"/>
        </w:rPr>
        <w:t>koje</w:t>
      </w:r>
      <w:r w:rsidR="00B13517">
        <w:rPr>
          <w:rFonts w:asciiTheme="minorHAnsi" w:hAnsiTheme="minorHAnsi" w:cstheme="minorHAnsi"/>
          <w:i/>
          <w:sz w:val="22"/>
          <w:szCs w:val="22"/>
        </w:rPr>
        <w:t xml:space="preserve"> </w:t>
      </w:r>
      <w:r w:rsidRPr="002D1C5F">
        <w:rPr>
          <w:rFonts w:asciiTheme="minorHAnsi" w:hAnsiTheme="minorHAnsi" w:cstheme="minorHAnsi"/>
          <w:i/>
          <w:sz w:val="22"/>
          <w:szCs w:val="22"/>
        </w:rPr>
        <w:t>su</w:t>
      </w:r>
      <w:r w:rsidR="00B13517">
        <w:rPr>
          <w:rFonts w:asciiTheme="minorHAnsi" w:hAnsiTheme="minorHAnsi" w:cstheme="minorHAnsi"/>
          <w:i/>
          <w:sz w:val="22"/>
          <w:szCs w:val="22"/>
        </w:rPr>
        <w:t xml:space="preserve"> </w:t>
      </w:r>
      <w:r w:rsidRPr="002D1C5F">
        <w:rPr>
          <w:rFonts w:asciiTheme="minorHAnsi" w:hAnsiTheme="minorHAnsi" w:cstheme="minorHAnsi"/>
          <w:i/>
          <w:sz w:val="22"/>
          <w:szCs w:val="22"/>
        </w:rPr>
        <w:t>naveli</w:t>
      </w:r>
      <w:r w:rsidR="00B13517">
        <w:rPr>
          <w:rFonts w:asciiTheme="minorHAnsi" w:hAnsiTheme="minorHAnsi" w:cstheme="minorHAnsi"/>
          <w:i/>
          <w:sz w:val="22"/>
          <w:szCs w:val="22"/>
        </w:rPr>
        <w:t xml:space="preserve"> </w:t>
      </w:r>
      <w:r w:rsidRPr="002D1C5F">
        <w:rPr>
          <w:rFonts w:asciiTheme="minorHAnsi" w:hAnsiTheme="minorHAnsi" w:cstheme="minorHAnsi"/>
          <w:i/>
          <w:sz w:val="22"/>
          <w:szCs w:val="22"/>
        </w:rPr>
        <w:t>u</w:t>
      </w:r>
      <w:r w:rsidR="00B13517">
        <w:rPr>
          <w:rFonts w:asciiTheme="minorHAnsi" w:hAnsiTheme="minorHAnsi" w:cstheme="minorHAnsi"/>
          <w:i/>
          <w:sz w:val="22"/>
          <w:szCs w:val="22"/>
        </w:rPr>
        <w:t xml:space="preserve"> </w:t>
      </w:r>
      <w:r w:rsidRPr="002D1C5F">
        <w:rPr>
          <w:rFonts w:asciiTheme="minorHAnsi" w:hAnsiTheme="minorHAnsi" w:cstheme="minorHAnsi"/>
          <w:i/>
          <w:sz w:val="22"/>
          <w:szCs w:val="22"/>
        </w:rPr>
        <w:t>[</w:t>
      </w:r>
      <w:r w:rsidRPr="002D1C5F">
        <w:rPr>
          <w:rFonts w:asciiTheme="minorHAnsi" w:hAnsiTheme="minorHAnsi" w:cstheme="minorHAnsi"/>
          <w:i/>
          <w:sz w:val="22"/>
          <w:szCs w:val="22"/>
          <w:highlight w:val="yellow"/>
        </w:rPr>
        <w:t>navedite</w:t>
      </w:r>
      <w:r w:rsidR="00B13517">
        <w:rPr>
          <w:rFonts w:asciiTheme="minorHAnsi" w:hAnsiTheme="minorHAnsi" w:cstheme="minorHAnsi"/>
          <w:i/>
          <w:sz w:val="22"/>
          <w:szCs w:val="22"/>
          <w:highlight w:val="yellow"/>
        </w:rPr>
        <w:t xml:space="preserve"> </w:t>
      </w:r>
      <w:r w:rsidRPr="002D1C5F">
        <w:rPr>
          <w:rFonts w:asciiTheme="minorHAnsi" w:hAnsiTheme="minorHAnsi" w:cstheme="minorHAnsi"/>
          <w:i/>
          <w:sz w:val="22"/>
          <w:szCs w:val="22"/>
          <w:highlight w:val="yellow"/>
        </w:rPr>
        <w:t>predmetne</w:t>
      </w:r>
      <w:r w:rsidR="00B13517">
        <w:rPr>
          <w:rFonts w:asciiTheme="minorHAnsi" w:hAnsiTheme="minorHAnsi" w:cstheme="minorHAnsi"/>
          <w:i/>
          <w:sz w:val="22"/>
          <w:szCs w:val="22"/>
          <w:highlight w:val="yellow"/>
        </w:rPr>
        <w:t xml:space="preserve"> </w:t>
      </w:r>
      <w:r w:rsidRPr="002D1C5F">
        <w:rPr>
          <w:rFonts w:asciiTheme="minorHAnsi" w:hAnsiTheme="minorHAnsi" w:cstheme="minorHAnsi"/>
          <w:i/>
          <w:sz w:val="22"/>
          <w:szCs w:val="22"/>
          <w:highlight w:val="yellow"/>
        </w:rPr>
        <w:t>dijelove/odjeljke/točke</w:t>
      </w:r>
      <w:r w:rsidRPr="002D1C5F">
        <w:rPr>
          <w:rFonts w:asciiTheme="minorHAnsi" w:hAnsiTheme="minorHAnsi" w:cstheme="minorHAnsi"/>
          <w:i/>
          <w:sz w:val="22"/>
          <w:szCs w:val="22"/>
        </w:rPr>
        <w:t>]</w:t>
      </w:r>
      <w:r w:rsidR="00B13517">
        <w:rPr>
          <w:rFonts w:asciiTheme="minorHAnsi" w:hAnsiTheme="minorHAnsi" w:cstheme="minorHAnsi"/>
          <w:i/>
          <w:sz w:val="22"/>
          <w:szCs w:val="22"/>
        </w:rPr>
        <w:t xml:space="preserve"> </w:t>
      </w:r>
      <w:r w:rsidRPr="002D1C5F">
        <w:rPr>
          <w:rFonts w:asciiTheme="minorHAnsi" w:hAnsiTheme="minorHAnsi" w:cstheme="minorHAnsi"/>
          <w:i/>
          <w:sz w:val="22"/>
          <w:szCs w:val="22"/>
        </w:rPr>
        <w:t>ove</w:t>
      </w:r>
      <w:r w:rsidR="00B13517">
        <w:rPr>
          <w:rFonts w:asciiTheme="minorHAnsi" w:hAnsiTheme="minorHAnsi" w:cstheme="minorHAnsi"/>
          <w:i/>
          <w:sz w:val="22"/>
          <w:szCs w:val="22"/>
        </w:rPr>
        <w:t xml:space="preserve"> </w:t>
      </w:r>
      <w:r w:rsidRPr="002D1C5F">
        <w:rPr>
          <w:rFonts w:asciiTheme="minorHAnsi" w:hAnsiTheme="minorHAnsi" w:cstheme="minorHAnsi"/>
          <w:i/>
          <w:sz w:val="22"/>
          <w:szCs w:val="22"/>
        </w:rPr>
        <w:t>europske</w:t>
      </w:r>
      <w:r w:rsidR="00B13517">
        <w:rPr>
          <w:rFonts w:asciiTheme="minorHAnsi" w:hAnsiTheme="minorHAnsi" w:cstheme="minorHAnsi"/>
          <w:i/>
          <w:sz w:val="22"/>
          <w:szCs w:val="22"/>
        </w:rPr>
        <w:t xml:space="preserve"> </w:t>
      </w:r>
      <w:r w:rsidRPr="002D1C5F">
        <w:rPr>
          <w:rFonts w:asciiTheme="minorHAnsi" w:hAnsiTheme="minorHAnsi" w:cstheme="minorHAnsi"/>
          <w:i/>
          <w:sz w:val="22"/>
          <w:szCs w:val="22"/>
        </w:rPr>
        <w:t>jedinstvene</w:t>
      </w:r>
      <w:r w:rsidR="00B13517">
        <w:rPr>
          <w:rFonts w:asciiTheme="minorHAnsi" w:hAnsiTheme="minorHAnsi" w:cstheme="minorHAnsi"/>
          <w:i/>
          <w:sz w:val="22"/>
          <w:szCs w:val="22"/>
        </w:rPr>
        <w:t xml:space="preserve"> </w:t>
      </w:r>
      <w:r w:rsidRPr="002D1C5F">
        <w:rPr>
          <w:rFonts w:asciiTheme="minorHAnsi" w:hAnsiTheme="minorHAnsi" w:cstheme="minorHAnsi"/>
          <w:i/>
          <w:sz w:val="22"/>
          <w:szCs w:val="22"/>
        </w:rPr>
        <w:t>dokumentacije</w:t>
      </w:r>
      <w:r w:rsidR="00B13517">
        <w:rPr>
          <w:rFonts w:asciiTheme="minorHAnsi" w:hAnsiTheme="minorHAnsi" w:cstheme="minorHAnsi"/>
          <w:i/>
          <w:sz w:val="22"/>
          <w:szCs w:val="22"/>
        </w:rPr>
        <w:t xml:space="preserve"> </w:t>
      </w:r>
      <w:r w:rsidRPr="002D1C5F">
        <w:rPr>
          <w:rFonts w:asciiTheme="minorHAnsi" w:hAnsiTheme="minorHAnsi" w:cstheme="minorHAnsi"/>
          <w:i/>
          <w:sz w:val="22"/>
          <w:szCs w:val="22"/>
        </w:rPr>
        <w:t>o</w:t>
      </w:r>
      <w:r w:rsidR="00B13517">
        <w:rPr>
          <w:rFonts w:asciiTheme="minorHAnsi" w:hAnsiTheme="minorHAnsi" w:cstheme="minorHAnsi"/>
          <w:i/>
          <w:sz w:val="22"/>
          <w:szCs w:val="22"/>
        </w:rPr>
        <w:t xml:space="preserve"> </w:t>
      </w:r>
      <w:r w:rsidRPr="002D1C5F">
        <w:rPr>
          <w:rFonts w:asciiTheme="minorHAnsi" w:hAnsiTheme="minorHAnsi" w:cstheme="minorHAnsi"/>
          <w:i/>
          <w:sz w:val="22"/>
          <w:szCs w:val="22"/>
        </w:rPr>
        <w:t>nabavi</w:t>
      </w:r>
      <w:r w:rsidR="00B13517">
        <w:rPr>
          <w:rFonts w:asciiTheme="minorHAnsi" w:hAnsiTheme="minorHAnsi" w:cstheme="minorHAnsi"/>
          <w:i/>
          <w:sz w:val="22"/>
          <w:szCs w:val="22"/>
        </w:rPr>
        <w:t xml:space="preserve"> </w:t>
      </w:r>
      <w:r w:rsidRPr="002D1C5F">
        <w:rPr>
          <w:rFonts w:asciiTheme="minorHAnsi" w:hAnsiTheme="minorHAnsi" w:cstheme="minorHAnsi"/>
          <w:i/>
          <w:sz w:val="22"/>
          <w:szCs w:val="22"/>
        </w:rPr>
        <w:t>za</w:t>
      </w:r>
      <w:r w:rsidR="00B13517">
        <w:rPr>
          <w:rFonts w:asciiTheme="minorHAnsi" w:hAnsiTheme="minorHAnsi" w:cstheme="minorHAnsi"/>
          <w:i/>
          <w:sz w:val="22"/>
          <w:szCs w:val="22"/>
        </w:rPr>
        <w:t xml:space="preserve"> </w:t>
      </w:r>
      <w:r w:rsidRPr="002D1C5F">
        <w:rPr>
          <w:rFonts w:asciiTheme="minorHAnsi" w:hAnsiTheme="minorHAnsi" w:cstheme="minorHAnsi"/>
          <w:i/>
          <w:sz w:val="22"/>
          <w:szCs w:val="22"/>
        </w:rPr>
        <w:t>potrebe</w:t>
      </w:r>
      <w:r w:rsidR="00B13517">
        <w:rPr>
          <w:rFonts w:asciiTheme="minorHAnsi" w:hAnsiTheme="minorHAnsi" w:cstheme="minorHAnsi"/>
          <w:i/>
          <w:sz w:val="22"/>
          <w:szCs w:val="22"/>
        </w:rPr>
        <w:t xml:space="preserve"> </w:t>
      </w:r>
      <w:r w:rsidRPr="002D1C5F">
        <w:rPr>
          <w:rFonts w:asciiTheme="minorHAnsi" w:hAnsiTheme="minorHAnsi" w:cstheme="minorHAnsi"/>
          <w:sz w:val="22"/>
          <w:szCs w:val="22"/>
        </w:rPr>
        <w:t>[</w:t>
      </w:r>
      <w:r w:rsidRPr="002D1C5F">
        <w:rPr>
          <w:rFonts w:asciiTheme="minorHAnsi" w:hAnsiTheme="minorHAnsi" w:cstheme="minorHAnsi"/>
          <w:sz w:val="22"/>
          <w:szCs w:val="22"/>
          <w:highlight w:val="yellow"/>
        </w:rPr>
        <w:t>navedite</w:t>
      </w:r>
      <w:r w:rsidR="00B13517">
        <w:rPr>
          <w:rFonts w:asciiTheme="minorHAnsi" w:hAnsiTheme="minorHAnsi" w:cstheme="minorHAnsi"/>
          <w:sz w:val="22"/>
          <w:szCs w:val="22"/>
          <w:highlight w:val="yellow"/>
        </w:rPr>
        <w:t xml:space="preserve"> </w:t>
      </w:r>
      <w:r w:rsidRPr="002D1C5F">
        <w:rPr>
          <w:rFonts w:asciiTheme="minorHAnsi" w:hAnsiTheme="minorHAnsi" w:cstheme="minorHAnsi"/>
          <w:sz w:val="22"/>
          <w:szCs w:val="22"/>
          <w:highlight w:val="yellow"/>
        </w:rPr>
        <w:t>postupak</w:t>
      </w:r>
      <w:r w:rsidR="00B13517">
        <w:rPr>
          <w:rFonts w:asciiTheme="minorHAnsi" w:hAnsiTheme="minorHAnsi" w:cstheme="minorHAnsi"/>
          <w:sz w:val="22"/>
          <w:szCs w:val="22"/>
          <w:highlight w:val="yellow"/>
        </w:rPr>
        <w:t xml:space="preserve"> </w:t>
      </w:r>
      <w:r w:rsidRPr="002D1C5F">
        <w:rPr>
          <w:rFonts w:asciiTheme="minorHAnsi" w:hAnsiTheme="minorHAnsi" w:cstheme="minorHAnsi"/>
          <w:sz w:val="22"/>
          <w:szCs w:val="22"/>
          <w:highlight w:val="yellow"/>
        </w:rPr>
        <w:t>o</w:t>
      </w:r>
      <w:r w:rsidR="00B13517">
        <w:rPr>
          <w:rFonts w:asciiTheme="minorHAnsi" w:hAnsiTheme="minorHAnsi" w:cstheme="minorHAnsi"/>
          <w:sz w:val="22"/>
          <w:szCs w:val="22"/>
          <w:highlight w:val="yellow"/>
        </w:rPr>
        <w:t xml:space="preserve"> </w:t>
      </w:r>
      <w:r w:rsidRPr="002D1C5F">
        <w:rPr>
          <w:rFonts w:asciiTheme="minorHAnsi" w:hAnsiTheme="minorHAnsi" w:cstheme="minorHAnsi"/>
          <w:sz w:val="22"/>
          <w:szCs w:val="22"/>
          <w:highlight w:val="yellow"/>
        </w:rPr>
        <w:t>nabavi:</w:t>
      </w:r>
      <w:r w:rsidR="00B13517">
        <w:rPr>
          <w:rFonts w:asciiTheme="minorHAnsi" w:hAnsiTheme="minorHAnsi" w:cstheme="minorHAnsi"/>
          <w:sz w:val="22"/>
          <w:szCs w:val="22"/>
          <w:highlight w:val="yellow"/>
        </w:rPr>
        <w:t xml:space="preserve"> </w:t>
      </w:r>
      <w:r w:rsidRPr="002D1C5F">
        <w:rPr>
          <w:rFonts w:asciiTheme="minorHAnsi" w:hAnsiTheme="minorHAnsi" w:cstheme="minorHAnsi"/>
          <w:sz w:val="22"/>
          <w:szCs w:val="22"/>
          <w:highlight w:val="yellow"/>
        </w:rPr>
        <w:t>(sažeti</w:t>
      </w:r>
      <w:r w:rsidR="00B13517">
        <w:rPr>
          <w:rFonts w:asciiTheme="minorHAnsi" w:hAnsiTheme="minorHAnsi" w:cstheme="minorHAnsi"/>
          <w:sz w:val="22"/>
          <w:szCs w:val="22"/>
          <w:highlight w:val="yellow"/>
        </w:rPr>
        <w:t xml:space="preserve"> </w:t>
      </w:r>
      <w:r w:rsidRPr="002D1C5F">
        <w:rPr>
          <w:rFonts w:asciiTheme="minorHAnsi" w:hAnsiTheme="minorHAnsi" w:cstheme="minorHAnsi"/>
          <w:sz w:val="22"/>
          <w:szCs w:val="22"/>
          <w:highlight w:val="yellow"/>
        </w:rPr>
        <w:t>opis,</w:t>
      </w:r>
      <w:r w:rsidR="00B13517">
        <w:rPr>
          <w:rFonts w:asciiTheme="minorHAnsi" w:hAnsiTheme="minorHAnsi" w:cstheme="minorHAnsi"/>
          <w:sz w:val="22"/>
          <w:szCs w:val="22"/>
          <w:highlight w:val="yellow"/>
        </w:rPr>
        <w:t xml:space="preserve"> </w:t>
      </w:r>
      <w:r w:rsidRPr="002D1C5F">
        <w:rPr>
          <w:rFonts w:asciiTheme="minorHAnsi" w:hAnsiTheme="minorHAnsi" w:cstheme="minorHAnsi"/>
          <w:sz w:val="22"/>
          <w:szCs w:val="22"/>
          <w:highlight w:val="yellow"/>
        </w:rPr>
        <w:t>upućivanje</w:t>
      </w:r>
      <w:r w:rsidR="00B13517">
        <w:rPr>
          <w:rFonts w:asciiTheme="minorHAnsi" w:hAnsiTheme="minorHAnsi" w:cstheme="minorHAnsi"/>
          <w:sz w:val="22"/>
          <w:szCs w:val="22"/>
          <w:highlight w:val="yellow"/>
        </w:rPr>
        <w:t xml:space="preserve"> </w:t>
      </w:r>
      <w:r w:rsidRPr="002D1C5F">
        <w:rPr>
          <w:rFonts w:asciiTheme="minorHAnsi" w:hAnsiTheme="minorHAnsi" w:cstheme="minorHAnsi"/>
          <w:sz w:val="22"/>
          <w:szCs w:val="22"/>
          <w:highlight w:val="yellow"/>
        </w:rPr>
        <w:t>na</w:t>
      </w:r>
      <w:r w:rsidR="00B13517">
        <w:rPr>
          <w:rFonts w:asciiTheme="minorHAnsi" w:hAnsiTheme="minorHAnsi" w:cstheme="minorHAnsi"/>
          <w:sz w:val="22"/>
          <w:szCs w:val="22"/>
          <w:highlight w:val="yellow"/>
        </w:rPr>
        <w:t xml:space="preserve"> </w:t>
      </w:r>
      <w:r w:rsidRPr="002D1C5F">
        <w:rPr>
          <w:rFonts w:asciiTheme="minorHAnsi" w:hAnsiTheme="minorHAnsi" w:cstheme="minorHAnsi"/>
          <w:sz w:val="22"/>
          <w:szCs w:val="22"/>
          <w:highlight w:val="yellow"/>
        </w:rPr>
        <w:t>objavu</w:t>
      </w:r>
      <w:r w:rsidR="00B13517">
        <w:rPr>
          <w:rFonts w:asciiTheme="minorHAnsi" w:hAnsiTheme="minorHAnsi" w:cstheme="minorHAnsi"/>
          <w:sz w:val="22"/>
          <w:szCs w:val="22"/>
          <w:highlight w:val="yellow"/>
        </w:rPr>
        <w:t xml:space="preserve"> </w:t>
      </w:r>
      <w:r w:rsidRPr="002D1C5F">
        <w:rPr>
          <w:rFonts w:asciiTheme="minorHAnsi" w:hAnsiTheme="minorHAnsi" w:cstheme="minorHAnsi"/>
          <w:sz w:val="22"/>
          <w:szCs w:val="22"/>
          <w:highlight w:val="yellow"/>
        </w:rPr>
        <w:t>u</w:t>
      </w:r>
      <w:r w:rsidR="00B13517">
        <w:rPr>
          <w:rFonts w:asciiTheme="minorHAnsi" w:hAnsiTheme="minorHAnsi" w:cstheme="minorHAnsi"/>
          <w:sz w:val="22"/>
          <w:szCs w:val="22"/>
          <w:highlight w:val="yellow"/>
        </w:rPr>
        <w:t xml:space="preserve"> </w:t>
      </w:r>
      <w:r w:rsidRPr="002D1C5F">
        <w:rPr>
          <w:rFonts w:asciiTheme="minorHAnsi" w:hAnsiTheme="minorHAnsi" w:cstheme="minorHAnsi"/>
          <w:i/>
          <w:sz w:val="22"/>
          <w:szCs w:val="22"/>
          <w:highlight w:val="yellow"/>
        </w:rPr>
        <w:t>Službenom</w:t>
      </w:r>
      <w:r w:rsidR="00B13517">
        <w:rPr>
          <w:rFonts w:asciiTheme="minorHAnsi" w:hAnsiTheme="minorHAnsi" w:cstheme="minorHAnsi"/>
          <w:i/>
          <w:sz w:val="22"/>
          <w:szCs w:val="22"/>
          <w:highlight w:val="yellow"/>
        </w:rPr>
        <w:t xml:space="preserve"> </w:t>
      </w:r>
      <w:r w:rsidRPr="002D1C5F">
        <w:rPr>
          <w:rFonts w:asciiTheme="minorHAnsi" w:hAnsiTheme="minorHAnsi" w:cstheme="minorHAnsi"/>
          <w:i/>
          <w:sz w:val="22"/>
          <w:szCs w:val="22"/>
          <w:highlight w:val="yellow"/>
        </w:rPr>
        <w:t>listu</w:t>
      </w:r>
      <w:r w:rsidR="00B13517">
        <w:rPr>
          <w:rFonts w:asciiTheme="minorHAnsi" w:hAnsiTheme="minorHAnsi" w:cstheme="minorHAnsi"/>
          <w:i/>
          <w:sz w:val="22"/>
          <w:szCs w:val="22"/>
          <w:highlight w:val="yellow"/>
        </w:rPr>
        <w:t xml:space="preserve"> </w:t>
      </w:r>
      <w:r w:rsidRPr="002D1C5F">
        <w:rPr>
          <w:rFonts w:asciiTheme="minorHAnsi" w:hAnsiTheme="minorHAnsi" w:cstheme="minorHAnsi"/>
          <w:i/>
          <w:sz w:val="22"/>
          <w:szCs w:val="22"/>
          <w:highlight w:val="yellow"/>
        </w:rPr>
        <w:t>Europske</w:t>
      </w:r>
      <w:r w:rsidR="00B13517">
        <w:rPr>
          <w:rFonts w:asciiTheme="minorHAnsi" w:hAnsiTheme="minorHAnsi" w:cstheme="minorHAnsi"/>
          <w:i/>
          <w:sz w:val="22"/>
          <w:szCs w:val="22"/>
          <w:highlight w:val="yellow"/>
        </w:rPr>
        <w:t xml:space="preserve"> </w:t>
      </w:r>
      <w:r w:rsidRPr="002D1C5F">
        <w:rPr>
          <w:rFonts w:asciiTheme="minorHAnsi" w:hAnsiTheme="minorHAnsi" w:cstheme="minorHAnsi"/>
          <w:i/>
          <w:sz w:val="22"/>
          <w:szCs w:val="22"/>
          <w:highlight w:val="yellow"/>
        </w:rPr>
        <w:t>unije</w:t>
      </w:r>
      <w:r w:rsidRPr="002D1C5F">
        <w:rPr>
          <w:rFonts w:asciiTheme="minorHAnsi" w:hAnsiTheme="minorHAnsi" w:cstheme="minorHAnsi"/>
          <w:sz w:val="22"/>
          <w:szCs w:val="22"/>
          <w:highlight w:val="yellow"/>
        </w:rPr>
        <w:t>,</w:t>
      </w:r>
      <w:r w:rsidR="00B13517">
        <w:rPr>
          <w:rFonts w:asciiTheme="minorHAnsi" w:hAnsiTheme="minorHAnsi" w:cstheme="minorHAnsi"/>
          <w:sz w:val="22"/>
          <w:szCs w:val="22"/>
          <w:highlight w:val="yellow"/>
        </w:rPr>
        <w:t xml:space="preserve"> </w:t>
      </w:r>
      <w:r w:rsidRPr="002D1C5F">
        <w:rPr>
          <w:rFonts w:asciiTheme="minorHAnsi" w:hAnsiTheme="minorHAnsi" w:cstheme="minorHAnsi"/>
          <w:sz w:val="22"/>
          <w:szCs w:val="22"/>
          <w:highlight w:val="yellow"/>
        </w:rPr>
        <w:t>referentni</w:t>
      </w:r>
      <w:r w:rsidR="00B13517">
        <w:rPr>
          <w:rFonts w:asciiTheme="minorHAnsi" w:hAnsiTheme="minorHAnsi" w:cstheme="minorHAnsi"/>
          <w:sz w:val="22"/>
          <w:szCs w:val="22"/>
          <w:highlight w:val="yellow"/>
        </w:rPr>
        <w:t xml:space="preserve"> </w:t>
      </w:r>
      <w:r w:rsidRPr="002D1C5F">
        <w:rPr>
          <w:rFonts w:asciiTheme="minorHAnsi" w:hAnsiTheme="minorHAnsi" w:cstheme="minorHAnsi"/>
          <w:sz w:val="22"/>
          <w:szCs w:val="22"/>
          <w:highlight w:val="yellow"/>
        </w:rPr>
        <w:t>broj)</w:t>
      </w:r>
      <w:r w:rsidRPr="002D1C5F">
        <w:rPr>
          <w:rFonts w:asciiTheme="minorHAnsi" w:hAnsiTheme="minorHAnsi" w:cstheme="minorHAnsi"/>
          <w:sz w:val="22"/>
          <w:szCs w:val="22"/>
        </w:rPr>
        <w:t>]</w:t>
      </w:r>
      <w:r w:rsidRPr="002D1C5F">
        <w:rPr>
          <w:rFonts w:asciiTheme="minorHAnsi" w:hAnsiTheme="minorHAnsi" w:cstheme="minorHAnsi"/>
          <w:i/>
          <w:sz w:val="22"/>
          <w:szCs w:val="22"/>
        </w:rPr>
        <w:t>.</w:t>
      </w:r>
    </w:p>
    <w:p w:rsidR="00367359" w:rsidRPr="002D1C5F" w:rsidRDefault="00367359" w:rsidP="00FC57A0">
      <w:pPr>
        <w:jc w:val="both"/>
        <w:rPr>
          <w:rFonts w:asciiTheme="minorHAnsi" w:hAnsiTheme="minorHAnsi" w:cstheme="minorHAnsi"/>
          <w:i/>
          <w:sz w:val="22"/>
          <w:szCs w:val="22"/>
        </w:rPr>
      </w:pPr>
    </w:p>
    <w:p w:rsidR="00FC57A0" w:rsidRPr="002D1C5F" w:rsidRDefault="00FC57A0" w:rsidP="00FC57A0">
      <w:pPr>
        <w:jc w:val="both"/>
        <w:rPr>
          <w:rFonts w:asciiTheme="minorHAnsi" w:hAnsiTheme="minorHAnsi" w:cstheme="minorHAnsi"/>
          <w:i/>
          <w:sz w:val="22"/>
          <w:szCs w:val="22"/>
        </w:rPr>
      </w:pPr>
    </w:p>
    <w:p w:rsidR="00FC57A0" w:rsidRPr="002D1C5F" w:rsidRDefault="00FC57A0" w:rsidP="00FC57A0">
      <w:pPr>
        <w:jc w:val="both"/>
        <w:rPr>
          <w:rFonts w:asciiTheme="minorHAnsi" w:hAnsiTheme="minorHAnsi" w:cstheme="minorHAnsi"/>
          <w:sz w:val="22"/>
          <w:szCs w:val="22"/>
        </w:rPr>
      </w:pPr>
      <w:r w:rsidRPr="002D1C5F">
        <w:rPr>
          <w:rFonts w:asciiTheme="minorHAnsi" w:hAnsiTheme="minorHAnsi" w:cstheme="minorHAnsi"/>
          <w:sz w:val="22"/>
          <w:szCs w:val="22"/>
          <w:highlight w:val="yellow"/>
        </w:rPr>
        <w:t>U</w:t>
      </w:r>
      <w:r w:rsidR="00B13517">
        <w:rPr>
          <w:rFonts w:asciiTheme="minorHAnsi" w:hAnsiTheme="minorHAnsi" w:cstheme="minorHAnsi"/>
          <w:sz w:val="22"/>
          <w:szCs w:val="22"/>
          <w:highlight w:val="yellow"/>
        </w:rPr>
        <w:t xml:space="preserve"> </w:t>
      </w:r>
      <w:r w:rsidRPr="002D1C5F">
        <w:rPr>
          <w:rFonts w:asciiTheme="minorHAnsi" w:hAnsiTheme="minorHAnsi" w:cstheme="minorHAnsi"/>
          <w:sz w:val="22"/>
          <w:szCs w:val="22"/>
          <w:highlight w:val="yellow"/>
        </w:rPr>
        <w:t>_</w:t>
      </w:r>
      <w:r w:rsidR="00667486" w:rsidRPr="002D1C5F">
        <w:rPr>
          <w:rFonts w:asciiTheme="minorHAnsi" w:hAnsiTheme="minorHAnsi" w:cstheme="minorHAnsi"/>
          <w:sz w:val="22"/>
          <w:szCs w:val="22"/>
          <w:highlight w:val="yellow"/>
        </w:rPr>
        <w:t>_______________,</w:t>
      </w:r>
      <w:r w:rsidR="00B13517">
        <w:rPr>
          <w:rFonts w:asciiTheme="minorHAnsi" w:hAnsiTheme="minorHAnsi" w:cstheme="minorHAnsi"/>
          <w:sz w:val="22"/>
          <w:szCs w:val="22"/>
          <w:highlight w:val="yellow"/>
        </w:rPr>
        <w:t xml:space="preserve"> </w:t>
      </w:r>
      <w:r w:rsidR="00667486" w:rsidRPr="002D1C5F">
        <w:rPr>
          <w:rFonts w:asciiTheme="minorHAnsi" w:hAnsiTheme="minorHAnsi" w:cstheme="minorHAnsi"/>
          <w:sz w:val="22"/>
          <w:szCs w:val="22"/>
          <w:highlight w:val="yellow"/>
        </w:rPr>
        <w:t>__________</w:t>
      </w:r>
      <w:r w:rsidR="00B13517">
        <w:rPr>
          <w:rFonts w:asciiTheme="minorHAnsi" w:hAnsiTheme="minorHAnsi" w:cstheme="minorHAnsi"/>
          <w:sz w:val="22"/>
          <w:szCs w:val="22"/>
          <w:highlight w:val="yellow"/>
        </w:rPr>
        <w:t xml:space="preserve"> </w:t>
      </w:r>
      <w:r w:rsidR="00667486" w:rsidRPr="002D1C5F">
        <w:rPr>
          <w:rFonts w:asciiTheme="minorHAnsi" w:hAnsiTheme="minorHAnsi" w:cstheme="minorHAnsi"/>
          <w:sz w:val="22"/>
          <w:szCs w:val="22"/>
          <w:highlight w:val="yellow"/>
        </w:rPr>
        <w:t>201__</w:t>
      </w:r>
      <w:r w:rsidRPr="002D1C5F">
        <w:rPr>
          <w:rFonts w:asciiTheme="minorHAnsi" w:hAnsiTheme="minorHAnsi" w:cstheme="minorHAnsi"/>
          <w:sz w:val="22"/>
          <w:szCs w:val="22"/>
          <w:highlight w:val="yellow"/>
        </w:rPr>
        <w:t>.</w:t>
      </w:r>
      <w:r w:rsidR="00B13517">
        <w:rPr>
          <w:rFonts w:asciiTheme="minorHAnsi" w:hAnsiTheme="minorHAnsi" w:cstheme="minorHAnsi"/>
          <w:sz w:val="22"/>
          <w:szCs w:val="22"/>
          <w:highlight w:val="yellow"/>
        </w:rPr>
        <w:t xml:space="preserve"> </w:t>
      </w:r>
      <w:r w:rsidRPr="002D1C5F">
        <w:rPr>
          <w:rFonts w:asciiTheme="minorHAnsi" w:hAnsiTheme="minorHAnsi" w:cstheme="minorHAnsi"/>
          <w:sz w:val="22"/>
          <w:szCs w:val="22"/>
          <w:highlight w:val="yellow"/>
        </w:rPr>
        <w:t>godine.</w:t>
      </w:r>
    </w:p>
    <w:p w:rsidR="00FC57A0" w:rsidRPr="002D1C5F" w:rsidRDefault="00FC57A0" w:rsidP="00FC57A0">
      <w:pPr>
        <w:jc w:val="both"/>
        <w:rPr>
          <w:rFonts w:asciiTheme="minorHAnsi" w:hAnsiTheme="minorHAnsi" w:cstheme="minorHAnsi"/>
        </w:rPr>
      </w:pPr>
    </w:p>
    <w:p w:rsidR="00367359" w:rsidRPr="002D1C5F" w:rsidRDefault="00667486" w:rsidP="00667486">
      <w:pPr>
        <w:jc w:val="right"/>
        <w:rPr>
          <w:rFonts w:asciiTheme="minorHAnsi" w:hAnsiTheme="minorHAnsi" w:cstheme="minorHAnsi"/>
        </w:rPr>
      </w:pPr>
      <w:r w:rsidRPr="002D1C5F">
        <w:rPr>
          <w:rFonts w:asciiTheme="minorHAnsi" w:hAnsiTheme="minorHAnsi" w:cstheme="minorHAnsi"/>
        </w:rPr>
        <w:t>Za</w:t>
      </w:r>
      <w:r w:rsidR="00B13517">
        <w:rPr>
          <w:rFonts w:asciiTheme="minorHAnsi" w:hAnsiTheme="minorHAnsi" w:cstheme="minorHAnsi"/>
        </w:rPr>
        <w:t xml:space="preserve"> </w:t>
      </w:r>
      <w:r w:rsidRPr="002D1C5F">
        <w:rPr>
          <w:rFonts w:asciiTheme="minorHAnsi" w:hAnsiTheme="minorHAnsi" w:cstheme="minorHAnsi"/>
        </w:rPr>
        <w:t>gospodarski</w:t>
      </w:r>
      <w:r w:rsidR="00B13517">
        <w:rPr>
          <w:rFonts w:asciiTheme="minorHAnsi" w:hAnsiTheme="minorHAnsi" w:cstheme="minorHAnsi"/>
        </w:rPr>
        <w:t xml:space="preserve"> </w:t>
      </w:r>
      <w:r w:rsidRPr="002D1C5F">
        <w:rPr>
          <w:rFonts w:asciiTheme="minorHAnsi" w:hAnsiTheme="minorHAnsi" w:cstheme="minorHAnsi"/>
        </w:rPr>
        <w:t>subjekt:</w:t>
      </w:r>
    </w:p>
    <w:p w:rsidR="00667486" w:rsidRPr="002D1C5F" w:rsidRDefault="00667486" w:rsidP="00667486">
      <w:pPr>
        <w:jc w:val="right"/>
        <w:rPr>
          <w:rFonts w:asciiTheme="minorHAnsi" w:hAnsiTheme="minorHAnsi" w:cstheme="minorHAnsi"/>
        </w:rPr>
      </w:pPr>
    </w:p>
    <w:p w:rsidR="00667486" w:rsidRPr="002D1C5F" w:rsidRDefault="00667486" w:rsidP="00667486">
      <w:pPr>
        <w:jc w:val="right"/>
        <w:rPr>
          <w:rFonts w:asciiTheme="minorHAnsi" w:hAnsiTheme="minorHAnsi" w:cstheme="minorHAnsi"/>
          <w:highlight w:val="yellow"/>
        </w:rPr>
      </w:pPr>
      <w:r w:rsidRPr="002D1C5F">
        <w:rPr>
          <w:rFonts w:asciiTheme="minorHAnsi" w:hAnsiTheme="minorHAnsi" w:cstheme="minorHAnsi"/>
        </w:rPr>
        <w:t>M.P.</w:t>
      </w:r>
      <w:r w:rsidR="00B13517">
        <w:rPr>
          <w:rFonts w:asciiTheme="minorHAnsi" w:hAnsiTheme="minorHAnsi" w:cstheme="minorHAnsi"/>
        </w:rPr>
        <w:t xml:space="preserve"> </w:t>
      </w:r>
      <w:r w:rsidRPr="002D1C5F">
        <w:rPr>
          <w:rFonts w:asciiTheme="minorHAnsi" w:hAnsiTheme="minorHAnsi" w:cstheme="minorHAnsi"/>
          <w:highlight w:val="yellow"/>
        </w:rPr>
        <w:t>__________________________</w:t>
      </w:r>
    </w:p>
    <w:p w:rsidR="00667486" w:rsidRPr="002D1C5F" w:rsidRDefault="00667486" w:rsidP="00667486">
      <w:pPr>
        <w:jc w:val="right"/>
        <w:rPr>
          <w:rFonts w:asciiTheme="minorHAnsi" w:hAnsiTheme="minorHAnsi" w:cstheme="minorHAnsi"/>
          <w:highlight w:val="yellow"/>
        </w:rPr>
      </w:pPr>
    </w:p>
    <w:p w:rsidR="00667486" w:rsidRPr="002D1C5F" w:rsidRDefault="00667486" w:rsidP="00667486">
      <w:pPr>
        <w:jc w:val="right"/>
        <w:rPr>
          <w:rFonts w:asciiTheme="minorHAnsi" w:hAnsiTheme="minorHAnsi" w:cstheme="minorHAnsi"/>
        </w:rPr>
      </w:pPr>
      <w:r w:rsidRPr="002D1C5F">
        <w:rPr>
          <w:rFonts w:asciiTheme="minorHAnsi" w:hAnsiTheme="minorHAnsi" w:cstheme="minorHAnsi"/>
        </w:rPr>
        <w:t>(IME</w:t>
      </w:r>
      <w:r w:rsidR="00B13517">
        <w:rPr>
          <w:rFonts w:asciiTheme="minorHAnsi" w:hAnsiTheme="minorHAnsi" w:cstheme="minorHAnsi"/>
        </w:rPr>
        <w:t xml:space="preserve"> </w:t>
      </w:r>
      <w:r w:rsidRPr="002D1C5F">
        <w:rPr>
          <w:rFonts w:asciiTheme="minorHAnsi" w:hAnsiTheme="minorHAnsi" w:cstheme="minorHAnsi"/>
        </w:rPr>
        <w:t>I</w:t>
      </w:r>
      <w:r w:rsidR="00B13517">
        <w:rPr>
          <w:rFonts w:asciiTheme="minorHAnsi" w:hAnsiTheme="minorHAnsi" w:cstheme="minorHAnsi"/>
        </w:rPr>
        <w:t xml:space="preserve"> </w:t>
      </w:r>
      <w:r w:rsidRPr="002D1C5F">
        <w:rPr>
          <w:rFonts w:asciiTheme="minorHAnsi" w:hAnsiTheme="minorHAnsi" w:cstheme="minorHAnsi"/>
        </w:rPr>
        <w:t>PREZIME,</w:t>
      </w:r>
      <w:r w:rsidR="00B13517">
        <w:rPr>
          <w:rFonts w:asciiTheme="minorHAnsi" w:hAnsiTheme="minorHAnsi" w:cstheme="minorHAnsi"/>
        </w:rPr>
        <w:t xml:space="preserve"> </w:t>
      </w:r>
      <w:r w:rsidRPr="002D1C5F">
        <w:rPr>
          <w:rFonts w:asciiTheme="minorHAnsi" w:hAnsiTheme="minorHAnsi" w:cstheme="minorHAnsi"/>
        </w:rPr>
        <w:t>te</w:t>
      </w:r>
      <w:r w:rsidR="00B13517">
        <w:rPr>
          <w:rFonts w:asciiTheme="minorHAnsi" w:hAnsiTheme="minorHAnsi" w:cstheme="minorHAnsi"/>
        </w:rPr>
        <w:t xml:space="preserve"> </w:t>
      </w:r>
      <w:r w:rsidRPr="002D1C5F">
        <w:rPr>
          <w:rFonts w:asciiTheme="minorHAnsi" w:hAnsiTheme="minorHAnsi" w:cstheme="minorHAnsi"/>
        </w:rPr>
        <w:t>potpis</w:t>
      </w:r>
      <w:r w:rsidR="00B13517">
        <w:rPr>
          <w:rFonts w:asciiTheme="minorHAnsi" w:hAnsiTheme="minorHAnsi" w:cstheme="minorHAnsi"/>
        </w:rPr>
        <w:t xml:space="preserve"> </w:t>
      </w:r>
      <w:r w:rsidRPr="002D1C5F">
        <w:rPr>
          <w:rFonts w:asciiTheme="minorHAnsi" w:hAnsiTheme="minorHAnsi" w:cstheme="minorHAnsi"/>
        </w:rPr>
        <w:t>ovlaštene</w:t>
      </w:r>
      <w:r w:rsidR="00B13517">
        <w:rPr>
          <w:rFonts w:asciiTheme="minorHAnsi" w:hAnsiTheme="minorHAnsi" w:cstheme="minorHAnsi"/>
        </w:rPr>
        <w:t xml:space="preserve"> </w:t>
      </w:r>
      <w:r w:rsidRPr="002D1C5F">
        <w:rPr>
          <w:rFonts w:asciiTheme="minorHAnsi" w:hAnsiTheme="minorHAnsi" w:cstheme="minorHAnsi"/>
        </w:rPr>
        <w:t>osobe)</w:t>
      </w:r>
    </w:p>
    <w:p w:rsidR="00667486" w:rsidRPr="002D1C5F" w:rsidRDefault="00667486" w:rsidP="0081222A">
      <w:pPr>
        <w:rPr>
          <w:rFonts w:asciiTheme="minorHAnsi" w:hAnsiTheme="minorHAnsi" w:cstheme="minorHAnsi"/>
        </w:rPr>
      </w:pPr>
    </w:p>
    <w:p w:rsidR="00367359" w:rsidRPr="002D1C5F" w:rsidRDefault="00667486" w:rsidP="00FC57A0">
      <w:pPr>
        <w:jc w:val="both"/>
        <w:rPr>
          <w:rFonts w:asciiTheme="minorHAnsi" w:hAnsiTheme="minorHAnsi" w:cstheme="minorHAnsi"/>
          <w:sz w:val="20"/>
          <w:szCs w:val="20"/>
        </w:rPr>
      </w:pPr>
      <w:r w:rsidRPr="002D1C5F">
        <w:rPr>
          <w:rFonts w:asciiTheme="minorHAnsi" w:hAnsiTheme="minorHAnsi" w:cstheme="minorHAnsi"/>
          <w:sz w:val="20"/>
          <w:szCs w:val="20"/>
        </w:rPr>
        <w:t>NAPOMENA:</w:t>
      </w:r>
      <w:r w:rsidR="00B13517">
        <w:rPr>
          <w:rFonts w:asciiTheme="minorHAnsi" w:hAnsiTheme="minorHAnsi" w:cstheme="minorHAnsi"/>
          <w:sz w:val="20"/>
          <w:szCs w:val="20"/>
        </w:rPr>
        <w:t xml:space="preserve"> </w:t>
      </w:r>
      <w:r w:rsidRPr="002D1C5F">
        <w:rPr>
          <w:rFonts w:asciiTheme="minorHAnsi" w:hAnsiTheme="minorHAnsi" w:cstheme="minorHAnsi"/>
          <w:sz w:val="20"/>
          <w:szCs w:val="20"/>
        </w:rPr>
        <w:t>-</w:t>
      </w:r>
      <w:r w:rsidR="00B13517">
        <w:rPr>
          <w:rFonts w:asciiTheme="minorHAnsi" w:hAnsiTheme="minorHAnsi" w:cstheme="minorHAnsi"/>
          <w:sz w:val="20"/>
          <w:szCs w:val="20"/>
        </w:rPr>
        <w:t xml:space="preserve"> </w:t>
      </w:r>
      <w:r w:rsidRPr="002D1C5F">
        <w:rPr>
          <w:rFonts w:asciiTheme="minorHAnsi" w:hAnsiTheme="minorHAnsi" w:cstheme="minorHAnsi"/>
          <w:sz w:val="20"/>
          <w:szCs w:val="20"/>
        </w:rPr>
        <w:t>Ako</w:t>
      </w:r>
      <w:r w:rsidR="00B13517">
        <w:rPr>
          <w:rFonts w:asciiTheme="minorHAnsi" w:hAnsiTheme="minorHAnsi" w:cstheme="minorHAnsi"/>
          <w:sz w:val="20"/>
          <w:szCs w:val="20"/>
        </w:rPr>
        <w:t xml:space="preserve"> </w:t>
      </w:r>
      <w:r w:rsidRPr="002D1C5F">
        <w:rPr>
          <w:rFonts w:asciiTheme="minorHAnsi" w:hAnsiTheme="minorHAnsi" w:cstheme="minorHAnsi"/>
          <w:sz w:val="20"/>
          <w:szCs w:val="20"/>
        </w:rPr>
        <w:t>gospodarski</w:t>
      </w:r>
      <w:r w:rsidR="00B13517">
        <w:rPr>
          <w:rFonts w:asciiTheme="minorHAnsi" w:hAnsiTheme="minorHAnsi" w:cstheme="minorHAnsi"/>
          <w:sz w:val="20"/>
          <w:szCs w:val="20"/>
        </w:rPr>
        <w:t xml:space="preserve"> </w:t>
      </w:r>
      <w:r w:rsidRPr="002D1C5F">
        <w:rPr>
          <w:rFonts w:asciiTheme="minorHAnsi" w:hAnsiTheme="minorHAnsi" w:cstheme="minorHAnsi"/>
          <w:sz w:val="20"/>
          <w:szCs w:val="20"/>
        </w:rPr>
        <w:t>subjekt</w:t>
      </w:r>
      <w:r w:rsidR="00B13517">
        <w:rPr>
          <w:rFonts w:asciiTheme="minorHAnsi" w:hAnsiTheme="minorHAnsi" w:cstheme="minorHAnsi"/>
          <w:sz w:val="20"/>
          <w:szCs w:val="20"/>
        </w:rPr>
        <w:t xml:space="preserve"> </w:t>
      </w:r>
      <w:r w:rsidRPr="002D1C5F">
        <w:rPr>
          <w:rFonts w:asciiTheme="minorHAnsi" w:hAnsiTheme="minorHAnsi" w:cstheme="minorHAnsi"/>
          <w:sz w:val="20"/>
          <w:szCs w:val="20"/>
        </w:rPr>
        <w:t>zastupa</w:t>
      </w:r>
      <w:r w:rsidR="00B13517">
        <w:rPr>
          <w:rFonts w:asciiTheme="minorHAnsi" w:hAnsiTheme="minorHAnsi" w:cstheme="minorHAnsi"/>
          <w:sz w:val="20"/>
          <w:szCs w:val="20"/>
        </w:rPr>
        <w:t xml:space="preserve"> </w:t>
      </w:r>
      <w:r w:rsidRPr="002D1C5F">
        <w:rPr>
          <w:rFonts w:asciiTheme="minorHAnsi" w:hAnsiTheme="minorHAnsi" w:cstheme="minorHAnsi"/>
          <w:sz w:val="20"/>
          <w:szCs w:val="20"/>
        </w:rPr>
        <w:t>zakonski</w:t>
      </w:r>
      <w:r w:rsidR="00B13517">
        <w:rPr>
          <w:rFonts w:asciiTheme="minorHAnsi" w:hAnsiTheme="minorHAnsi" w:cstheme="minorHAnsi"/>
          <w:sz w:val="20"/>
          <w:szCs w:val="20"/>
        </w:rPr>
        <w:t xml:space="preserve"> </w:t>
      </w:r>
      <w:r w:rsidRPr="002D1C5F">
        <w:rPr>
          <w:rFonts w:asciiTheme="minorHAnsi" w:hAnsiTheme="minorHAnsi" w:cstheme="minorHAnsi"/>
          <w:sz w:val="20"/>
          <w:szCs w:val="20"/>
        </w:rPr>
        <w:t>zastupnik</w:t>
      </w:r>
      <w:r w:rsidR="00B13517">
        <w:rPr>
          <w:rFonts w:asciiTheme="minorHAnsi" w:hAnsiTheme="minorHAnsi" w:cstheme="minorHAnsi"/>
          <w:sz w:val="20"/>
          <w:szCs w:val="20"/>
        </w:rPr>
        <w:t xml:space="preserve"> </w:t>
      </w:r>
      <w:r w:rsidRPr="002D1C5F">
        <w:rPr>
          <w:rFonts w:asciiTheme="minorHAnsi" w:hAnsiTheme="minorHAnsi" w:cstheme="minorHAnsi"/>
          <w:sz w:val="20"/>
          <w:szCs w:val="20"/>
        </w:rPr>
        <w:t>sa</w:t>
      </w:r>
      <w:r w:rsidR="00B13517">
        <w:rPr>
          <w:rFonts w:asciiTheme="minorHAnsi" w:hAnsiTheme="minorHAnsi" w:cstheme="minorHAnsi"/>
          <w:sz w:val="20"/>
          <w:szCs w:val="20"/>
        </w:rPr>
        <w:t xml:space="preserve"> </w:t>
      </w:r>
      <w:r w:rsidRPr="002D1C5F">
        <w:rPr>
          <w:rFonts w:asciiTheme="minorHAnsi" w:hAnsiTheme="minorHAnsi" w:cstheme="minorHAnsi"/>
          <w:sz w:val="20"/>
          <w:szCs w:val="20"/>
        </w:rPr>
        <w:t>najmanje</w:t>
      </w:r>
      <w:r w:rsidR="00B13517">
        <w:rPr>
          <w:rFonts w:asciiTheme="minorHAnsi" w:hAnsiTheme="minorHAnsi" w:cstheme="minorHAnsi"/>
          <w:sz w:val="20"/>
          <w:szCs w:val="20"/>
        </w:rPr>
        <w:t xml:space="preserve"> </w:t>
      </w:r>
      <w:r w:rsidRPr="002D1C5F">
        <w:rPr>
          <w:rFonts w:asciiTheme="minorHAnsi" w:hAnsiTheme="minorHAnsi" w:cstheme="minorHAnsi"/>
          <w:sz w:val="20"/>
          <w:szCs w:val="20"/>
        </w:rPr>
        <w:t>još</w:t>
      </w:r>
      <w:r w:rsidR="00B13517">
        <w:rPr>
          <w:rFonts w:asciiTheme="minorHAnsi" w:hAnsiTheme="minorHAnsi" w:cstheme="minorHAnsi"/>
          <w:sz w:val="20"/>
          <w:szCs w:val="20"/>
        </w:rPr>
        <w:t xml:space="preserve"> </w:t>
      </w:r>
      <w:r w:rsidRPr="002D1C5F">
        <w:rPr>
          <w:rFonts w:asciiTheme="minorHAnsi" w:hAnsiTheme="minorHAnsi" w:cstheme="minorHAnsi"/>
          <w:sz w:val="20"/>
          <w:szCs w:val="20"/>
        </w:rPr>
        <w:t>jednom</w:t>
      </w:r>
      <w:r w:rsidR="00B13517">
        <w:rPr>
          <w:rFonts w:asciiTheme="minorHAnsi" w:hAnsiTheme="minorHAnsi" w:cstheme="minorHAnsi"/>
          <w:sz w:val="20"/>
          <w:szCs w:val="20"/>
        </w:rPr>
        <w:t xml:space="preserve"> </w:t>
      </w:r>
      <w:r w:rsidRPr="002D1C5F">
        <w:rPr>
          <w:rFonts w:asciiTheme="minorHAnsi" w:hAnsiTheme="minorHAnsi" w:cstheme="minorHAnsi"/>
          <w:sz w:val="20"/>
          <w:szCs w:val="20"/>
        </w:rPr>
        <w:t>osobom</w:t>
      </w:r>
      <w:r w:rsidR="00B13517">
        <w:rPr>
          <w:rFonts w:asciiTheme="minorHAnsi" w:hAnsiTheme="minorHAnsi" w:cstheme="minorHAnsi"/>
          <w:sz w:val="20"/>
          <w:szCs w:val="20"/>
        </w:rPr>
        <w:t xml:space="preserve"> </w:t>
      </w:r>
      <w:r w:rsidRPr="002D1C5F">
        <w:rPr>
          <w:rFonts w:asciiTheme="minorHAnsi" w:hAnsiTheme="minorHAnsi" w:cstheme="minorHAnsi"/>
          <w:sz w:val="20"/>
          <w:szCs w:val="20"/>
        </w:rPr>
        <w:t>(drugim</w:t>
      </w:r>
      <w:r w:rsidR="00B13517">
        <w:rPr>
          <w:rFonts w:asciiTheme="minorHAnsi" w:hAnsiTheme="minorHAnsi" w:cstheme="minorHAnsi"/>
          <w:sz w:val="20"/>
          <w:szCs w:val="20"/>
        </w:rPr>
        <w:t xml:space="preserve"> </w:t>
      </w:r>
      <w:r w:rsidRPr="002D1C5F">
        <w:rPr>
          <w:rFonts w:asciiTheme="minorHAnsi" w:hAnsiTheme="minorHAnsi" w:cstheme="minorHAnsi"/>
          <w:sz w:val="20"/>
          <w:szCs w:val="20"/>
        </w:rPr>
        <w:t>zakonskim</w:t>
      </w:r>
      <w:r w:rsidR="00B13517">
        <w:rPr>
          <w:rFonts w:asciiTheme="minorHAnsi" w:hAnsiTheme="minorHAnsi" w:cstheme="minorHAnsi"/>
          <w:sz w:val="20"/>
          <w:szCs w:val="20"/>
        </w:rPr>
        <w:t xml:space="preserve"> </w:t>
      </w:r>
      <w:r w:rsidRPr="002D1C5F">
        <w:rPr>
          <w:rFonts w:asciiTheme="minorHAnsi" w:hAnsiTheme="minorHAnsi" w:cstheme="minorHAnsi"/>
          <w:sz w:val="20"/>
          <w:szCs w:val="20"/>
        </w:rPr>
        <w:t>zastupnikom</w:t>
      </w:r>
      <w:r w:rsidR="00B13517">
        <w:rPr>
          <w:rFonts w:asciiTheme="minorHAnsi" w:hAnsiTheme="minorHAnsi" w:cstheme="minorHAnsi"/>
          <w:sz w:val="20"/>
          <w:szCs w:val="20"/>
        </w:rPr>
        <w:t xml:space="preserve"> </w:t>
      </w:r>
      <w:r w:rsidRPr="002D1C5F">
        <w:rPr>
          <w:rFonts w:asciiTheme="minorHAnsi" w:hAnsiTheme="minorHAnsi" w:cstheme="minorHAnsi"/>
          <w:sz w:val="20"/>
          <w:szCs w:val="20"/>
        </w:rPr>
        <w:t>i</w:t>
      </w:r>
      <w:r w:rsidR="00B13517">
        <w:rPr>
          <w:rFonts w:asciiTheme="minorHAnsi" w:hAnsiTheme="minorHAnsi" w:cstheme="minorHAnsi"/>
          <w:sz w:val="20"/>
          <w:szCs w:val="20"/>
        </w:rPr>
        <w:t xml:space="preserve"> </w:t>
      </w:r>
      <w:r w:rsidRPr="002D1C5F">
        <w:rPr>
          <w:rFonts w:asciiTheme="minorHAnsi" w:hAnsiTheme="minorHAnsi" w:cstheme="minorHAnsi"/>
          <w:sz w:val="20"/>
          <w:szCs w:val="20"/>
        </w:rPr>
        <w:t>sl.)</w:t>
      </w:r>
      <w:r w:rsidR="00B13517">
        <w:rPr>
          <w:rFonts w:asciiTheme="minorHAnsi" w:hAnsiTheme="minorHAnsi" w:cstheme="minorHAnsi"/>
          <w:sz w:val="20"/>
          <w:szCs w:val="20"/>
        </w:rPr>
        <w:t xml:space="preserve"> </w:t>
      </w:r>
      <w:r w:rsidRPr="002D1C5F">
        <w:rPr>
          <w:rFonts w:asciiTheme="minorHAnsi" w:hAnsiTheme="minorHAnsi" w:cstheme="minorHAnsi"/>
          <w:sz w:val="20"/>
          <w:szCs w:val="20"/>
        </w:rPr>
        <w:t>ESPD</w:t>
      </w:r>
      <w:r w:rsidR="00B13517">
        <w:rPr>
          <w:rFonts w:asciiTheme="minorHAnsi" w:hAnsiTheme="minorHAnsi" w:cstheme="minorHAnsi"/>
          <w:sz w:val="20"/>
          <w:szCs w:val="20"/>
        </w:rPr>
        <w:t xml:space="preserve"> </w:t>
      </w:r>
      <w:r w:rsidRPr="002D1C5F">
        <w:rPr>
          <w:rFonts w:asciiTheme="minorHAnsi" w:hAnsiTheme="minorHAnsi" w:cstheme="minorHAnsi"/>
          <w:sz w:val="20"/>
          <w:szCs w:val="20"/>
        </w:rPr>
        <w:t>obrazac</w:t>
      </w:r>
      <w:r w:rsidR="00B13517">
        <w:rPr>
          <w:rFonts w:asciiTheme="minorHAnsi" w:hAnsiTheme="minorHAnsi" w:cstheme="minorHAnsi"/>
          <w:sz w:val="20"/>
          <w:szCs w:val="20"/>
        </w:rPr>
        <w:t xml:space="preserve"> </w:t>
      </w:r>
      <w:r w:rsidRPr="002D1C5F">
        <w:rPr>
          <w:rFonts w:asciiTheme="minorHAnsi" w:hAnsiTheme="minorHAnsi" w:cstheme="minorHAnsi"/>
          <w:sz w:val="20"/>
          <w:szCs w:val="20"/>
        </w:rPr>
        <w:t>potpisuju</w:t>
      </w:r>
      <w:r w:rsidR="00B13517">
        <w:rPr>
          <w:rFonts w:asciiTheme="minorHAnsi" w:hAnsiTheme="minorHAnsi" w:cstheme="minorHAnsi"/>
          <w:sz w:val="20"/>
          <w:szCs w:val="20"/>
        </w:rPr>
        <w:t xml:space="preserve"> </w:t>
      </w:r>
      <w:r w:rsidRPr="002D1C5F">
        <w:rPr>
          <w:rFonts w:asciiTheme="minorHAnsi" w:hAnsiTheme="minorHAnsi" w:cstheme="minorHAnsi"/>
          <w:sz w:val="20"/>
          <w:szCs w:val="20"/>
        </w:rPr>
        <w:t>obje</w:t>
      </w:r>
      <w:r w:rsidR="00B13517">
        <w:rPr>
          <w:rFonts w:asciiTheme="minorHAnsi" w:hAnsiTheme="minorHAnsi" w:cstheme="minorHAnsi"/>
          <w:sz w:val="20"/>
          <w:szCs w:val="20"/>
        </w:rPr>
        <w:t xml:space="preserve"> </w:t>
      </w:r>
      <w:r w:rsidRPr="002D1C5F">
        <w:rPr>
          <w:rFonts w:asciiTheme="minorHAnsi" w:hAnsiTheme="minorHAnsi" w:cstheme="minorHAnsi"/>
          <w:sz w:val="20"/>
          <w:szCs w:val="20"/>
        </w:rPr>
        <w:t>ovlaštene</w:t>
      </w:r>
      <w:r w:rsidR="00B13517">
        <w:rPr>
          <w:rFonts w:asciiTheme="minorHAnsi" w:hAnsiTheme="minorHAnsi" w:cstheme="minorHAnsi"/>
          <w:sz w:val="20"/>
          <w:szCs w:val="20"/>
        </w:rPr>
        <w:t xml:space="preserve"> </w:t>
      </w:r>
      <w:r w:rsidRPr="002D1C5F">
        <w:rPr>
          <w:rFonts w:asciiTheme="minorHAnsi" w:hAnsiTheme="minorHAnsi" w:cstheme="minorHAnsi"/>
          <w:sz w:val="20"/>
          <w:szCs w:val="20"/>
        </w:rPr>
        <w:t>osobe.</w:t>
      </w:r>
    </w:p>
    <w:p w:rsidR="007201D8" w:rsidRPr="002D1C5F" w:rsidRDefault="007201D8" w:rsidP="00FC57A0">
      <w:pPr>
        <w:jc w:val="both"/>
        <w:rPr>
          <w:rFonts w:asciiTheme="minorHAnsi" w:hAnsiTheme="minorHAnsi" w:cstheme="minorHAnsi"/>
          <w:sz w:val="20"/>
          <w:szCs w:val="20"/>
        </w:rPr>
      </w:pPr>
    </w:p>
    <w:p w:rsidR="004975CE" w:rsidRPr="002F095D" w:rsidRDefault="00BC6F6C" w:rsidP="002F095D">
      <w:pPr>
        <w:pStyle w:val="Heading1"/>
        <w:numPr>
          <w:ilvl w:val="0"/>
          <w:numId w:val="0"/>
        </w:numPr>
        <w:ind w:left="432"/>
      </w:pPr>
      <w:r w:rsidRPr="002D1C5F">
        <w:rPr>
          <w:rFonts w:asciiTheme="minorHAnsi" w:hAnsiTheme="minorHAnsi" w:cstheme="minorHAnsi"/>
        </w:rPr>
        <w:br w:type="page"/>
      </w:r>
      <w:bookmarkStart w:id="159" w:name="_Toc500234762"/>
      <w:bookmarkStart w:id="160" w:name="_Toc502230060"/>
      <w:r w:rsidR="004975CE" w:rsidRPr="002F095D">
        <w:lastRenderedPageBreak/>
        <w:t>PRILOG</w:t>
      </w:r>
      <w:r w:rsidR="00B13517" w:rsidRPr="002F095D">
        <w:t xml:space="preserve"> </w:t>
      </w:r>
      <w:r w:rsidR="004975CE" w:rsidRPr="002F095D">
        <w:t>VI</w:t>
      </w:r>
      <w:r w:rsidR="00745472" w:rsidRPr="002F095D">
        <w:t>I</w:t>
      </w:r>
      <w:r w:rsidR="00B13517" w:rsidRPr="002F095D">
        <w:t xml:space="preserve"> </w:t>
      </w:r>
      <w:r w:rsidR="004975CE" w:rsidRPr="002F095D">
        <w:t>–</w:t>
      </w:r>
      <w:r w:rsidR="00B13517" w:rsidRPr="002F095D">
        <w:t xml:space="preserve"> </w:t>
      </w:r>
      <w:r w:rsidR="004975CE" w:rsidRPr="002F095D">
        <w:t>EVALUACIJSKI</w:t>
      </w:r>
      <w:r w:rsidR="00B13517" w:rsidRPr="002F095D">
        <w:t xml:space="preserve"> </w:t>
      </w:r>
      <w:r w:rsidR="004975CE" w:rsidRPr="002F095D">
        <w:t>OBRAZAC</w:t>
      </w:r>
      <w:bookmarkEnd w:id="159"/>
      <w:bookmarkEnd w:id="160"/>
    </w:p>
    <w:p w:rsidR="00E06BA5" w:rsidRPr="007201D8" w:rsidRDefault="00E06BA5" w:rsidP="00903640">
      <w:pPr>
        <w:pStyle w:val="Normal1"/>
      </w:pPr>
      <w:r w:rsidRPr="007201D8">
        <w:t>Evaluacijski</w:t>
      </w:r>
      <w:r w:rsidR="00B13517">
        <w:t xml:space="preserve"> </w:t>
      </w:r>
      <w:r w:rsidRPr="007201D8">
        <w:t>obrazac</w:t>
      </w:r>
      <w:r w:rsidR="00B13517">
        <w:t xml:space="preserve"> </w:t>
      </w:r>
      <w:r w:rsidRPr="007201D8">
        <w:t>je</w:t>
      </w:r>
      <w:r w:rsidR="00B13517">
        <w:t xml:space="preserve"> </w:t>
      </w:r>
      <w:r w:rsidRPr="007201D8">
        <w:t>u</w:t>
      </w:r>
      <w:r w:rsidR="00B13517">
        <w:t xml:space="preserve"> </w:t>
      </w:r>
      <w:r w:rsidRPr="007201D8">
        <w:t>posebnom</w:t>
      </w:r>
      <w:r w:rsidR="00B13517">
        <w:t xml:space="preserve"> </w:t>
      </w:r>
      <w:r w:rsidRPr="007201D8">
        <w:t>dokumentu</w:t>
      </w:r>
      <w:r w:rsidR="00B13517">
        <w:t xml:space="preserve"> </w:t>
      </w:r>
      <w:r w:rsidRPr="007201D8">
        <w:t>(</w:t>
      </w:r>
      <w:r w:rsidR="00A13590" w:rsidRPr="007201D8">
        <w:t>E</w:t>
      </w:r>
      <w:r w:rsidRPr="007201D8">
        <w:t>xcel)</w:t>
      </w:r>
      <w:r w:rsidR="00B13517">
        <w:t xml:space="preserve"> </w:t>
      </w:r>
      <w:r w:rsidRPr="007201D8">
        <w:t>koji</w:t>
      </w:r>
      <w:r w:rsidR="00B13517">
        <w:t xml:space="preserve"> </w:t>
      </w:r>
      <w:r w:rsidRPr="007201D8">
        <w:t>je</w:t>
      </w:r>
      <w:r w:rsidR="00B13517">
        <w:t xml:space="preserve"> </w:t>
      </w:r>
      <w:r w:rsidRPr="007201D8">
        <w:t>u</w:t>
      </w:r>
      <w:r w:rsidR="00B13517">
        <w:t xml:space="preserve"> </w:t>
      </w:r>
      <w:r w:rsidRPr="007201D8">
        <w:t>privitku</w:t>
      </w:r>
      <w:r w:rsidR="00B13517">
        <w:t xml:space="preserve"> </w:t>
      </w:r>
      <w:r w:rsidRPr="007201D8">
        <w:t>i</w:t>
      </w:r>
      <w:r w:rsidR="00B13517">
        <w:t xml:space="preserve"> </w:t>
      </w:r>
      <w:r w:rsidRPr="007201D8">
        <w:t>čini</w:t>
      </w:r>
      <w:r w:rsidR="00B13517">
        <w:t xml:space="preserve"> </w:t>
      </w:r>
      <w:r w:rsidRPr="007201D8">
        <w:t>sastavni</w:t>
      </w:r>
      <w:r w:rsidR="00B13517">
        <w:t xml:space="preserve"> </w:t>
      </w:r>
      <w:r w:rsidRPr="007201D8">
        <w:t>dio</w:t>
      </w:r>
      <w:r w:rsidR="00B13517">
        <w:t xml:space="preserve"> </w:t>
      </w:r>
      <w:r w:rsidRPr="007201D8">
        <w:t>ove</w:t>
      </w:r>
      <w:r w:rsidR="00B13517">
        <w:t xml:space="preserve"> </w:t>
      </w:r>
      <w:r w:rsidRPr="007201D8">
        <w:t>dokumentacije.</w:t>
      </w:r>
    </w:p>
    <w:p w:rsidR="004975CE" w:rsidRDefault="004975CE" w:rsidP="00903640">
      <w:pPr>
        <w:pStyle w:val="Normal1"/>
      </w:pPr>
    </w:p>
    <w:p w:rsidR="00BC6F6C" w:rsidRPr="002F095D" w:rsidRDefault="00BC6F6C" w:rsidP="002F095D">
      <w:pPr>
        <w:pStyle w:val="Heading1"/>
        <w:numPr>
          <w:ilvl w:val="0"/>
          <w:numId w:val="0"/>
        </w:numPr>
        <w:ind w:left="432"/>
      </w:pPr>
      <w:r>
        <w:rPr>
          <w:rFonts w:cs="Times New Roman"/>
        </w:rPr>
        <w:br w:type="page"/>
      </w:r>
      <w:bookmarkStart w:id="161" w:name="_Toc500234763"/>
      <w:bookmarkStart w:id="162" w:name="_Toc502230061"/>
      <w:r w:rsidRPr="002F095D">
        <w:lastRenderedPageBreak/>
        <w:t>PRILOG</w:t>
      </w:r>
      <w:r w:rsidR="00B13517" w:rsidRPr="002F095D">
        <w:t xml:space="preserve"> </w:t>
      </w:r>
      <w:r w:rsidRPr="002F095D">
        <w:t>VIII</w:t>
      </w:r>
      <w:r w:rsidR="00B13517" w:rsidRPr="002F095D">
        <w:t xml:space="preserve"> </w:t>
      </w:r>
      <w:r w:rsidRPr="002F095D">
        <w:t>–</w:t>
      </w:r>
      <w:r w:rsidR="00B13517" w:rsidRPr="002F095D">
        <w:t xml:space="preserve"> </w:t>
      </w:r>
      <w:r w:rsidRPr="002F095D">
        <w:t>IZJAVA</w:t>
      </w:r>
      <w:r w:rsidR="00B13517" w:rsidRPr="002F095D">
        <w:t xml:space="preserve"> </w:t>
      </w:r>
      <w:r w:rsidRPr="002F095D">
        <w:t>O</w:t>
      </w:r>
      <w:r w:rsidR="00B13517" w:rsidRPr="002F095D">
        <w:t xml:space="preserve"> </w:t>
      </w:r>
      <w:r w:rsidRPr="002F095D">
        <w:t>POVJERLJIVOSTI</w:t>
      </w:r>
      <w:bookmarkEnd w:id="161"/>
      <w:bookmarkEnd w:id="162"/>
    </w:p>
    <w:p w:rsidR="00BC6F6C" w:rsidRDefault="00BC6F6C" w:rsidP="00903640">
      <w:pPr>
        <w:pStyle w:val="Normal1"/>
      </w:pPr>
      <w:r>
        <w:t>Izjava</w:t>
      </w:r>
      <w:r w:rsidR="00B13517">
        <w:t xml:space="preserve"> </w:t>
      </w:r>
      <w:r>
        <w:t>o</w:t>
      </w:r>
      <w:r w:rsidR="00B13517">
        <w:t xml:space="preserve"> </w:t>
      </w:r>
      <w:r>
        <w:t>povjerljivosti</w:t>
      </w:r>
      <w:r w:rsidR="00B13517">
        <w:t xml:space="preserve"> </w:t>
      </w:r>
      <w:r w:rsidRPr="007201D8">
        <w:t>je</w:t>
      </w:r>
      <w:r w:rsidR="00B13517">
        <w:t xml:space="preserve"> </w:t>
      </w:r>
      <w:r w:rsidRPr="007201D8">
        <w:t>u</w:t>
      </w:r>
      <w:r w:rsidR="00B13517">
        <w:t xml:space="preserve"> </w:t>
      </w:r>
      <w:r w:rsidRPr="007201D8">
        <w:t>posebnom</w:t>
      </w:r>
      <w:r w:rsidR="00B13517">
        <w:t xml:space="preserve"> </w:t>
      </w:r>
      <w:r w:rsidRPr="007201D8">
        <w:t>dokumentu</w:t>
      </w:r>
      <w:r w:rsidR="00B13517">
        <w:t xml:space="preserve"> </w:t>
      </w:r>
      <w:r w:rsidRPr="007201D8">
        <w:t>koji</w:t>
      </w:r>
      <w:r w:rsidR="00B13517">
        <w:t xml:space="preserve"> </w:t>
      </w:r>
      <w:r w:rsidRPr="007201D8">
        <w:t>je</w:t>
      </w:r>
      <w:r w:rsidR="00B13517">
        <w:t xml:space="preserve"> </w:t>
      </w:r>
      <w:r w:rsidRPr="007201D8">
        <w:t>u</w:t>
      </w:r>
      <w:r w:rsidR="00B13517">
        <w:t xml:space="preserve"> </w:t>
      </w:r>
      <w:r w:rsidRPr="007201D8">
        <w:t>privitku</w:t>
      </w:r>
      <w:r w:rsidR="00B13517">
        <w:t xml:space="preserve"> </w:t>
      </w:r>
      <w:r w:rsidRPr="007201D8">
        <w:t>i</w:t>
      </w:r>
      <w:r w:rsidR="00B13517">
        <w:t xml:space="preserve"> </w:t>
      </w:r>
      <w:r w:rsidRPr="007201D8">
        <w:t>čini</w:t>
      </w:r>
      <w:r w:rsidR="00B13517">
        <w:t xml:space="preserve"> </w:t>
      </w:r>
      <w:r w:rsidRPr="007201D8">
        <w:t>sastavni</w:t>
      </w:r>
      <w:r w:rsidR="00B13517">
        <w:t xml:space="preserve"> </w:t>
      </w:r>
      <w:r w:rsidRPr="007201D8">
        <w:t>dio</w:t>
      </w:r>
      <w:r w:rsidR="00B13517">
        <w:t xml:space="preserve"> </w:t>
      </w:r>
      <w:r w:rsidRPr="007201D8">
        <w:t>ove</w:t>
      </w:r>
      <w:r w:rsidR="00B13517">
        <w:t xml:space="preserve"> </w:t>
      </w:r>
      <w:r w:rsidRPr="007201D8">
        <w:t>dokumentacije.</w:t>
      </w:r>
    </w:p>
    <w:p w:rsidR="00BF500F" w:rsidRPr="007201D8" w:rsidRDefault="00BF500F" w:rsidP="00903640">
      <w:pPr>
        <w:pStyle w:val="Normal1"/>
      </w:pPr>
    </w:p>
    <w:p w:rsidR="00BF500F" w:rsidRDefault="00BF500F">
      <w:pPr>
        <w:rPr>
          <w:rFonts w:eastAsiaTheme="majorEastAsia" w:cstheme="majorBidi"/>
          <w:b/>
          <w:color w:val="1F4E79" w:themeColor="accent1" w:themeShade="80"/>
          <w:sz w:val="30"/>
          <w:szCs w:val="32"/>
          <w:lang w:eastAsia="en-US"/>
        </w:rPr>
      </w:pPr>
      <w:r>
        <w:br w:type="page"/>
      </w:r>
    </w:p>
    <w:p w:rsidR="00BF500F" w:rsidRPr="00BF500F" w:rsidRDefault="00BF500F" w:rsidP="00BF500F">
      <w:pPr>
        <w:pStyle w:val="Heading1"/>
        <w:numPr>
          <w:ilvl w:val="0"/>
          <w:numId w:val="0"/>
        </w:numPr>
        <w:ind w:left="432"/>
      </w:pPr>
      <w:bookmarkStart w:id="163" w:name="_Toc502230062"/>
      <w:r w:rsidRPr="00BF500F">
        <w:lastRenderedPageBreak/>
        <w:t xml:space="preserve">PRILOG IX – </w:t>
      </w:r>
      <w:r w:rsidR="00EE5FA5" w:rsidRPr="00BF500F">
        <w:t>IZVJEŠĆE O PROVEDENOM PRETHODNOM SAVJETOVANJU SA ZAINTERESIRANIM GOSPODARSKIM SUBJEKTIMA</w:t>
      </w:r>
      <w:bookmarkEnd w:id="16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432"/>
      </w:tblGrid>
      <w:tr w:rsidR="00E53C51" w:rsidRPr="00B5464E" w:rsidTr="00426CD2">
        <w:trPr>
          <w:trHeight w:val="2153"/>
        </w:trPr>
        <w:tc>
          <w:tcPr>
            <w:tcW w:w="4432" w:type="dxa"/>
            <w:tcBorders>
              <w:top w:val="single" w:sz="4" w:space="0" w:color="FFFFFF"/>
              <w:left w:val="single" w:sz="4" w:space="0" w:color="FFFFFF"/>
              <w:bottom w:val="single" w:sz="4" w:space="0" w:color="FFFFFF"/>
              <w:right w:val="single" w:sz="4" w:space="0" w:color="FFFFFF"/>
            </w:tcBorders>
          </w:tcPr>
          <w:p w:rsidR="00E53C51" w:rsidRDefault="00E53C51" w:rsidP="00426CD2">
            <w:pPr>
              <w:pStyle w:val="Header"/>
              <w:spacing w:line="480" w:lineRule="auto"/>
              <w:jc w:val="center"/>
              <w:rPr>
                <w:b/>
                <w:bCs/>
                <w:sz w:val="24"/>
              </w:rPr>
            </w:pPr>
            <w:r>
              <w:fldChar w:fldCharType="begin"/>
            </w:r>
            <w:r>
              <w:instrText xml:space="preserve"> INCLUDEPICTURE "cid:036573709@29072005-1E6B" \* MERGEFORMATINET </w:instrText>
            </w:r>
            <w:r>
              <w:fldChar w:fldCharType="separate"/>
            </w:r>
            <w:r>
              <w:fldChar w:fldCharType="begin"/>
            </w:r>
            <w:r>
              <w:instrText xml:space="preserve"> INCLUDEPICTURE  "cid:036573709@29072005-1E6B" \* MERGEFORMATINET </w:instrText>
            </w:r>
            <w:r>
              <w:fldChar w:fldCharType="separate"/>
            </w:r>
            <w:r>
              <w:fldChar w:fldCharType="begin"/>
            </w:r>
            <w:r>
              <w:instrText xml:space="preserve"> INCLUDEPICTURE  "cid:036573709@29072005-1E6B" \* MERGEFORMATINET </w:instrText>
            </w:r>
            <w:r>
              <w:fldChar w:fldCharType="separate"/>
            </w:r>
            <w:r>
              <w:fldChar w:fldCharType="begin"/>
            </w:r>
            <w:r>
              <w:instrText xml:space="preserve"> INCLUDEPICTURE  "cid:036573709@29072005-1E6B" \* MERGEFORMATINET </w:instrText>
            </w:r>
            <w:r>
              <w:fldChar w:fldCharType="separate"/>
            </w:r>
            <w:r>
              <w:fldChar w:fldCharType="begin"/>
            </w:r>
            <w:r>
              <w:instrText xml:space="preserve"> INCLUDEPICTURE  "cid:036573709@29072005-1E6B" \* MERGEFORMATINET </w:instrText>
            </w:r>
            <w:r>
              <w:fldChar w:fldCharType="separate"/>
            </w:r>
            <w:r>
              <w:fldChar w:fldCharType="begin"/>
            </w:r>
            <w:r>
              <w:instrText xml:space="preserve"> INCLUDEPICTURE  "cid:036573709@29072005-1E6B" \* MERGEFORMATINET </w:instrText>
            </w:r>
            <w:r>
              <w:fldChar w:fldCharType="separate"/>
            </w:r>
            <w:r>
              <w:fldChar w:fldCharType="begin"/>
            </w:r>
            <w:r>
              <w:instrText xml:space="preserve"> INCLUDEPICTURE  "cid:036573709@29072005-1E6B" \* MERGEFORMATINET </w:instrText>
            </w:r>
            <w:r>
              <w:fldChar w:fldCharType="separate"/>
            </w:r>
            <w:r>
              <w:fldChar w:fldCharType="begin"/>
            </w:r>
            <w:r>
              <w:instrText xml:space="preserve"> INCLUDEPICTURE  "cid:036573709@29072005-1E6B" \* MERGEFORMATINET </w:instrText>
            </w:r>
            <w:r>
              <w:fldChar w:fldCharType="separate"/>
            </w:r>
            <w:r>
              <w:fldChar w:fldCharType="begin"/>
            </w:r>
            <w:r>
              <w:instrText xml:space="preserve"> INCLUDEPICTURE  "cid:036573709@29072005-1E6B" \* MERGEFORMATINET </w:instrText>
            </w:r>
            <w:r>
              <w:fldChar w:fldCharType="separate"/>
            </w:r>
            <w:r w:rsidR="005B4246">
              <w:fldChar w:fldCharType="begin"/>
            </w:r>
            <w:r w:rsidR="005B4246">
              <w:instrText xml:space="preserve"> INCLUDEPICTURE  "cid:036573709@29072005-1E6B" \* MERGEFORMATINET </w:instrText>
            </w:r>
            <w:r w:rsidR="005B4246">
              <w:fldChar w:fldCharType="separate"/>
            </w:r>
            <w:r w:rsidR="00C74F38">
              <w:fldChar w:fldCharType="begin"/>
            </w:r>
            <w:r w:rsidR="00C74F38">
              <w:instrText xml:space="preserve"> INCLUDEPICTURE  "cid:036573709@29072005-1E6B" \* MERGEFORMATINET </w:instrText>
            </w:r>
            <w:r w:rsidR="00C74F38">
              <w:fldChar w:fldCharType="separate"/>
            </w:r>
            <w:r w:rsidR="00426CD2">
              <w:fldChar w:fldCharType="begin"/>
            </w:r>
            <w:r w:rsidR="00426CD2">
              <w:instrText xml:space="preserve"> INCLUDEPICTURE  "cid:036573709@29072005-1E6B" \* MERGEFORMATINET </w:instrText>
            </w:r>
            <w:r w:rsidR="00426CD2">
              <w:fldChar w:fldCharType="separate"/>
            </w:r>
            <w:r w:rsidR="00833E58">
              <w:fldChar w:fldCharType="begin"/>
            </w:r>
            <w:r w:rsidR="00833E58">
              <w:instrText xml:space="preserve"> INCLUDEPICTURE  "cid:036573709@29072005-1E6B" \* MERGEFORMATINET </w:instrText>
            </w:r>
            <w:r w:rsidR="00833E58">
              <w:fldChar w:fldCharType="separate"/>
            </w:r>
            <w:r w:rsidR="00B34E3C">
              <w:fldChar w:fldCharType="begin"/>
            </w:r>
            <w:r w:rsidR="00B34E3C">
              <w:instrText xml:space="preserve"> </w:instrText>
            </w:r>
            <w:r w:rsidR="00B34E3C">
              <w:instrText>INCLUDEPICTURE  "cid:036573709@29072005-1E6B" \* MERGEFORMATINET</w:instrText>
            </w:r>
            <w:r w:rsidR="00B34E3C">
              <w:instrText xml:space="preserve"> </w:instrText>
            </w:r>
            <w:r w:rsidR="00B34E3C">
              <w:fldChar w:fldCharType="separate"/>
            </w:r>
            <w:r w:rsidR="00B34E3C">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0.7pt;height:45.1pt">
                  <v:imagedata r:id="rId18" r:href="rId19"/>
                </v:shape>
              </w:pict>
            </w:r>
            <w:r w:rsidR="00B34E3C">
              <w:fldChar w:fldCharType="end"/>
            </w:r>
            <w:r w:rsidR="00833E58">
              <w:fldChar w:fldCharType="end"/>
            </w:r>
            <w:r w:rsidR="00426CD2">
              <w:fldChar w:fldCharType="end"/>
            </w:r>
            <w:r w:rsidR="00C74F38">
              <w:fldChar w:fldCharType="end"/>
            </w:r>
            <w:r w:rsidR="005B4246">
              <w:fldChar w:fldCharType="end"/>
            </w:r>
            <w:r>
              <w:fldChar w:fldCharType="end"/>
            </w:r>
            <w:r>
              <w:fldChar w:fldCharType="end"/>
            </w:r>
            <w:r>
              <w:fldChar w:fldCharType="end"/>
            </w:r>
            <w:r>
              <w:fldChar w:fldCharType="end"/>
            </w:r>
            <w:r>
              <w:fldChar w:fldCharType="end"/>
            </w:r>
            <w:r>
              <w:fldChar w:fldCharType="end"/>
            </w:r>
            <w:r>
              <w:fldChar w:fldCharType="end"/>
            </w:r>
            <w:r>
              <w:fldChar w:fldCharType="end"/>
            </w:r>
            <w:r>
              <w:fldChar w:fldCharType="end"/>
            </w:r>
          </w:p>
          <w:p w:rsidR="00E53C51" w:rsidRDefault="00E53C51" w:rsidP="00426CD2">
            <w:pPr>
              <w:pStyle w:val="Header"/>
              <w:jc w:val="center"/>
              <w:rPr>
                <w:b/>
                <w:bCs/>
                <w:sz w:val="24"/>
              </w:rPr>
            </w:pPr>
            <w:r>
              <w:rPr>
                <w:b/>
                <w:bCs/>
                <w:sz w:val="24"/>
              </w:rPr>
              <w:t>HRVATSKA ENERGETSKA REGULATORNA AGENCIJA</w:t>
            </w:r>
          </w:p>
          <w:p w:rsidR="00E53C51" w:rsidRDefault="00E53C51" w:rsidP="00426CD2">
            <w:pPr>
              <w:pStyle w:val="Header"/>
              <w:tabs>
                <w:tab w:val="left" w:pos="180"/>
              </w:tabs>
              <w:jc w:val="center"/>
              <w:rPr>
                <w:b/>
                <w:bCs/>
                <w:sz w:val="24"/>
                <w:lang w:val="pl-PL"/>
              </w:rPr>
            </w:pPr>
            <w:r>
              <w:rPr>
                <w:b/>
                <w:bCs/>
                <w:sz w:val="24"/>
                <w:lang w:val="pl-PL"/>
              </w:rPr>
              <w:t>Ulica grada Vukovara 14</w:t>
            </w:r>
          </w:p>
          <w:p w:rsidR="00E53C51" w:rsidRPr="0014321A" w:rsidRDefault="00E53C51" w:rsidP="00426CD2">
            <w:pPr>
              <w:pStyle w:val="Header"/>
              <w:tabs>
                <w:tab w:val="left" w:pos="180"/>
              </w:tabs>
              <w:jc w:val="center"/>
              <w:rPr>
                <w:b/>
                <w:bCs/>
                <w:sz w:val="24"/>
                <w:lang w:val="pl-PL"/>
              </w:rPr>
            </w:pPr>
            <w:r>
              <w:rPr>
                <w:b/>
                <w:bCs/>
                <w:sz w:val="24"/>
                <w:lang w:val="pl-PL"/>
              </w:rPr>
              <w:t>10000 Zagreb</w:t>
            </w:r>
          </w:p>
        </w:tc>
      </w:tr>
    </w:tbl>
    <w:p w:rsidR="00E53C51" w:rsidRPr="00B5464E" w:rsidRDefault="00E53C51" w:rsidP="00E53C51">
      <w:pPr>
        <w:tabs>
          <w:tab w:val="left" w:pos="2592"/>
        </w:tabs>
        <w:rPr>
          <w:b/>
          <w:bCs/>
        </w:rPr>
      </w:pPr>
    </w:p>
    <w:p w:rsidR="00E53C51" w:rsidRPr="00F63BFC" w:rsidRDefault="00E53C51" w:rsidP="00E53C51">
      <w:pPr>
        <w:rPr>
          <w:b/>
          <w:bCs/>
        </w:rPr>
      </w:pPr>
      <w:r w:rsidRPr="00972EE9">
        <w:rPr>
          <w:b/>
          <w:bCs/>
          <w:lang w:val="en-GB"/>
        </w:rPr>
        <w:t>Klasa</w:t>
      </w:r>
      <w:r w:rsidRPr="00F63BFC">
        <w:rPr>
          <w:b/>
          <w:bCs/>
        </w:rPr>
        <w:t xml:space="preserve">: </w:t>
      </w:r>
      <w:r w:rsidR="00833E58" w:rsidRPr="00833E58">
        <w:rPr>
          <w:b/>
        </w:rPr>
        <w:t>404-01/17-04/36</w:t>
      </w:r>
    </w:p>
    <w:p w:rsidR="00E53C51" w:rsidRPr="00F63BFC" w:rsidRDefault="00E53C51" w:rsidP="00E53C51">
      <w:pPr>
        <w:rPr>
          <w:b/>
          <w:bCs/>
        </w:rPr>
      </w:pPr>
      <w:r w:rsidRPr="00F63BFC">
        <w:rPr>
          <w:b/>
          <w:bCs/>
          <w:lang w:val="de-DE"/>
        </w:rPr>
        <w:t>Urbroj</w:t>
      </w:r>
      <w:r w:rsidRPr="00F63BFC">
        <w:rPr>
          <w:b/>
          <w:bCs/>
        </w:rPr>
        <w:t>:</w:t>
      </w:r>
      <w:r>
        <w:rPr>
          <w:b/>
          <w:bCs/>
        </w:rPr>
        <w:t xml:space="preserve"> </w:t>
      </w:r>
      <w:r w:rsidR="00833E58" w:rsidRPr="00833E58">
        <w:rPr>
          <w:b/>
        </w:rPr>
        <w:t>371-07-17-6</w:t>
      </w:r>
    </w:p>
    <w:p w:rsidR="00E53C51" w:rsidRDefault="00E53C51" w:rsidP="00E53C51">
      <w:pPr>
        <w:rPr>
          <w:b/>
          <w:bCs/>
        </w:rPr>
      </w:pPr>
      <w:r>
        <w:rPr>
          <w:b/>
          <w:bCs/>
          <w:lang w:val="en-GB"/>
        </w:rPr>
        <w:t>Zagreb</w:t>
      </w:r>
      <w:r>
        <w:rPr>
          <w:b/>
          <w:bCs/>
        </w:rPr>
        <w:t xml:space="preserve">, 28. </w:t>
      </w:r>
      <w:r w:rsidRPr="001A38CC">
        <w:rPr>
          <w:b/>
          <w:bCs/>
        </w:rPr>
        <w:t>prosinca</w:t>
      </w:r>
      <w:r w:rsidRPr="00C40A25">
        <w:rPr>
          <w:b/>
          <w:bCs/>
        </w:rPr>
        <w:t xml:space="preserve"> 2017.</w:t>
      </w:r>
    </w:p>
    <w:p w:rsidR="00E53C51" w:rsidRDefault="00E53C51" w:rsidP="00E53C51">
      <w:pPr>
        <w:rPr>
          <w:b/>
          <w:bCs/>
        </w:rPr>
      </w:pPr>
    </w:p>
    <w:p w:rsidR="00E53C51" w:rsidRDefault="00E53C51" w:rsidP="00E53C51">
      <w:pPr>
        <w:rPr>
          <w:b/>
          <w:bCs/>
        </w:rPr>
      </w:pPr>
    </w:p>
    <w:p w:rsidR="00E53C51" w:rsidRDefault="00E53C51" w:rsidP="00E53C51">
      <w:pPr>
        <w:jc w:val="right"/>
        <w:rPr>
          <w:b/>
          <w:bCs/>
        </w:rPr>
      </w:pPr>
      <w:r>
        <w:rPr>
          <w:b/>
          <w:bCs/>
        </w:rPr>
        <w:t>GOSPODARSKIM SUBJEKTIMA</w:t>
      </w:r>
    </w:p>
    <w:p w:rsidR="00E53C51" w:rsidRDefault="00E53C51" w:rsidP="00E53C51">
      <w:pPr>
        <w:rPr>
          <w:b/>
          <w:bCs/>
        </w:rPr>
      </w:pPr>
    </w:p>
    <w:p w:rsidR="00E53C51" w:rsidRDefault="00E53C51" w:rsidP="00E53C51">
      <w:pPr>
        <w:rPr>
          <w:b/>
          <w:bCs/>
        </w:rPr>
      </w:pPr>
    </w:p>
    <w:p w:rsidR="00E53C51" w:rsidRDefault="00E53C51" w:rsidP="00E53C51">
      <w:pPr>
        <w:jc w:val="both"/>
        <w:rPr>
          <w:b/>
          <w:bCs/>
        </w:rPr>
      </w:pPr>
      <w:r>
        <w:rPr>
          <w:b/>
          <w:bCs/>
        </w:rPr>
        <w:t>PREDMET:</w:t>
      </w:r>
      <w:r>
        <w:rPr>
          <w:b/>
          <w:bCs/>
        </w:rPr>
        <w:tab/>
        <w:t xml:space="preserve">Izvješće o provedenom prethodnom savjetovanju sa zainteresiranim gospodarskim subjektima u postupku javne nabave velike vrijednosti </w:t>
      </w:r>
      <w:r w:rsidRPr="00204189">
        <w:rPr>
          <w:b/>
          <w:bCs/>
        </w:rPr>
        <w:t>sustava za upravljanje uredskim poslovanjem i poslovnim sadržajima (</w:t>
      </w:r>
      <w:r>
        <w:rPr>
          <w:b/>
          <w:bCs/>
        </w:rPr>
        <w:t>SUUPPS</w:t>
      </w:r>
      <w:r w:rsidRPr="00204189">
        <w:rPr>
          <w:b/>
          <w:bCs/>
        </w:rPr>
        <w:t>)</w:t>
      </w:r>
    </w:p>
    <w:p w:rsidR="00E53C51" w:rsidRDefault="00E53C51" w:rsidP="00E53C51">
      <w:pPr>
        <w:jc w:val="both"/>
        <w:rPr>
          <w:b/>
          <w:bCs/>
        </w:rPr>
      </w:pPr>
    </w:p>
    <w:p w:rsidR="00E53C51" w:rsidRDefault="00E53C51" w:rsidP="00E53C51">
      <w:pPr>
        <w:jc w:val="both"/>
        <w:rPr>
          <w:bCs/>
        </w:rPr>
      </w:pPr>
      <w:r w:rsidRPr="00D13597">
        <w:rPr>
          <w:bCs/>
        </w:rPr>
        <w:t>U sk</w:t>
      </w:r>
      <w:r>
        <w:rPr>
          <w:bCs/>
        </w:rPr>
        <w:t>ladu sa čl.</w:t>
      </w:r>
      <w:r w:rsidRPr="00D13597">
        <w:rPr>
          <w:bCs/>
        </w:rPr>
        <w:t xml:space="preserve"> 198. Zakona o javnoj nabavi („Narodne novine“, br. 120/2016, dalje: ZJN 2016)</w:t>
      </w:r>
      <w:r>
        <w:rPr>
          <w:bCs/>
        </w:rPr>
        <w:t xml:space="preserve"> Naručitelj Hrvatska energetska regulatorna agencija (dalje: HERA) proveo je postupak prethodnog savjetovanja sa zainteresiranim gospodarskim subjektima prije pokretanja postupka javne nabave velike vrijednosti </w:t>
      </w:r>
      <w:r w:rsidRPr="00204189">
        <w:rPr>
          <w:bCs/>
        </w:rPr>
        <w:t>sustava za upravljanje uredskim poslovanjem i poslovnim sadržajima (SUUPPS)</w:t>
      </w:r>
      <w:r>
        <w:rPr>
          <w:bCs/>
        </w:rPr>
        <w:t>.</w:t>
      </w:r>
    </w:p>
    <w:p w:rsidR="00E53C51" w:rsidRDefault="00E53C51" w:rsidP="00E53C51">
      <w:pPr>
        <w:jc w:val="both"/>
        <w:rPr>
          <w:bCs/>
        </w:rPr>
      </w:pPr>
      <w:r>
        <w:rPr>
          <w:bCs/>
        </w:rPr>
        <w:t xml:space="preserve">Poziv na savjetovanje objavljen je zajedno s prijedlogom Dokumentacije o nabavi sa svim prilozima (uključujući Troškovnik i Tehničku i funkcionalnu specifikaciju </w:t>
      </w:r>
      <w:r w:rsidRPr="00204189">
        <w:rPr>
          <w:bCs/>
        </w:rPr>
        <w:t>sustava za upravljanje uredskim poslovanjem i poslovnim sadržajima (SUUPPS)</w:t>
      </w:r>
      <w:r>
        <w:rPr>
          <w:bCs/>
        </w:rPr>
        <w:t>) 7. prosinca 2017. na internetskoj stranici Naručitelja, a rok za predaju prijedloga i primjedbi na dokumentaciju istekao je 15. prosinca 2017.</w:t>
      </w:r>
    </w:p>
    <w:p w:rsidR="00E53C51" w:rsidRDefault="00E53C51" w:rsidP="00E53C51">
      <w:pPr>
        <w:jc w:val="both"/>
        <w:rPr>
          <w:bCs/>
        </w:rPr>
      </w:pPr>
      <w:r>
        <w:rPr>
          <w:bCs/>
        </w:rPr>
        <w:t>Dana 15. prosinca 2017. zaprimljena su pitanja i primjedbe dva gospodarska subjekta, koja navodimo u nastavku, kao i odgovore Naručitelja:</w:t>
      </w:r>
    </w:p>
    <w:p w:rsidR="00E53C51" w:rsidRDefault="00E53C51" w:rsidP="00E53C51">
      <w:pPr>
        <w:jc w:val="both"/>
        <w:rPr>
          <w:bCs/>
        </w:rPr>
      </w:pPr>
    </w:p>
    <w:p w:rsidR="00E53C51" w:rsidRPr="00AF6780" w:rsidRDefault="00E53C51" w:rsidP="00E53C51">
      <w:pPr>
        <w:jc w:val="both"/>
        <w:rPr>
          <w:b/>
          <w:bCs/>
        </w:rPr>
      </w:pPr>
      <w:r w:rsidRPr="00AF6780">
        <w:rPr>
          <w:b/>
          <w:bCs/>
        </w:rPr>
        <w:t>I.</w:t>
      </w:r>
      <w:r>
        <w:rPr>
          <w:b/>
          <w:bCs/>
        </w:rPr>
        <w:t xml:space="preserve"> PITANJE:</w:t>
      </w:r>
    </w:p>
    <w:p w:rsidR="00E53C51" w:rsidRPr="00AF6780" w:rsidRDefault="00E53C51" w:rsidP="00E53C51">
      <w:pPr>
        <w:jc w:val="both"/>
        <w:rPr>
          <w:bCs/>
        </w:rPr>
      </w:pPr>
    </w:p>
    <w:p w:rsidR="00E53C51" w:rsidRPr="001A38CC" w:rsidRDefault="00E53C51" w:rsidP="00E53C51">
      <w:pPr>
        <w:jc w:val="both"/>
        <w:rPr>
          <w:bCs/>
          <w:i/>
        </w:rPr>
      </w:pPr>
      <w:r w:rsidRPr="001A38CC">
        <w:rPr>
          <w:bCs/>
          <w:i/>
        </w:rPr>
        <w:t>Naime, u Dokumentaciji o nabavi, u točki 11. Kriterij za odabir ponuda, na str. 27., eksplicitno se navode zahtjevi na dokaze za ocjenjivanje stručnjaka a sve kako slijedi, citiramo:</w:t>
      </w:r>
    </w:p>
    <w:p w:rsidR="00E53C51" w:rsidRPr="001A38CC" w:rsidRDefault="00E53C51" w:rsidP="00E53C51">
      <w:pPr>
        <w:jc w:val="both"/>
        <w:rPr>
          <w:b/>
          <w:bCs/>
          <w:i/>
          <w:u w:val="single"/>
        </w:rPr>
      </w:pPr>
      <w:r w:rsidRPr="001A38CC">
        <w:rPr>
          <w:b/>
          <w:bCs/>
          <w:i/>
          <w:u w:val="single"/>
        </w:rPr>
        <w:t>DOKAZI ZA OCJENJIVANJE STRUČNJAKA:</w:t>
      </w:r>
    </w:p>
    <w:p w:rsidR="00E53C51" w:rsidRPr="001A38CC" w:rsidRDefault="00E53C51" w:rsidP="00E53C51">
      <w:pPr>
        <w:jc w:val="both"/>
        <w:rPr>
          <w:bCs/>
          <w:i/>
        </w:rPr>
      </w:pPr>
      <w:r w:rsidRPr="001A38CC">
        <w:rPr>
          <w:bCs/>
          <w:i/>
        </w:rPr>
        <w:t xml:space="preserve">Kao dokaz stručnih i obrazovnih kvalifikacija predloženih stručnjaka ponuditelji u ponudi prilažu </w:t>
      </w:r>
      <w:r w:rsidRPr="008437FD">
        <w:rPr>
          <w:b/>
          <w:bCs/>
          <w:i/>
        </w:rPr>
        <w:t>potvrdu druge ugovorne strane (korisnika/naručitelja projekta)</w:t>
      </w:r>
      <w:r w:rsidRPr="001A38CC">
        <w:rPr>
          <w:bCs/>
          <w:i/>
        </w:rPr>
        <w:t xml:space="preserve"> za stručnjaka kojom druga ugovorna strana potvrđuje da je određeni stručnjak sudjelovao u određenom svojstvu na određenom projektu te presliku važećeg certifikata. Iz potvrde mora biti razvidno: ime i prezime stručnjaka, naziv projekta i korisnika/naručitelja, svojstvo u kojem je sudjelovao stručnjak te </w:t>
      </w:r>
      <w:r w:rsidRPr="001A38CC">
        <w:rPr>
          <w:bCs/>
          <w:i/>
        </w:rPr>
        <w:lastRenderedPageBreak/>
        <w:t>opis poslova koje je izvršavao na projektu. Potvrda mora biti ovjerena i potpisana od osobe po zakonu ovlaštene za zastupanje druge ugovorne strane.</w:t>
      </w:r>
    </w:p>
    <w:p w:rsidR="00E53C51" w:rsidRPr="001A38CC" w:rsidRDefault="00E53C51" w:rsidP="00E53C51">
      <w:pPr>
        <w:jc w:val="both"/>
        <w:rPr>
          <w:bCs/>
          <w:i/>
        </w:rPr>
      </w:pPr>
    </w:p>
    <w:p w:rsidR="00E53C51" w:rsidRPr="001A38CC" w:rsidRDefault="00E53C51" w:rsidP="00E53C51">
      <w:pPr>
        <w:jc w:val="both"/>
        <w:rPr>
          <w:bCs/>
          <w:i/>
        </w:rPr>
      </w:pPr>
      <w:r w:rsidRPr="001A38CC">
        <w:rPr>
          <w:bCs/>
          <w:i/>
        </w:rPr>
        <w:t>Imajući u vidu najnoviju praksu DKOM-a (Vidjeti Rješenje DKOM-a, KLASA: UP/II-034-02/17-01/746, URBROJ: 354-01/17-8 od 8. prosinca 2017. godine), kojom je utvrđeno da postoje i drugi načini dokazivanja iskustva stručnjaka a da ono bude dovoljno jamstvo urednog izvršenja, te da je naručitelj traženjem isključivo reference potpisane od strane naručitelja ustvari postavio otežavajući i diskriminirajući uvjet za zainteresirane gospodarske subjekte i time povrijedio odredbu članka 258.stavak 1 ZJN.</w:t>
      </w:r>
    </w:p>
    <w:p w:rsidR="00E53C51" w:rsidRPr="001A38CC" w:rsidRDefault="00E53C51" w:rsidP="00E53C51">
      <w:pPr>
        <w:jc w:val="both"/>
        <w:rPr>
          <w:bCs/>
          <w:i/>
        </w:rPr>
      </w:pPr>
    </w:p>
    <w:p w:rsidR="00E53C51" w:rsidRPr="001A38CC" w:rsidRDefault="00E53C51" w:rsidP="00E53C51">
      <w:pPr>
        <w:jc w:val="both"/>
        <w:rPr>
          <w:bCs/>
          <w:i/>
        </w:rPr>
      </w:pPr>
      <w:r w:rsidRPr="001A38CC">
        <w:rPr>
          <w:bCs/>
          <w:i/>
        </w:rPr>
        <w:t>Slijedom navedenog, predlažemo da ovdje Naručitelj, prihvati i druge načine dokazivanja iskustva stručnjaka poput potvrde poslodavca kod kojeg je stručnjak zaposlen/bio zaposlen  i druge dokazive načine a sve u skladu s navedenom praksom DKOM-a.</w:t>
      </w:r>
    </w:p>
    <w:p w:rsidR="00E53C51" w:rsidRPr="00E22F00" w:rsidRDefault="00E53C51" w:rsidP="00E53C51">
      <w:pPr>
        <w:jc w:val="both"/>
        <w:rPr>
          <w:bCs/>
        </w:rPr>
      </w:pPr>
    </w:p>
    <w:p w:rsidR="00E53C51" w:rsidRDefault="00E53C51" w:rsidP="00E53C51">
      <w:pPr>
        <w:jc w:val="both"/>
        <w:rPr>
          <w:b/>
          <w:bCs/>
        </w:rPr>
      </w:pPr>
      <w:r w:rsidRPr="00AF6780">
        <w:rPr>
          <w:b/>
          <w:bCs/>
        </w:rPr>
        <w:t>ODGOVOR:</w:t>
      </w:r>
    </w:p>
    <w:p w:rsidR="00E53C51" w:rsidRPr="00E22F00" w:rsidRDefault="00E53C51" w:rsidP="00E53C51">
      <w:pPr>
        <w:jc w:val="both"/>
        <w:rPr>
          <w:bCs/>
        </w:rPr>
      </w:pPr>
    </w:p>
    <w:p w:rsidR="00E53C51" w:rsidRPr="00165DD6" w:rsidRDefault="00E53C51" w:rsidP="00E53C51">
      <w:pPr>
        <w:jc w:val="both"/>
        <w:rPr>
          <w:bCs/>
        </w:rPr>
      </w:pPr>
      <w:r>
        <w:rPr>
          <w:bCs/>
        </w:rPr>
        <w:t xml:space="preserve">Naručitelj prihvaća </w:t>
      </w:r>
      <w:r w:rsidRPr="00165DD6">
        <w:rPr>
          <w:bCs/>
        </w:rPr>
        <w:t xml:space="preserve">prijedlog gospodarskog subjekta te će se </w:t>
      </w:r>
      <w:r>
        <w:rPr>
          <w:bCs/>
        </w:rPr>
        <w:t>D</w:t>
      </w:r>
      <w:r w:rsidRPr="00165DD6">
        <w:rPr>
          <w:bCs/>
        </w:rPr>
        <w:t>okumentacija</w:t>
      </w:r>
      <w:r>
        <w:rPr>
          <w:bCs/>
        </w:rPr>
        <w:t xml:space="preserve"> o nabavi</w:t>
      </w:r>
      <w:r w:rsidRPr="00165DD6">
        <w:rPr>
          <w:bCs/>
        </w:rPr>
        <w:t xml:space="preserve"> izmijeniti u relevantnom dijelu na način da će se kao dokaz traženog iskustva stručnjaka prihvaćati potvrde druge ugovorne strane (korisnika/naručitelja projekta) kao i potvrde poslodavca kod kojeg je stručnjak zaposlen/bio zaposlen u vrijeme sudjelovanja na projektu, uz uvjet </w:t>
      </w:r>
      <w:r>
        <w:rPr>
          <w:bCs/>
        </w:rPr>
        <w:t>da, ako</w:t>
      </w:r>
      <w:r w:rsidRPr="00165DD6">
        <w:rPr>
          <w:bCs/>
        </w:rPr>
        <w:t xml:space="preserve"> potvrdu daje poslodavac stručnjaka</w:t>
      </w:r>
      <w:r>
        <w:rPr>
          <w:bCs/>
        </w:rPr>
        <w:t>,</w:t>
      </w:r>
      <w:r w:rsidRPr="00165DD6">
        <w:rPr>
          <w:bCs/>
        </w:rPr>
        <w:t xml:space="preserve"> u potvrdi moraju biti navedeni kontakt podaci druge ugovorne strane (korisnika/naručitelja projekta) sve u svrhu provjere navoda iz potvrde.</w:t>
      </w:r>
    </w:p>
    <w:p w:rsidR="00E53C51" w:rsidRPr="00E22F00" w:rsidRDefault="00E53C51" w:rsidP="00E53C51">
      <w:pPr>
        <w:jc w:val="both"/>
        <w:rPr>
          <w:bCs/>
          <w:u w:val="single"/>
        </w:rPr>
      </w:pPr>
    </w:p>
    <w:p w:rsidR="00E53C51" w:rsidRPr="00AF6780" w:rsidRDefault="00E53C51" w:rsidP="00E53C51">
      <w:pPr>
        <w:jc w:val="both"/>
        <w:rPr>
          <w:b/>
          <w:bCs/>
        </w:rPr>
      </w:pPr>
      <w:r w:rsidRPr="00AF6780">
        <w:rPr>
          <w:b/>
          <w:bCs/>
        </w:rPr>
        <w:t>II.</w:t>
      </w:r>
      <w:r>
        <w:rPr>
          <w:b/>
          <w:bCs/>
        </w:rPr>
        <w:t xml:space="preserve"> PITANJE:</w:t>
      </w:r>
    </w:p>
    <w:p w:rsidR="00E53C51" w:rsidRPr="00E22F00" w:rsidRDefault="00E53C51" w:rsidP="00E53C51">
      <w:pPr>
        <w:jc w:val="both"/>
        <w:rPr>
          <w:bCs/>
          <w:u w:val="single"/>
        </w:rPr>
      </w:pPr>
    </w:p>
    <w:p w:rsidR="00E53C51" w:rsidRPr="001A38CC" w:rsidRDefault="00E53C51" w:rsidP="00E53C51">
      <w:pPr>
        <w:jc w:val="both"/>
        <w:rPr>
          <w:bCs/>
          <w:i/>
        </w:rPr>
      </w:pPr>
      <w:r w:rsidRPr="001A38CC">
        <w:rPr>
          <w:bCs/>
          <w:i/>
        </w:rPr>
        <w:t>S obzirom na poglavlje 11. „Kriterij za odabir ponuda“ u Dokumentaciji o nabavi, u kojem su izraženi postotci relativnog značaja pojedinih kriterija, posebice kriterija Obrazovne i stručne kvalifikacije stručnjaka u značaju od 30%, smatramo da je dotičan zahtjev predimenzioniran uzimajući u obzir čitav kontekst predmeta nabave.</w:t>
      </w:r>
    </w:p>
    <w:p w:rsidR="00E53C51" w:rsidRPr="001A38CC" w:rsidRDefault="00E53C51" w:rsidP="00E53C51">
      <w:pPr>
        <w:jc w:val="both"/>
        <w:rPr>
          <w:bCs/>
          <w:i/>
        </w:rPr>
      </w:pPr>
    </w:p>
    <w:p w:rsidR="00E53C51" w:rsidRPr="001A38CC" w:rsidRDefault="00E53C51" w:rsidP="00E53C51">
      <w:pPr>
        <w:jc w:val="both"/>
        <w:rPr>
          <w:bCs/>
          <w:i/>
        </w:rPr>
      </w:pPr>
      <w:r w:rsidRPr="001A38CC">
        <w:rPr>
          <w:bCs/>
          <w:i/>
        </w:rPr>
        <w:t>Primjerenije načelu ekonomski najpovoljnije ponude bilo bi uzeti da je taj kriterij 10% a kriterij evaluacije demonstriranog rješenja 60 %. Naime, ti zahtjevi za obrazovne i stručne kvalifikacije koje se traže u DON-u su mahom standardni zahtjevi koje će svaki ozbiljniji ponuđač u potpunosti ispuniti.</w:t>
      </w:r>
    </w:p>
    <w:p w:rsidR="00E53C51" w:rsidRPr="001A38CC" w:rsidRDefault="00E53C51" w:rsidP="00E53C51">
      <w:pPr>
        <w:jc w:val="both"/>
        <w:rPr>
          <w:bCs/>
          <w:i/>
        </w:rPr>
      </w:pPr>
    </w:p>
    <w:p w:rsidR="00E53C51" w:rsidRPr="001A38CC" w:rsidRDefault="00E53C51" w:rsidP="00E53C51">
      <w:pPr>
        <w:jc w:val="both"/>
        <w:rPr>
          <w:bCs/>
          <w:i/>
        </w:rPr>
      </w:pPr>
      <w:r w:rsidRPr="001A38CC">
        <w:rPr>
          <w:bCs/>
          <w:i/>
        </w:rPr>
        <w:t>Smatramo kako bi se time postigao efekt da zapravo cijena kao kriterij ima u stvari značaj od 60% a kvaliteta rješenja – putem evaluacije demonstracije rješenja svega 40%.</w:t>
      </w:r>
    </w:p>
    <w:p w:rsidR="00E53C51" w:rsidRPr="001A38CC" w:rsidRDefault="00E53C51" w:rsidP="00E53C51">
      <w:pPr>
        <w:jc w:val="both"/>
        <w:rPr>
          <w:bCs/>
          <w:i/>
        </w:rPr>
      </w:pPr>
    </w:p>
    <w:p w:rsidR="00E53C51" w:rsidRPr="001A38CC" w:rsidRDefault="00E53C51" w:rsidP="00E53C51">
      <w:pPr>
        <w:jc w:val="both"/>
        <w:rPr>
          <w:bCs/>
          <w:i/>
        </w:rPr>
      </w:pPr>
      <w:r w:rsidRPr="001A38CC">
        <w:rPr>
          <w:bCs/>
          <w:i/>
        </w:rPr>
        <w:t>Stoga, smatramo potrebnim da se značaj kriterija obrazovne i stručne kvalifikacije stručnjaka bitno smanji, odnosno da isti bude u relativnom značaju od 10%, a kriterij „Evaluacija demonstriranog rješenja“ u relativnom značaju od 60%.</w:t>
      </w:r>
    </w:p>
    <w:p w:rsidR="00E53C51" w:rsidRPr="001A38CC" w:rsidRDefault="00E53C51" w:rsidP="00E53C51">
      <w:pPr>
        <w:jc w:val="both"/>
        <w:rPr>
          <w:bCs/>
          <w:i/>
        </w:rPr>
      </w:pPr>
    </w:p>
    <w:p w:rsidR="00E53C51" w:rsidRDefault="00E53C51" w:rsidP="00E53C51">
      <w:pPr>
        <w:jc w:val="both"/>
        <w:rPr>
          <w:b/>
          <w:bCs/>
        </w:rPr>
      </w:pPr>
      <w:r w:rsidRPr="00AF6780">
        <w:rPr>
          <w:b/>
          <w:bCs/>
        </w:rPr>
        <w:t>ODGOVOR:</w:t>
      </w:r>
    </w:p>
    <w:p w:rsidR="00E53C51" w:rsidRDefault="00E53C51" w:rsidP="00E53C51">
      <w:pPr>
        <w:jc w:val="both"/>
        <w:rPr>
          <w:b/>
          <w:bCs/>
        </w:rPr>
      </w:pPr>
    </w:p>
    <w:p w:rsidR="00E53C51" w:rsidRPr="00165DD6" w:rsidRDefault="00E53C51" w:rsidP="00E53C51">
      <w:pPr>
        <w:jc w:val="both"/>
        <w:rPr>
          <w:bCs/>
        </w:rPr>
      </w:pPr>
      <w:r w:rsidRPr="00165DD6">
        <w:rPr>
          <w:bCs/>
        </w:rPr>
        <w:t xml:space="preserve">Naručitelj </w:t>
      </w:r>
      <w:r>
        <w:rPr>
          <w:bCs/>
        </w:rPr>
        <w:t>ne prihvaća iznesene primjedbe i prijedloge gospodarskog subjekta.</w:t>
      </w:r>
    </w:p>
    <w:p w:rsidR="00E53C51" w:rsidRPr="00E22F00" w:rsidRDefault="00E53C51" w:rsidP="00E53C51">
      <w:pPr>
        <w:jc w:val="both"/>
        <w:rPr>
          <w:bCs/>
        </w:rPr>
      </w:pPr>
    </w:p>
    <w:p w:rsidR="00E53C51" w:rsidRDefault="00E53C51" w:rsidP="00E53C51">
      <w:pPr>
        <w:jc w:val="both"/>
        <w:rPr>
          <w:b/>
          <w:bCs/>
        </w:rPr>
      </w:pPr>
      <w:r w:rsidRPr="00AF6780">
        <w:rPr>
          <w:b/>
          <w:bCs/>
        </w:rPr>
        <w:t>III.</w:t>
      </w:r>
      <w:r>
        <w:rPr>
          <w:b/>
          <w:bCs/>
        </w:rPr>
        <w:t xml:space="preserve"> PITANJE:</w:t>
      </w:r>
    </w:p>
    <w:p w:rsidR="00881F27" w:rsidRDefault="00881F27" w:rsidP="00E53C51">
      <w:pPr>
        <w:jc w:val="both"/>
        <w:rPr>
          <w:bCs/>
          <w:i/>
        </w:rPr>
      </w:pPr>
    </w:p>
    <w:p w:rsidR="00C74F38" w:rsidRDefault="00E53C51" w:rsidP="00E53C51">
      <w:pPr>
        <w:jc w:val="both"/>
        <w:rPr>
          <w:bCs/>
          <w:i/>
        </w:rPr>
      </w:pPr>
      <w:r w:rsidRPr="001A38CC">
        <w:rPr>
          <w:bCs/>
          <w:i/>
        </w:rPr>
        <w:t>U Dokumentaciji o nabavi, u točki 4.3.2. na str. 16., eksplicitno se navodi da gospodarski subjekt mora dokazati da raspolaže minimalno osobama koje će sudjelovati u pružanju usluga</w:t>
      </w:r>
    </w:p>
    <w:p w:rsidR="00881F27" w:rsidRDefault="00881F27" w:rsidP="00E53C51">
      <w:pPr>
        <w:jc w:val="both"/>
        <w:rPr>
          <w:bCs/>
          <w:i/>
        </w:rPr>
      </w:pPr>
    </w:p>
    <w:p w:rsidR="00E53C51" w:rsidRPr="001A38CC" w:rsidRDefault="00E53C51" w:rsidP="00E53C51">
      <w:pPr>
        <w:jc w:val="both"/>
        <w:rPr>
          <w:bCs/>
          <w:i/>
        </w:rPr>
      </w:pPr>
      <w:r w:rsidRPr="001A38CC">
        <w:rPr>
          <w:bCs/>
          <w:i/>
        </w:rPr>
        <w:t>koje su predmet nabave a sve kako slijedi, citiramo:</w:t>
      </w:r>
    </w:p>
    <w:p w:rsidR="00E53C51" w:rsidRPr="001A38CC" w:rsidRDefault="00E53C51" w:rsidP="00E53C51">
      <w:pPr>
        <w:jc w:val="both"/>
        <w:rPr>
          <w:b/>
          <w:bCs/>
          <w:i/>
          <w:u w:val="single"/>
        </w:rPr>
      </w:pPr>
      <w:r w:rsidRPr="001A38CC">
        <w:rPr>
          <w:b/>
          <w:bCs/>
          <w:i/>
          <w:u w:val="single"/>
        </w:rPr>
        <w:t>Stručnjak 1</w:t>
      </w:r>
    </w:p>
    <w:p w:rsidR="00E53C51" w:rsidRPr="001A38CC" w:rsidRDefault="00E53C51" w:rsidP="00E53C51">
      <w:pPr>
        <w:jc w:val="both"/>
        <w:rPr>
          <w:bCs/>
          <w:i/>
        </w:rPr>
      </w:pPr>
      <w:r w:rsidRPr="001A38CC">
        <w:rPr>
          <w:bCs/>
          <w:i/>
        </w:rPr>
        <w:t>Ponuditelj mora dokazati da raspolaže sa minimalno 2 stručnjaka za vođenje kompleksnih IKT projekata.</w:t>
      </w:r>
    </w:p>
    <w:p w:rsidR="00E53C51" w:rsidRPr="001A38CC" w:rsidRDefault="00E53C51" w:rsidP="00E53C51">
      <w:pPr>
        <w:jc w:val="both"/>
        <w:rPr>
          <w:bCs/>
          <w:i/>
        </w:rPr>
      </w:pPr>
      <w:r w:rsidRPr="001A38CC">
        <w:rPr>
          <w:bCs/>
          <w:i/>
        </w:rPr>
        <w:t>Stručnjak 1 mora minimalno ispunjavati niže navedene uvjete u pogledu kvalifikacija, vještina, radnog iskustva:</w:t>
      </w:r>
    </w:p>
    <w:p w:rsidR="00E53C51" w:rsidRPr="001A38CC" w:rsidRDefault="00E53C51" w:rsidP="00E53C51">
      <w:pPr>
        <w:jc w:val="both"/>
        <w:rPr>
          <w:b/>
          <w:bCs/>
          <w:i/>
        </w:rPr>
      </w:pPr>
      <w:r w:rsidRPr="001A38CC">
        <w:rPr>
          <w:b/>
          <w:bCs/>
          <w:i/>
        </w:rPr>
        <w:t>Kvalifikacije i vještine:</w:t>
      </w:r>
    </w:p>
    <w:p w:rsidR="00E53C51" w:rsidRPr="001A38CC" w:rsidRDefault="00E53C51" w:rsidP="00E53C51">
      <w:pPr>
        <w:jc w:val="both"/>
        <w:rPr>
          <w:b/>
          <w:bCs/>
          <w:i/>
          <w:u w:val="single"/>
        </w:rPr>
      </w:pPr>
      <w:r w:rsidRPr="001A38CC">
        <w:rPr>
          <w:bCs/>
          <w:i/>
        </w:rPr>
        <w:t>Visoka stručna sprema iz područja elektrotehnike, računarstva, informatike, matematike i drugih srodnih tehničkih znanosti odnosno završen preddiplomski i diplomski sveučilišni studij ili integrirani preddiplomski i diplomski sveučilišni studij kojim se stječe akademski naziv magistar inženjer ili viša stručna sprema odnosno uspješno završen odgovarajući specijalistički diplomski stručni studij iz navedenih područja kojim se stječe stručni naziv stručni specijalist inženjer.</w:t>
      </w:r>
    </w:p>
    <w:p w:rsidR="00E53C51" w:rsidRPr="001A38CC" w:rsidRDefault="00E53C51" w:rsidP="00E53C51">
      <w:pPr>
        <w:jc w:val="both"/>
        <w:rPr>
          <w:b/>
          <w:bCs/>
          <w:i/>
        </w:rPr>
      </w:pPr>
      <w:r w:rsidRPr="001A38CC">
        <w:rPr>
          <w:b/>
          <w:bCs/>
          <w:i/>
        </w:rPr>
        <w:t>Radno iskustvo:</w:t>
      </w:r>
    </w:p>
    <w:p w:rsidR="00E53C51" w:rsidRPr="001A38CC" w:rsidRDefault="00E53C51" w:rsidP="00E53C51">
      <w:pPr>
        <w:jc w:val="both"/>
        <w:rPr>
          <w:bCs/>
          <w:i/>
        </w:rPr>
      </w:pPr>
      <w:r w:rsidRPr="001A38CC">
        <w:rPr>
          <w:bCs/>
          <w:i/>
        </w:rPr>
        <w:t>Najmanje 10 godina radnog iskustva u struci.</w:t>
      </w:r>
    </w:p>
    <w:p w:rsidR="00E53C51" w:rsidRPr="001A38CC" w:rsidRDefault="00E53C51" w:rsidP="00E53C51">
      <w:pPr>
        <w:jc w:val="both"/>
        <w:rPr>
          <w:bCs/>
          <w:i/>
        </w:rPr>
      </w:pPr>
    </w:p>
    <w:p w:rsidR="00E53C51" w:rsidRPr="001A38CC" w:rsidRDefault="00E53C51" w:rsidP="00E53C51">
      <w:pPr>
        <w:jc w:val="both"/>
        <w:rPr>
          <w:bCs/>
          <w:i/>
        </w:rPr>
      </w:pPr>
      <w:r w:rsidRPr="001A38CC">
        <w:rPr>
          <w:bCs/>
          <w:i/>
        </w:rPr>
        <w:t>Smatramo da nije jasno iz traženih kvalifikacija i vještina da li je osoba koja ima visoku stručnu spremu iz područja informatike, koja je stekla akademski naziv diplomirani informatičar na Fakultetu za organizaciju i informatiku, ili osoba koja ima visoku stručnu spremu iz područja informatike koja je stekla akademski naziv diplomirani ekonomist smjera Poslovna informatika na Ekonomskom fakultetu, adekvatna za Stručnjaka 1.</w:t>
      </w:r>
    </w:p>
    <w:p w:rsidR="00E53C51" w:rsidRPr="001A38CC" w:rsidRDefault="00E53C51" w:rsidP="00E53C51">
      <w:pPr>
        <w:jc w:val="both"/>
        <w:rPr>
          <w:bCs/>
          <w:i/>
        </w:rPr>
      </w:pPr>
      <w:r w:rsidRPr="001A38CC">
        <w:rPr>
          <w:bCs/>
          <w:i/>
        </w:rPr>
        <w:t>Slijedom navedenog , ovim putem molimo da se citirani zahtjevi u DON-u izmjene na način da se omogući stručnjacima koji su završili Fakultet organizacije i informatike te Ekonomski fakultet, smjera Poslovna informatika, a koji imaju izrazito visoka znanja i iskustva i certifikate, omogući sudjelovanje.</w:t>
      </w:r>
    </w:p>
    <w:p w:rsidR="00E53C51" w:rsidRDefault="00E53C51" w:rsidP="00E53C51">
      <w:pPr>
        <w:jc w:val="both"/>
        <w:rPr>
          <w:bCs/>
        </w:rPr>
      </w:pPr>
    </w:p>
    <w:p w:rsidR="00E53C51" w:rsidRDefault="00E53C51" w:rsidP="00E53C51">
      <w:pPr>
        <w:jc w:val="both"/>
        <w:rPr>
          <w:b/>
          <w:bCs/>
        </w:rPr>
      </w:pPr>
      <w:r>
        <w:rPr>
          <w:b/>
          <w:bCs/>
        </w:rPr>
        <w:t>ODGOVOR:</w:t>
      </w:r>
    </w:p>
    <w:p w:rsidR="00E53C51" w:rsidRDefault="00E53C51" w:rsidP="00E53C51">
      <w:pPr>
        <w:jc w:val="both"/>
        <w:rPr>
          <w:b/>
          <w:bCs/>
        </w:rPr>
      </w:pPr>
    </w:p>
    <w:p w:rsidR="00E53C51" w:rsidRPr="00580ACC" w:rsidRDefault="00E53C51" w:rsidP="00E53C51">
      <w:pPr>
        <w:jc w:val="both"/>
        <w:rPr>
          <w:bCs/>
        </w:rPr>
      </w:pPr>
      <w:r>
        <w:rPr>
          <w:bCs/>
        </w:rPr>
        <w:t xml:space="preserve">Naručitelj prihvaća </w:t>
      </w:r>
      <w:r w:rsidRPr="00580ACC">
        <w:rPr>
          <w:bCs/>
        </w:rPr>
        <w:t xml:space="preserve">prijedlog gospodarskog subjekta te će se </w:t>
      </w:r>
      <w:r>
        <w:rPr>
          <w:bCs/>
        </w:rPr>
        <w:t>D</w:t>
      </w:r>
      <w:r w:rsidRPr="00580ACC">
        <w:rPr>
          <w:bCs/>
        </w:rPr>
        <w:t>okumentacija</w:t>
      </w:r>
      <w:r>
        <w:rPr>
          <w:bCs/>
        </w:rPr>
        <w:t xml:space="preserve"> o nabavi</w:t>
      </w:r>
      <w:r w:rsidRPr="00580ACC">
        <w:rPr>
          <w:bCs/>
        </w:rPr>
        <w:t xml:space="preserve"> izmijeniti u relevantnom dijelu na način da će se ovaj dio </w:t>
      </w:r>
      <w:r>
        <w:rPr>
          <w:bCs/>
        </w:rPr>
        <w:t>D</w:t>
      </w:r>
      <w:r w:rsidRPr="00580ACC">
        <w:rPr>
          <w:bCs/>
        </w:rPr>
        <w:t>okumentacije</w:t>
      </w:r>
      <w:r>
        <w:rPr>
          <w:bCs/>
        </w:rPr>
        <w:t xml:space="preserve"> o nabavi</w:t>
      </w:r>
      <w:r w:rsidRPr="00580ACC">
        <w:rPr>
          <w:bCs/>
        </w:rPr>
        <w:t xml:space="preserve"> promijeniti i glasiti:</w:t>
      </w:r>
    </w:p>
    <w:p w:rsidR="00E53C51" w:rsidRPr="00580ACC" w:rsidRDefault="00E53C51" w:rsidP="00E53C51">
      <w:pPr>
        <w:jc w:val="both"/>
        <w:rPr>
          <w:bCs/>
        </w:rPr>
      </w:pPr>
      <w:r w:rsidRPr="00580ACC">
        <w:rPr>
          <w:bCs/>
        </w:rPr>
        <w:t>„Stručnjak 1</w:t>
      </w:r>
    </w:p>
    <w:p w:rsidR="00E53C51" w:rsidRPr="00580ACC" w:rsidRDefault="00E53C51" w:rsidP="00E53C51">
      <w:pPr>
        <w:jc w:val="both"/>
        <w:rPr>
          <w:bCs/>
        </w:rPr>
      </w:pPr>
      <w:r w:rsidRPr="00580ACC">
        <w:rPr>
          <w:bCs/>
        </w:rPr>
        <w:t>Ponuditelj mora dokazati da raspolaže sa minimalno 2 stručnjaka za vođenje kompleksnih IKT projekata.</w:t>
      </w:r>
    </w:p>
    <w:p w:rsidR="00E53C51" w:rsidRPr="00580ACC" w:rsidRDefault="00E53C51" w:rsidP="00E53C51">
      <w:pPr>
        <w:jc w:val="both"/>
        <w:rPr>
          <w:bCs/>
        </w:rPr>
      </w:pPr>
      <w:r w:rsidRPr="00580ACC">
        <w:rPr>
          <w:bCs/>
        </w:rPr>
        <w:t>Stručnjak 1 mora minimalno ispunjavati niže navedene uvjete u pogledu kvalifikacija, vještina, radnog iskustva:</w:t>
      </w:r>
    </w:p>
    <w:p w:rsidR="00E53C51" w:rsidRPr="00580ACC" w:rsidRDefault="00E53C51" w:rsidP="00E53C51">
      <w:pPr>
        <w:jc w:val="both"/>
        <w:rPr>
          <w:bCs/>
        </w:rPr>
      </w:pPr>
      <w:r w:rsidRPr="00580ACC">
        <w:rPr>
          <w:bCs/>
        </w:rPr>
        <w:t>Kvalifikacije i vještine:</w:t>
      </w:r>
    </w:p>
    <w:p w:rsidR="00E53C51" w:rsidRDefault="00E53C51" w:rsidP="00E53C51">
      <w:pPr>
        <w:jc w:val="both"/>
        <w:rPr>
          <w:bCs/>
        </w:rPr>
      </w:pPr>
      <w:r w:rsidRPr="00580ACC">
        <w:rPr>
          <w:bCs/>
        </w:rPr>
        <w:t>Visoka stručna sprema iz područja elektrotehnike, računarstva, informatike, matematike i drugih srodnih tehničkih znanosti ili adekvatnog informatičkog smjera s netehničkih fakulteta, odnosno završen preddiplomski i diplomski sveučilišni studij ili integrirani preddiplomski i diplomski sveučilišni studij kojim se stječe akademski naziv magistar odnosno završen odgovarajući specijalistički diplomski stručni studij iz navedenih područja kojim se stječe stručni naziv stručni specijalist.“</w:t>
      </w:r>
    </w:p>
    <w:p w:rsidR="00E53C51" w:rsidRDefault="00E53C51" w:rsidP="00E53C51">
      <w:pPr>
        <w:jc w:val="both"/>
        <w:rPr>
          <w:bCs/>
        </w:rPr>
      </w:pPr>
      <w:r>
        <w:rPr>
          <w:bCs/>
        </w:rPr>
        <w:t>Primjenom iste analogije mijenjaju se i opisi kvalifikacija i vještina za Stručnjake 2, 3 i 5 u Dokumentaciji o nabavi.</w:t>
      </w:r>
    </w:p>
    <w:p w:rsidR="00E53C51" w:rsidRPr="00580ACC" w:rsidRDefault="00E53C51" w:rsidP="00E53C51">
      <w:pPr>
        <w:jc w:val="both"/>
        <w:rPr>
          <w:bCs/>
        </w:rPr>
      </w:pPr>
    </w:p>
    <w:p w:rsidR="00E53C51" w:rsidRDefault="00E53C51" w:rsidP="00E53C51">
      <w:pPr>
        <w:jc w:val="both"/>
        <w:rPr>
          <w:b/>
          <w:bCs/>
        </w:rPr>
      </w:pPr>
      <w:r w:rsidRPr="00AF6780">
        <w:rPr>
          <w:b/>
          <w:bCs/>
        </w:rPr>
        <w:t>IV. PITANJE:</w:t>
      </w:r>
    </w:p>
    <w:p w:rsidR="00881F27" w:rsidRPr="00AF6780" w:rsidRDefault="00881F27" w:rsidP="00E53C51">
      <w:pPr>
        <w:jc w:val="both"/>
        <w:rPr>
          <w:b/>
          <w:bCs/>
        </w:rPr>
      </w:pPr>
    </w:p>
    <w:p w:rsidR="00C74F38" w:rsidRDefault="00E53C51" w:rsidP="00E53C51">
      <w:pPr>
        <w:jc w:val="both"/>
        <w:rPr>
          <w:bCs/>
          <w:i/>
        </w:rPr>
      </w:pPr>
      <w:r w:rsidRPr="001A38CC">
        <w:rPr>
          <w:bCs/>
          <w:i/>
        </w:rPr>
        <w:t>Funkcionalna i tehnička specifikacija sustava za upravljanje uredskim poslovanjem i poslovnim sadržajima (SUUPPS), str. 8., poglavlje 1.3.10. Opseg jamstva, tekst: „d) Usklađenje sustava</w:t>
      </w:r>
    </w:p>
    <w:p w:rsidR="00881F27" w:rsidRDefault="00881F27" w:rsidP="00E53C51">
      <w:pPr>
        <w:jc w:val="both"/>
        <w:rPr>
          <w:bCs/>
          <w:i/>
        </w:rPr>
      </w:pPr>
    </w:p>
    <w:p w:rsidR="00E53C51" w:rsidRPr="001A38CC" w:rsidRDefault="00E53C51" w:rsidP="00E53C51">
      <w:pPr>
        <w:jc w:val="both"/>
        <w:rPr>
          <w:bCs/>
          <w:i/>
        </w:rPr>
      </w:pPr>
      <w:r w:rsidRPr="001A38CC">
        <w:rPr>
          <w:bCs/>
          <w:i/>
        </w:rPr>
        <w:t>s promjenama zakonskih propisa“</w:t>
      </w:r>
    </w:p>
    <w:p w:rsidR="00E53C51" w:rsidRPr="001A38CC" w:rsidRDefault="00E53C51" w:rsidP="00E53C51">
      <w:pPr>
        <w:jc w:val="both"/>
        <w:rPr>
          <w:bCs/>
          <w:i/>
        </w:rPr>
      </w:pPr>
      <w:r w:rsidRPr="001A38CC">
        <w:rPr>
          <w:bCs/>
          <w:i/>
        </w:rPr>
        <w:t>a.</w:t>
      </w:r>
      <w:r w:rsidRPr="001A38CC">
        <w:rPr>
          <w:bCs/>
          <w:i/>
        </w:rPr>
        <w:tab/>
        <w:t>Na koje se zakonske propise odnosi zahtjev za usklađivanje sustava? Pravni okvir nije naveden u funkcionalnoj i tehničkoj specifikaciji niti dokumentu „Dokumentacija o nabavi“ pa molimo informaciju koji pravni okvir bi bio obuhvaćen predmetom nabave.</w:t>
      </w:r>
    </w:p>
    <w:p w:rsidR="00E53C51" w:rsidRPr="001A38CC" w:rsidRDefault="00E53C51" w:rsidP="00E53C51">
      <w:pPr>
        <w:jc w:val="both"/>
        <w:rPr>
          <w:bCs/>
          <w:i/>
        </w:rPr>
      </w:pPr>
    </w:p>
    <w:p w:rsidR="00E53C51" w:rsidRDefault="00E53C51" w:rsidP="00E53C51">
      <w:pPr>
        <w:jc w:val="both"/>
        <w:rPr>
          <w:b/>
          <w:bCs/>
        </w:rPr>
      </w:pPr>
      <w:r w:rsidRPr="00AF6780">
        <w:rPr>
          <w:b/>
          <w:bCs/>
        </w:rPr>
        <w:t>ODGOVOR:</w:t>
      </w:r>
    </w:p>
    <w:p w:rsidR="00E53C51" w:rsidRDefault="00E53C51" w:rsidP="00E53C51">
      <w:pPr>
        <w:jc w:val="both"/>
        <w:rPr>
          <w:b/>
          <w:bCs/>
        </w:rPr>
      </w:pPr>
    </w:p>
    <w:p w:rsidR="00E53C51" w:rsidRPr="00580ACC" w:rsidRDefault="00E53C51" w:rsidP="00E53C51">
      <w:pPr>
        <w:jc w:val="both"/>
        <w:rPr>
          <w:bCs/>
        </w:rPr>
      </w:pPr>
      <w:r w:rsidRPr="00580ACC">
        <w:rPr>
          <w:bCs/>
        </w:rPr>
        <w:t>Ova točka se odnosi na sve zakonske propise promjena kojih može zahtijevati prilagodbe funkcionalnosti sustava koji su predmet postupka nabave. Konkretno, riječ je o poslovima, ovlastima i odgovornosti HERA-e utvrđenim Zakonom o regulaciji energetskih djelatnosti ("Narodne novine", br. 120/12), Zakonom o energiji ("Narodne novine", br. 120/12, 1</w:t>
      </w:r>
      <w:r>
        <w:rPr>
          <w:bCs/>
        </w:rPr>
        <w:t>4/14, 102/15), Statutom HERA-e te</w:t>
      </w:r>
      <w:r w:rsidRPr="00580ACC">
        <w:rPr>
          <w:bCs/>
        </w:rPr>
        <w:t xml:space="preserve"> zakonima</w:t>
      </w:r>
      <w:r>
        <w:rPr>
          <w:bCs/>
        </w:rPr>
        <w:t xml:space="preserve"> i podzakonskim aktima</w:t>
      </w:r>
      <w:r w:rsidRPr="00580ACC">
        <w:rPr>
          <w:bCs/>
        </w:rPr>
        <w:t xml:space="preserve"> kojima se uređuju pojedina tržišta energije te drugim propisima poput Uredbe o uredskom poslovanju.</w:t>
      </w:r>
    </w:p>
    <w:p w:rsidR="00E53C51" w:rsidRDefault="00E53C51" w:rsidP="00E53C51">
      <w:pPr>
        <w:jc w:val="both"/>
        <w:rPr>
          <w:bCs/>
        </w:rPr>
      </w:pPr>
    </w:p>
    <w:p w:rsidR="00E53C51" w:rsidRPr="00AF6780" w:rsidRDefault="00E53C51" w:rsidP="00E53C51">
      <w:pPr>
        <w:jc w:val="both"/>
        <w:rPr>
          <w:b/>
          <w:bCs/>
        </w:rPr>
      </w:pPr>
      <w:r w:rsidRPr="00AF6780">
        <w:rPr>
          <w:b/>
          <w:bCs/>
        </w:rPr>
        <w:t>V. PITANJE:</w:t>
      </w:r>
    </w:p>
    <w:p w:rsidR="00E53C51" w:rsidRPr="00AF6780" w:rsidRDefault="00E53C51" w:rsidP="00E53C51">
      <w:pPr>
        <w:jc w:val="both"/>
        <w:rPr>
          <w:bCs/>
        </w:rPr>
      </w:pPr>
    </w:p>
    <w:p w:rsidR="00E53C51" w:rsidRPr="004F403D" w:rsidRDefault="00E53C51" w:rsidP="00E53C51">
      <w:pPr>
        <w:jc w:val="both"/>
        <w:rPr>
          <w:bCs/>
          <w:i/>
        </w:rPr>
      </w:pPr>
      <w:r w:rsidRPr="004F403D">
        <w:rPr>
          <w:bCs/>
          <w:i/>
        </w:rPr>
        <w:t>Funkcionalna i tehnička specifikacija sustava za upravljanje uredskim poslovanjem i poslovnim sadržajima (SUUPPS), str. 15., poglavlje 2.1.6. Izvještaji, tekst: „Mora u potpunosti osigurati generiranje izvještaja koji su propisani uredbom uredskog poslovanja i propisima upravnog postupka, kao što su ispis upisnika predmeta I. i II. stupnja, urudžbenog zapisnika, ispis Rokovnika predmeta , ispis Interne dostavne knjige, Dostavne knjige za poštu, Dostavne knjige za mjesto, Knjige primljene pošte, Knjige pismohrane, Popis predmeta spremnih za izlučivanje te Popis predmeta izdanih na revers itd.“</w:t>
      </w:r>
    </w:p>
    <w:p w:rsidR="00E53C51" w:rsidRPr="004F403D" w:rsidRDefault="00E53C51" w:rsidP="00E53C51">
      <w:pPr>
        <w:jc w:val="both"/>
        <w:rPr>
          <w:bCs/>
          <w:i/>
        </w:rPr>
      </w:pPr>
      <w:r w:rsidRPr="004F403D">
        <w:rPr>
          <w:bCs/>
          <w:i/>
        </w:rPr>
        <w:t>a.</w:t>
      </w:r>
      <w:r w:rsidRPr="004F403D">
        <w:rPr>
          <w:bCs/>
          <w:i/>
        </w:rPr>
        <w:tab/>
        <w:t>Izvještaji „ispis Rokovnika predmeta“, „Popis predmeta spremnih za izlučivanje“ i „Popis predmeta izdanih na revers“ nisu propisani u sklopu Uredbe o uredskom poslovanju, Zakona o općem upravnom postupku niti Zakonom o arhivskom gradivu i arhivima. Molim Vas za pojašnjenje o kojim se točno izvještajima radi.</w:t>
      </w:r>
    </w:p>
    <w:p w:rsidR="00E53C51" w:rsidRPr="004F403D" w:rsidRDefault="00E53C51" w:rsidP="00E53C51">
      <w:pPr>
        <w:jc w:val="both"/>
        <w:rPr>
          <w:bCs/>
          <w:i/>
        </w:rPr>
      </w:pPr>
      <w:r w:rsidRPr="004F403D">
        <w:rPr>
          <w:bCs/>
          <w:i/>
        </w:rPr>
        <w:t>b.</w:t>
      </w:r>
      <w:r w:rsidRPr="004F403D">
        <w:rPr>
          <w:bCs/>
          <w:i/>
        </w:rPr>
        <w:tab/>
        <w:t>Osim toga, na kraju popisa navedeno je itd. Molimo informaciju koji zakonski izvještaji moraju biti isporučeni i po kojim propisima.</w:t>
      </w:r>
    </w:p>
    <w:p w:rsidR="00E53C51" w:rsidRDefault="00E53C51" w:rsidP="00E53C51">
      <w:pPr>
        <w:jc w:val="both"/>
        <w:rPr>
          <w:bCs/>
        </w:rPr>
      </w:pPr>
    </w:p>
    <w:p w:rsidR="00E53C51" w:rsidRDefault="00E53C51" w:rsidP="00E53C51">
      <w:pPr>
        <w:jc w:val="both"/>
        <w:rPr>
          <w:b/>
          <w:bCs/>
        </w:rPr>
      </w:pPr>
      <w:r>
        <w:rPr>
          <w:b/>
          <w:bCs/>
        </w:rPr>
        <w:t>ODGOVOR:</w:t>
      </w:r>
    </w:p>
    <w:p w:rsidR="00E53C51" w:rsidRDefault="00E53C51" w:rsidP="00E53C51">
      <w:pPr>
        <w:jc w:val="both"/>
        <w:rPr>
          <w:b/>
          <w:bCs/>
        </w:rPr>
      </w:pPr>
    </w:p>
    <w:p w:rsidR="00E53C51" w:rsidRPr="00580ACC" w:rsidRDefault="00E53C51" w:rsidP="00E53C51">
      <w:pPr>
        <w:jc w:val="both"/>
        <w:rPr>
          <w:bCs/>
        </w:rPr>
      </w:pPr>
      <w:r w:rsidRPr="00580ACC">
        <w:rPr>
          <w:bCs/>
        </w:rPr>
        <w:t xml:space="preserve">Naručitelj prihvaća primjedbu gospodarskog subjekta, slijedom čega se u </w:t>
      </w:r>
      <w:r w:rsidRPr="00AF6780">
        <w:rPr>
          <w:bCs/>
        </w:rPr>
        <w:t>Funk</w:t>
      </w:r>
      <w:r>
        <w:rPr>
          <w:bCs/>
        </w:rPr>
        <w:t>cionalnoj i tehničkoj specifikaciji</w:t>
      </w:r>
      <w:r w:rsidRPr="00AF6780">
        <w:rPr>
          <w:bCs/>
        </w:rPr>
        <w:t xml:space="preserve"> sustava za upravljanje uredskim poslovanjem i poslovnim sadržajima (SUUPPS)</w:t>
      </w:r>
      <w:r>
        <w:rPr>
          <w:bCs/>
        </w:rPr>
        <w:t xml:space="preserve"> </w:t>
      </w:r>
      <w:r w:rsidRPr="00580ACC">
        <w:rPr>
          <w:bCs/>
        </w:rPr>
        <w:t xml:space="preserve">tekst </w:t>
      </w:r>
      <w:r>
        <w:rPr>
          <w:bCs/>
        </w:rPr>
        <w:t xml:space="preserve">na str. 15 </w:t>
      </w:r>
      <w:r w:rsidRPr="00580ACC">
        <w:rPr>
          <w:bCs/>
        </w:rPr>
        <w:t xml:space="preserve">mijenja </w:t>
      </w:r>
      <w:r>
        <w:rPr>
          <w:bCs/>
        </w:rPr>
        <w:t>tako da prvi odlomak</w:t>
      </w:r>
      <w:r w:rsidRPr="00580ACC">
        <w:rPr>
          <w:bCs/>
        </w:rPr>
        <w:t xml:space="preserve"> poglavlj</w:t>
      </w:r>
      <w:r>
        <w:rPr>
          <w:bCs/>
        </w:rPr>
        <w:t>a</w:t>
      </w:r>
      <w:r w:rsidRPr="00580ACC">
        <w:rPr>
          <w:bCs/>
        </w:rPr>
        <w:t xml:space="preserve"> 2.1.6. glasi:</w:t>
      </w:r>
    </w:p>
    <w:p w:rsidR="00E53C51" w:rsidRPr="00580ACC" w:rsidRDefault="00E53C51" w:rsidP="00E53C51">
      <w:pPr>
        <w:jc w:val="both"/>
        <w:rPr>
          <w:bCs/>
        </w:rPr>
      </w:pPr>
    </w:p>
    <w:p w:rsidR="00E53C51" w:rsidRPr="00580ACC" w:rsidRDefault="00E53C51" w:rsidP="00E53C51">
      <w:pPr>
        <w:jc w:val="both"/>
        <w:rPr>
          <w:bCs/>
        </w:rPr>
      </w:pPr>
      <w:r>
        <w:rPr>
          <w:bCs/>
        </w:rPr>
        <w:t>„</w:t>
      </w:r>
      <w:r w:rsidRPr="00580ACC">
        <w:rPr>
          <w:bCs/>
        </w:rPr>
        <w:t>Sustav treba bilježiti svaku aktivnost na predmetu i pismenu, dostavi i promjeni njihovih statusa te svim akcijama u sustavu te omogućiti izvještavanje po odabranim parametrima. Sustav treba u potpunosti osigurati generiranje izvještaja koji su propisani uredbom uredskog poslovanja i propisima upravnog postupka. Uz propisane izvještaje, potrebno je omogućiti ispis Rokovnika predmeta, Popis predmeta spremnih za izlučivanje te Popis predmeta izdanih na revers, a na način opisan u nastavku.</w:t>
      </w:r>
    </w:p>
    <w:p w:rsidR="00E53C51" w:rsidRPr="00580ACC" w:rsidRDefault="00E53C51" w:rsidP="00E53C51">
      <w:pPr>
        <w:jc w:val="both"/>
        <w:rPr>
          <w:bCs/>
        </w:rPr>
      </w:pPr>
      <w:r w:rsidRPr="00580ACC">
        <w:rPr>
          <w:bCs/>
        </w:rPr>
        <w:t>Sve izvještaje potrebno je generirati i prikazati za period, koji definira korisnik i zatražiti od sustava trenutno a u svrhu promptnog izvješćivanja i analize po različitim kriterijima:</w:t>
      </w:r>
      <w:r>
        <w:rPr>
          <w:bCs/>
        </w:rPr>
        <w:t>“</w:t>
      </w:r>
    </w:p>
    <w:p w:rsidR="00E53C51" w:rsidRPr="00580ACC" w:rsidRDefault="00E53C51" w:rsidP="00E53C51">
      <w:pPr>
        <w:jc w:val="both"/>
        <w:rPr>
          <w:bCs/>
        </w:rPr>
      </w:pPr>
    </w:p>
    <w:p w:rsidR="00E53C51" w:rsidRPr="00AF6780" w:rsidRDefault="00E53C51" w:rsidP="00E53C51">
      <w:pPr>
        <w:jc w:val="both"/>
        <w:rPr>
          <w:b/>
          <w:bCs/>
        </w:rPr>
      </w:pPr>
      <w:r w:rsidRPr="00AF6780">
        <w:rPr>
          <w:b/>
          <w:bCs/>
        </w:rPr>
        <w:t>VI. PITANJE:</w:t>
      </w:r>
    </w:p>
    <w:p w:rsidR="00E53C51" w:rsidRPr="00AF6780" w:rsidRDefault="00E53C51" w:rsidP="00E53C51">
      <w:pPr>
        <w:jc w:val="both"/>
        <w:rPr>
          <w:bCs/>
        </w:rPr>
      </w:pPr>
    </w:p>
    <w:p w:rsidR="00E53C51" w:rsidRPr="004F403D" w:rsidRDefault="00E53C51" w:rsidP="00E53C51">
      <w:pPr>
        <w:jc w:val="both"/>
        <w:rPr>
          <w:bCs/>
          <w:i/>
        </w:rPr>
      </w:pPr>
      <w:r w:rsidRPr="004F403D">
        <w:rPr>
          <w:bCs/>
          <w:i/>
        </w:rPr>
        <w:t xml:space="preserve">Funkcionalna i tehnička specifikacija sustava za upravljanje uredskim poslovanjem i poslovnim sadržajima (SUUPPS), str.23., poglavlje 2.2.2. Arhiviranje i upravljanje rokovima čuvanja, </w:t>
      </w:r>
      <w:r w:rsidRPr="004F403D">
        <w:rPr>
          <w:bCs/>
          <w:i/>
        </w:rPr>
        <w:lastRenderedPageBreak/>
        <w:t>tekst: „Prilikom pohrane predmeta u arhiv automatski se mijenja status predmeta i izračunava rok do kojeg se pojedini predmet čuva.“</w:t>
      </w:r>
    </w:p>
    <w:p w:rsidR="00C74F38" w:rsidRDefault="00E53C51" w:rsidP="00E53C51">
      <w:pPr>
        <w:jc w:val="both"/>
        <w:rPr>
          <w:bCs/>
          <w:i/>
        </w:rPr>
      </w:pPr>
      <w:r w:rsidRPr="004F403D">
        <w:rPr>
          <w:bCs/>
          <w:i/>
        </w:rPr>
        <w:t>a.</w:t>
      </w:r>
      <w:r w:rsidRPr="004F403D">
        <w:rPr>
          <w:bCs/>
          <w:i/>
        </w:rPr>
        <w:tab/>
        <w:t>Temeljem čega se izračunava rok čuvanja predmeta, odnosno postoji li odobreni Poseban popis arhivskog i registraturnog gradiva s rokovima čuvanja? Prate li se povijesne verzije Posebnog popisa gradiva kako di postojala evidencija temeljem čega je pojedino izlučivanje napravljeno?</w:t>
      </w:r>
    </w:p>
    <w:p w:rsidR="00E53C51" w:rsidRDefault="00E53C51" w:rsidP="00E53C51">
      <w:pPr>
        <w:jc w:val="both"/>
        <w:rPr>
          <w:bCs/>
          <w:i/>
        </w:rPr>
      </w:pPr>
      <w:r w:rsidRPr="004F403D">
        <w:rPr>
          <w:bCs/>
          <w:i/>
        </w:rPr>
        <w:t>b.</w:t>
      </w:r>
      <w:r w:rsidRPr="004F403D">
        <w:rPr>
          <w:bCs/>
          <w:i/>
        </w:rPr>
        <w:tab/>
        <w:t>U specifikaciji nije navedeno da sustav mora omogućiti automatsko povećanje svog aktivnog gradiva (gradiva koje nije izlučeno ili dostavljeno) u slučaju promjene rokova čuvanja temeljem promjene rokova u Posebnom popisu gradiva. Kako će se provoditi takve promjene?</w:t>
      </w:r>
    </w:p>
    <w:p w:rsidR="00E53C51" w:rsidRPr="004F403D" w:rsidRDefault="00E53C51" w:rsidP="00E53C51">
      <w:pPr>
        <w:jc w:val="both"/>
        <w:rPr>
          <w:bCs/>
          <w:i/>
        </w:rPr>
      </w:pPr>
    </w:p>
    <w:p w:rsidR="00C74F38" w:rsidRDefault="00E53C51" w:rsidP="00E53C51">
      <w:pPr>
        <w:jc w:val="both"/>
        <w:rPr>
          <w:b/>
          <w:bCs/>
        </w:rPr>
      </w:pPr>
      <w:r w:rsidRPr="00E8528D">
        <w:rPr>
          <w:b/>
          <w:bCs/>
        </w:rPr>
        <w:t>ODGOVOR:</w:t>
      </w:r>
    </w:p>
    <w:p w:rsidR="00E53C51" w:rsidRDefault="00E53C51" w:rsidP="00E53C51">
      <w:pPr>
        <w:jc w:val="both"/>
        <w:rPr>
          <w:b/>
          <w:bCs/>
        </w:rPr>
      </w:pPr>
    </w:p>
    <w:p w:rsidR="00E53C51" w:rsidRDefault="00E53C51" w:rsidP="00E53C51">
      <w:pPr>
        <w:jc w:val="both"/>
      </w:pPr>
      <w:r w:rsidRPr="006D34C2">
        <w:rPr>
          <w:bCs/>
        </w:rPr>
        <w:t>a)</w:t>
      </w:r>
      <w:r>
        <w:rPr>
          <w:b/>
          <w:bCs/>
        </w:rPr>
        <w:tab/>
      </w:r>
      <w:r>
        <w:t xml:space="preserve">Sustav treba osigurati upravljanje arhivskim gradivom u skladu sa Zakonom o arhivskom gradivu i arhivima. HERA je donijela Poseban </w:t>
      </w:r>
      <w:r w:rsidRPr="000A68F7">
        <w:t>popis gradiva s rokovima čuvanja</w:t>
      </w:r>
      <w:r>
        <w:t>. Sve promjene na sustavu izazvane zakonskim promjenama rokova čuvanja sastavni su dio jamstva, a prema točki 2.1.6. Funkcionalne i tehničke specifikacije;</w:t>
      </w:r>
    </w:p>
    <w:p w:rsidR="00E53C51" w:rsidRDefault="00E53C51" w:rsidP="00E53C51">
      <w:pPr>
        <w:jc w:val="both"/>
        <w:rPr>
          <w:highlight w:val="yellow"/>
        </w:rPr>
      </w:pPr>
    </w:p>
    <w:p w:rsidR="00E53C51" w:rsidRDefault="00E53C51" w:rsidP="00E53C51">
      <w:pPr>
        <w:jc w:val="both"/>
      </w:pPr>
      <w:r w:rsidRPr="006D34C2">
        <w:t xml:space="preserve">b) </w:t>
      </w:r>
      <w:r w:rsidRPr="006D34C2">
        <w:tab/>
        <w:t>U slučaju promjene rokova čuvanja aktivnog gradiva, izmjenom zakona ili internih pravilnika HERA-e, sustav mora omogućiti promjenu rokova čuvanja samo novonastalog aktivnog gradiva (ne cjelokupnog gradiva) temeljem promjene rokova u Posebnom popisu gradiva.</w:t>
      </w:r>
    </w:p>
    <w:p w:rsidR="00E53C51" w:rsidRDefault="00E53C51" w:rsidP="00E53C51">
      <w:pPr>
        <w:jc w:val="both"/>
        <w:rPr>
          <w:bCs/>
        </w:rPr>
      </w:pPr>
    </w:p>
    <w:p w:rsidR="00E53C51" w:rsidRPr="00AF6780" w:rsidRDefault="00E53C51" w:rsidP="00E53C51">
      <w:pPr>
        <w:jc w:val="both"/>
        <w:rPr>
          <w:b/>
          <w:bCs/>
        </w:rPr>
      </w:pPr>
      <w:r w:rsidRPr="00AF6780">
        <w:rPr>
          <w:b/>
          <w:bCs/>
        </w:rPr>
        <w:t>VII. PITANJE:</w:t>
      </w:r>
    </w:p>
    <w:p w:rsidR="00E53C51" w:rsidRPr="00AF6780" w:rsidRDefault="00E53C51" w:rsidP="00E53C51">
      <w:pPr>
        <w:jc w:val="both"/>
        <w:rPr>
          <w:bCs/>
        </w:rPr>
      </w:pPr>
    </w:p>
    <w:p w:rsidR="00E53C51" w:rsidRPr="004F403D" w:rsidRDefault="00E53C51" w:rsidP="00E53C51">
      <w:pPr>
        <w:jc w:val="both"/>
        <w:rPr>
          <w:bCs/>
          <w:i/>
        </w:rPr>
      </w:pPr>
      <w:r w:rsidRPr="004F403D">
        <w:rPr>
          <w:bCs/>
          <w:i/>
        </w:rPr>
        <w:t>Funkcionalna i tehnička specifikacija sustava za upravljanje uredskim poslovanjem i poslovnim sadržajima (SUUPPS), str. 24., poglavlje 2.2.2. Arhiviranje i upravljanje rokovima čuvanja, tekst: „Sustav treba omogućiti opciju izlučivanja predmeta kojima je istekao rok čuvanja te upozoravati o isteku roka čuvanja. Akcija izlučivanja se treba bilježiti na predmetu i automatski mijenjati status predmeta. Navedeno je potrebno i za grupno izlučivanje odnosno kada se više predmeta izlučuje jednom akcijom.“</w:t>
      </w:r>
    </w:p>
    <w:p w:rsidR="00E53C51" w:rsidRPr="004F403D" w:rsidRDefault="00E53C51" w:rsidP="00E53C51">
      <w:pPr>
        <w:jc w:val="both"/>
        <w:rPr>
          <w:bCs/>
          <w:i/>
        </w:rPr>
      </w:pPr>
      <w:r w:rsidRPr="004F403D">
        <w:rPr>
          <w:bCs/>
          <w:i/>
        </w:rPr>
        <w:t>a.</w:t>
      </w:r>
      <w:r w:rsidRPr="004F403D">
        <w:rPr>
          <w:bCs/>
          <w:i/>
        </w:rPr>
        <w:tab/>
        <w:t>U trenutku izlučivanja gradiva navedeno je da je potrebno isključivo promijeniti status predmeta, što je sa digitalnim sadržajem tih predmeta? Hoće li se preslika u obliku digitalnog sadržaja uništavati (brisati) u trenutku izlučivanja izvornika?</w:t>
      </w:r>
    </w:p>
    <w:p w:rsidR="00E53C51" w:rsidRDefault="00E53C51" w:rsidP="00E53C51">
      <w:pPr>
        <w:jc w:val="both"/>
        <w:rPr>
          <w:bCs/>
        </w:rPr>
      </w:pPr>
    </w:p>
    <w:p w:rsidR="00C74F38" w:rsidRDefault="00E53C51" w:rsidP="00E53C51">
      <w:pPr>
        <w:jc w:val="both"/>
        <w:rPr>
          <w:b/>
          <w:bCs/>
        </w:rPr>
      </w:pPr>
      <w:r w:rsidRPr="00AF6780">
        <w:rPr>
          <w:b/>
          <w:bCs/>
        </w:rPr>
        <w:t>ODGOVOR:</w:t>
      </w:r>
    </w:p>
    <w:p w:rsidR="00E53C51" w:rsidRDefault="00E53C51" w:rsidP="00E53C51">
      <w:pPr>
        <w:jc w:val="both"/>
        <w:rPr>
          <w:b/>
          <w:bCs/>
        </w:rPr>
      </w:pPr>
    </w:p>
    <w:p w:rsidR="00E53C51" w:rsidRPr="00E8528D" w:rsidRDefault="00E53C51" w:rsidP="00E53C51">
      <w:pPr>
        <w:jc w:val="both"/>
        <w:rPr>
          <w:bCs/>
        </w:rPr>
      </w:pPr>
      <w:r w:rsidRPr="006D34C2">
        <w:rPr>
          <w:bCs/>
        </w:rPr>
        <w:t xml:space="preserve">Naručitelj će postupiti </w:t>
      </w:r>
      <w:r>
        <w:rPr>
          <w:bCs/>
        </w:rPr>
        <w:t xml:space="preserve">na način za koji će dobiti odobrenje </w:t>
      </w:r>
      <w:r w:rsidRPr="006D34C2">
        <w:rPr>
          <w:bCs/>
        </w:rPr>
        <w:t>Hrvatskog državnog arhiva.</w:t>
      </w:r>
    </w:p>
    <w:p w:rsidR="00E53C51" w:rsidRDefault="00E53C51" w:rsidP="00E53C51">
      <w:pPr>
        <w:jc w:val="both"/>
        <w:rPr>
          <w:bCs/>
        </w:rPr>
      </w:pPr>
    </w:p>
    <w:p w:rsidR="00E53C51" w:rsidRPr="00AF6780" w:rsidRDefault="00E53C51" w:rsidP="00E53C51">
      <w:pPr>
        <w:jc w:val="both"/>
        <w:rPr>
          <w:b/>
          <w:bCs/>
        </w:rPr>
      </w:pPr>
      <w:r w:rsidRPr="00AF6780">
        <w:rPr>
          <w:b/>
          <w:bCs/>
        </w:rPr>
        <w:t>VIII. PITANJE:</w:t>
      </w:r>
    </w:p>
    <w:p w:rsidR="00E53C51" w:rsidRPr="00AF6780" w:rsidRDefault="00E53C51" w:rsidP="00E53C51">
      <w:pPr>
        <w:jc w:val="both"/>
        <w:rPr>
          <w:bCs/>
        </w:rPr>
      </w:pPr>
    </w:p>
    <w:p w:rsidR="00C74F38" w:rsidRDefault="00E53C51" w:rsidP="00E53C51">
      <w:pPr>
        <w:jc w:val="both"/>
        <w:rPr>
          <w:bCs/>
          <w:i/>
        </w:rPr>
      </w:pPr>
      <w:r w:rsidRPr="004F403D">
        <w:rPr>
          <w:bCs/>
          <w:i/>
        </w:rPr>
        <w:t>Funkcionalna i tehnička specifikacija sustava za upravljanje uredskim poslovanjem i poslovnim sadržajima (SUUPPS), str. 23., poglavlje 2.2.2. Arhiviranje i upravljanje rokovima čuvanja:</w:t>
      </w:r>
    </w:p>
    <w:p w:rsidR="00C74F38" w:rsidRDefault="00E53C51" w:rsidP="00E53C51">
      <w:pPr>
        <w:jc w:val="both"/>
        <w:rPr>
          <w:bCs/>
          <w:i/>
        </w:rPr>
      </w:pPr>
      <w:r w:rsidRPr="004F403D">
        <w:rPr>
          <w:bCs/>
          <w:i/>
        </w:rPr>
        <w:t>a.</w:t>
      </w:r>
      <w:r w:rsidRPr="004F403D">
        <w:rPr>
          <w:bCs/>
          <w:i/>
        </w:rPr>
        <w:tab/>
        <w:t>U specifikaciji je navedena samo opcija izlučivanja registraturnog gradiva, što je s opcijom dostave gradiva nadležnom arhivu po isteku roka čuvanja arhivskog gradiva? Kako će se provoditi i evidentirati dostava gradiva?</w:t>
      </w:r>
    </w:p>
    <w:p w:rsidR="00E53C51" w:rsidRPr="004F403D" w:rsidRDefault="00E53C51" w:rsidP="00E53C51">
      <w:pPr>
        <w:jc w:val="both"/>
        <w:rPr>
          <w:bCs/>
          <w:i/>
        </w:rPr>
      </w:pPr>
      <w:r w:rsidRPr="004F403D">
        <w:rPr>
          <w:bCs/>
          <w:i/>
        </w:rPr>
        <w:t>b.</w:t>
      </w:r>
      <w:r w:rsidRPr="004F403D">
        <w:rPr>
          <w:bCs/>
          <w:i/>
        </w:rPr>
        <w:tab/>
        <w:t>Kako će se postupati s preslikama u obliku digitalnog sadržaja u trenutku dostave izvornika nadležnom arhivu?</w:t>
      </w:r>
    </w:p>
    <w:p w:rsidR="00E53C51" w:rsidRPr="004F403D" w:rsidRDefault="00E53C51" w:rsidP="00E53C51">
      <w:pPr>
        <w:jc w:val="both"/>
        <w:rPr>
          <w:bCs/>
          <w:i/>
        </w:rPr>
      </w:pPr>
      <w:r w:rsidRPr="004F403D">
        <w:rPr>
          <w:bCs/>
          <w:i/>
        </w:rPr>
        <w:t>c.</w:t>
      </w:r>
      <w:r w:rsidRPr="004F403D">
        <w:rPr>
          <w:bCs/>
          <w:i/>
        </w:rPr>
        <w:tab/>
        <w:t>U specifikaciji nije navedeno kako će se izrađivati Zbirna evidencija gradiva koju je obvezno dostavljati jednom godišnje nadležnom arhivu?</w:t>
      </w:r>
    </w:p>
    <w:p w:rsidR="00E53C51" w:rsidRPr="004F403D" w:rsidRDefault="00E53C51" w:rsidP="00E53C51">
      <w:pPr>
        <w:jc w:val="both"/>
        <w:rPr>
          <w:bCs/>
          <w:i/>
        </w:rPr>
      </w:pPr>
      <w:r w:rsidRPr="004F403D">
        <w:rPr>
          <w:bCs/>
          <w:i/>
        </w:rPr>
        <w:lastRenderedPageBreak/>
        <w:t>d.</w:t>
      </w:r>
      <w:r w:rsidRPr="004F403D">
        <w:rPr>
          <w:bCs/>
          <w:i/>
        </w:rPr>
        <w:tab/>
        <w:t>Zbirna evidencija temelji se na arhivskom opisivanju gradiva temeljem ISAD(G) norme što nije opisano u specifikaciji, kako će se zadovoljiti navedenu zakonska obveza za upravljanje arhivskim i registraturnim gradivom?</w:t>
      </w:r>
    </w:p>
    <w:p w:rsidR="00E53C51" w:rsidRDefault="00E53C51" w:rsidP="00E53C51">
      <w:pPr>
        <w:jc w:val="both"/>
        <w:rPr>
          <w:bCs/>
        </w:rPr>
      </w:pPr>
    </w:p>
    <w:p w:rsidR="00C74F38" w:rsidRDefault="00E53C51" w:rsidP="00E53C51">
      <w:pPr>
        <w:jc w:val="both"/>
        <w:rPr>
          <w:b/>
          <w:bCs/>
        </w:rPr>
      </w:pPr>
      <w:r w:rsidRPr="00AF6780">
        <w:rPr>
          <w:b/>
          <w:bCs/>
        </w:rPr>
        <w:t>ODGOVOR:</w:t>
      </w:r>
    </w:p>
    <w:p w:rsidR="00E53C51" w:rsidRDefault="00E53C51" w:rsidP="00E53C51">
      <w:pPr>
        <w:jc w:val="both"/>
        <w:rPr>
          <w:b/>
          <w:bCs/>
        </w:rPr>
      </w:pPr>
    </w:p>
    <w:p w:rsidR="00E53C51" w:rsidRDefault="00E53C51" w:rsidP="00E53C51">
      <w:pPr>
        <w:jc w:val="both"/>
      </w:pPr>
      <w:r>
        <w:t>Funkcionalnosti Podsustava za arhiviranje i upravljanje rokovima čuvanja popisane su u poglavlju 2.2.3. Tablica funkcionalnih zahtjeva u dokumentu Funkcionalna i tehnička specifikacija sustava za upravljanje uredskim poslovanjem i poslovnim sadržajima (SUUPS). Uz navedene funkcionalnosti, sustav mora osigurati sukladnosti sa Zakonom o arhivskom gradivu i arhivima te Općom</w:t>
      </w:r>
      <w:r w:rsidRPr="00B96F0E">
        <w:t xml:space="preserve"> među</w:t>
      </w:r>
      <w:r>
        <w:t>narodnom normom</w:t>
      </w:r>
      <w:r w:rsidRPr="00B96F0E">
        <w:t xml:space="preserve"> za opis arhivskog gradiva</w:t>
      </w:r>
      <w:r>
        <w:t xml:space="preserve"> (ISAD(G)).</w:t>
      </w:r>
    </w:p>
    <w:p w:rsidR="00E53C51" w:rsidRDefault="00E53C51" w:rsidP="00E53C51">
      <w:pPr>
        <w:jc w:val="both"/>
      </w:pPr>
      <w:r>
        <w:t>U skladu s navedenim, Naručitelj će dodati navedenu obvezu u poglavlju 2.2.2. u dokumentu Funkcionalna i tehnička specifikacija sustava za upravljanje uredskim poslovanjem i poslovnim sadržajima (SUUPS).</w:t>
      </w:r>
    </w:p>
    <w:p w:rsidR="00E53C51" w:rsidRDefault="00E53C51" w:rsidP="00E53C51">
      <w:pPr>
        <w:jc w:val="both"/>
        <w:rPr>
          <w:b/>
          <w:bCs/>
        </w:rPr>
      </w:pPr>
    </w:p>
    <w:p w:rsidR="00E53C51" w:rsidRPr="00AF6780" w:rsidRDefault="00E53C51" w:rsidP="00E53C51">
      <w:pPr>
        <w:jc w:val="both"/>
        <w:rPr>
          <w:b/>
          <w:bCs/>
        </w:rPr>
      </w:pPr>
      <w:r w:rsidRPr="00AF6780">
        <w:rPr>
          <w:b/>
          <w:bCs/>
        </w:rPr>
        <w:t>IX. PITANJE:</w:t>
      </w:r>
    </w:p>
    <w:p w:rsidR="00E53C51" w:rsidRPr="00AF6780" w:rsidRDefault="00E53C51" w:rsidP="00E53C51">
      <w:pPr>
        <w:jc w:val="both"/>
        <w:rPr>
          <w:bCs/>
        </w:rPr>
      </w:pPr>
    </w:p>
    <w:p w:rsidR="00E53C51" w:rsidRPr="004F403D" w:rsidRDefault="00E53C51" w:rsidP="00E53C51">
      <w:pPr>
        <w:jc w:val="both"/>
        <w:rPr>
          <w:bCs/>
          <w:i/>
        </w:rPr>
      </w:pPr>
      <w:r w:rsidRPr="004F403D">
        <w:rPr>
          <w:bCs/>
          <w:i/>
        </w:rPr>
        <w:t>Funkcionalna i tehnička specifikacija sustava za upravljanje uredskim poslovanjem i poslovnim sadržajima (SUUPPS), str. 26.-30., poglavlje 2.4. Poslovni registri, tekst: svi navedeni registri</w:t>
      </w:r>
    </w:p>
    <w:p w:rsidR="00E53C51" w:rsidRPr="004F403D" w:rsidRDefault="00E53C51" w:rsidP="00E53C51">
      <w:pPr>
        <w:jc w:val="both"/>
        <w:rPr>
          <w:bCs/>
          <w:i/>
        </w:rPr>
      </w:pPr>
      <w:r w:rsidRPr="004F403D">
        <w:rPr>
          <w:bCs/>
          <w:i/>
        </w:rPr>
        <w:t>a.</w:t>
      </w:r>
      <w:r w:rsidRPr="004F403D">
        <w:rPr>
          <w:bCs/>
          <w:i/>
        </w:rPr>
        <w:tab/>
        <w:t>Zašto se u sklopu specifikacije navodi se da u sklopu isporuke standardnog rješenja moraju unaprijed riješene specifičnosti registara, odnosno u tablici funkcionalnih zahtjeva koje ponuditelj mora zadovoljiti u sklopu predaje ponude navodi se lista specifičnosti registara? Izrada specifičnosti odrađuje se temeljem analize u sklopu implementacije sustava kod naručitelja, ne može se unaprijed isporučiti s obzirom da ponuditelj ne poznaje procese i poslovne zahtjeve naručitelja.</w:t>
      </w:r>
    </w:p>
    <w:p w:rsidR="00E53C51" w:rsidRDefault="00E53C51" w:rsidP="00E53C51">
      <w:pPr>
        <w:jc w:val="both"/>
        <w:rPr>
          <w:bCs/>
        </w:rPr>
      </w:pPr>
    </w:p>
    <w:p w:rsidR="00E53C51" w:rsidRPr="00AF6780" w:rsidRDefault="00E53C51" w:rsidP="00E53C51">
      <w:pPr>
        <w:jc w:val="both"/>
        <w:rPr>
          <w:b/>
          <w:bCs/>
        </w:rPr>
      </w:pPr>
      <w:r>
        <w:rPr>
          <w:b/>
          <w:bCs/>
        </w:rPr>
        <w:t>ODGOVOR:</w:t>
      </w:r>
    </w:p>
    <w:p w:rsidR="00E53C51" w:rsidRPr="00AF6780" w:rsidRDefault="00E53C51" w:rsidP="00E53C51">
      <w:pPr>
        <w:jc w:val="both"/>
        <w:rPr>
          <w:bCs/>
        </w:rPr>
      </w:pPr>
    </w:p>
    <w:p w:rsidR="00C74F38" w:rsidRDefault="00E53C51" w:rsidP="00E53C51">
      <w:pPr>
        <w:jc w:val="both"/>
        <w:rPr>
          <w:bCs/>
        </w:rPr>
      </w:pPr>
      <w:r w:rsidRPr="00580ACC">
        <w:rPr>
          <w:bCs/>
        </w:rPr>
        <w:t xml:space="preserve">Pitanje nije u potpunosti razumljivo. </w:t>
      </w:r>
      <w:r>
        <w:rPr>
          <w:bCs/>
        </w:rPr>
        <w:t xml:space="preserve">Naručitelj smatra ključnim činjenicu da </w:t>
      </w:r>
      <w:r w:rsidRPr="00580ACC">
        <w:rPr>
          <w:bCs/>
        </w:rPr>
        <w:t>se registri, kao i svi ostali podsustavi rješenja, isporučuju tijekom samog projekta, a ne unaprijed.</w:t>
      </w:r>
      <w:r>
        <w:rPr>
          <w:bCs/>
        </w:rPr>
        <w:t xml:space="preserve"> S tim u vezi Naručitelj će izmijeniti dio u dokumentu Funkcionalna i tehnička specifikacija sustava za upravljanje uredskim poslovanjem i poslovnim sadržajima (SUUPPS) na način da će u poglavlju 2.6. Provjera funkcionalnih zahtjeva brisati zadnju rečenicu koja glasi: „Uz to, Naručitelj može tražiti demonstraciju bilo kojeg funkcionalnog zahtjeva koji je naveden u tablicama funkcionalnih zahtjeva svakog pojedinog sustava“. To znači da je Ponuditelj dužan demonstrirati samo funkcionalnosti  opisane u scenarijima u točki 2.6.1.</w:t>
      </w:r>
    </w:p>
    <w:p w:rsidR="00E53C51" w:rsidRDefault="00E53C51" w:rsidP="00E53C51">
      <w:pPr>
        <w:jc w:val="both"/>
        <w:rPr>
          <w:bCs/>
        </w:rPr>
      </w:pPr>
    </w:p>
    <w:p w:rsidR="00E53C51" w:rsidRPr="005B4246" w:rsidRDefault="00E53C51" w:rsidP="005B4246">
      <w:pPr>
        <w:jc w:val="both"/>
        <w:rPr>
          <w:bCs/>
        </w:rPr>
      </w:pPr>
      <w:r>
        <w:rPr>
          <w:bCs/>
        </w:rPr>
        <w:t>U skladu sa čl. 198. st. 4 ZJN 2016, ovo Izvješće objavit će se na internetskoj stranici Naručitelja.</w:t>
      </w:r>
    </w:p>
    <w:sectPr w:rsidR="00E53C51" w:rsidRPr="005B4246" w:rsidSect="006A71B4">
      <w:pgSz w:w="11906" w:h="16838" w:code="9"/>
      <w:pgMar w:top="1418" w:right="1418" w:bottom="1418" w:left="1418" w:header="567"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26CD2" w:rsidRDefault="00426CD2">
      <w:r>
        <w:separator/>
      </w:r>
    </w:p>
  </w:endnote>
  <w:endnote w:type="continuationSeparator" w:id="0">
    <w:p w:rsidR="00426CD2" w:rsidRDefault="00426C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ZXIPFK+MinionPro-Cn">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26CD2" w:rsidRDefault="00426CD2" w:rsidP="00CB152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426CD2" w:rsidRDefault="00426CD2">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26CD2" w:rsidRDefault="00426CD2" w:rsidP="00367359">
    <w:pPr>
      <w:pStyle w:val="Footer"/>
      <w:jc w:val="center"/>
    </w:pPr>
    <w:r>
      <w:fldChar w:fldCharType="begin"/>
    </w:r>
    <w:r>
      <w:instrText xml:space="preserve"> PAGE   \* MERGEFORMAT </w:instrText>
    </w:r>
    <w:r>
      <w:fldChar w:fldCharType="separate"/>
    </w:r>
    <w:r w:rsidR="00B34E3C">
      <w:rPr>
        <w:noProof/>
      </w:rPr>
      <w:t>16</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26CD2" w:rsidRDefault="00426CD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26CD2" w:rsidRDefault="00426CD2">
      <w:r>
        <w:separator/>
      </w:r>
    </w:p>
  </w:footnote>
  <w:footnote w:type="continuationSeparator" w:id="0">
    <w:p w:rsidR="00426CD2" w:rsidRDefault="00426CD2">
      <w:r>
        <w:continuationSeparator/>
      </w:r>
    </w:p>
  </w:footnote>
  <w:footnote w:id="1">
    <w:p w:rsidR="00426CD2" w:rsidRPr="00886764" w:rsidRDefault="00426CD2" w:rsidP="00FC57A0">
      <w:pPr>
        <w:pStyle w:val="FootnoteText"/>
        <w:pBdr>
          <w:top w:val="single" w:sz="4" w:space="1" w:color="auto"/>
          <w:left w:val="single" w:sz="4" w:space="4" w:color="auto"/>
          <w:bottom w:val="single" w:sz="4" w:space="1" w:color="auto"/>
          <w:right w:val="single" w:sz="4" w:space="4" w:color="auto"/>
        </w:pBdr>
        <w:shd w:val="clear" w:color="auto" w:fill="BFBFBF"/>
        <w:rPr>
          <w:rFonts w:ascii="Calibri" w:hAnsi="Calibri" w:cs="Calibri"/>
        </w:rPr>
      </w:pPr>
      <w:r>
        <w:rPr>
          <w:rStyle w:val="FootnoteReference"/>
        </w:rPr>
        <w:footnoteRef/>
      </w:r>
      <w:r w:rsidRPr="00D95BA7">
        <w:tab/>
      </w:r>
      <w:r w:rsidRPr="00886764">
        <w:rPr>
          <w:rFonts w:ascii="Calibri" w:hAnsi="Calibri" w:cs="Calibri"/>
        </w:rPr>
        <w:t>Službe Komisije besplatno će staviti na raspolaganje elektronički servis ESPD-a javnim naručiteljima, naručiteljima, gospodarskim subjektima, pružateljima elektroničkih usluga i ostalim zainteresiranim stranama.</w:t>
      </w:r>
    </w:p>
  </w:footnote>
  <w:footnote w:id="2">
    <w:p w:rsidR="00426CD2" w:rsidRPr="00886764" w:rsidRDefault="00426CD2" w:rsidP="00FC57A0">
      <w:pPr>
        <w:pStyle w:val="FootnoteText"/>
        <w:pBdr>
          <w:top w:val="single" w:sz="4" w:space="1" w:color="auto"/>
          <w:left w:val="single" w:sz="4" w:space="4" w:color="auto"/>
          <w:bottom w:val="single" w:sz="4" w:space="1" w:color="auto"/>
          <w:right w:val="single" w:sz="4" w:space="4" w:color="auto"/>
        </w:pBdr>
        <w:shd w:val="clear" w:color="auto" w:fill="BFBFBF"/>
        <w:jc w:val="left"/>
        <w:rPr>
          <w:rFonts w:ascii="Calibri" w:hAnsi="Calibri" w:cs="Calibri"/>
        </w:rPr>
      </w:pPr>
      <w:r w:rsidRPr="00886764">
        <w:rPr>
          <w:rStyle w:val="FootnoteReference"/>
          <w:rFonts w:cs="Calibri"/>
        </w:rPr>
        <w:footnoteRef/>
      </w:r>
      <w:r w:rsidRPr="00886764">
        <w:rPr>
          <w:rFonts w:ascii="Calibri" w:hAnsi="Calibri" w:cs="Calibri"/>
        </w:rPr>
        <w:tab/>
        <w:t xml:space="preserve">Za </w:t>
      </w:r>
      <w:r w:rsidRPr="00886764">
        <w:rPr>
          <w:rFonts w:ascii="Calibri" w:hAnsi="Calibri" w:cs="Calibri"/>
          <w:b/>
          <w:shd w:val="clear" w:color="auto" w:fill="BFBFBF"/>
        </w:rPr>
        <w:t>javne naručitelje:</w:t>
      </w:r>
      <w:r w:rsidRPr="00886764">
        <w:rPr>
          <w:rFonts w:ascii="Calibri" w:hAnsi="Calibri" w:cs="Calibri"/>
        </w:rPr>
        <w:t xml:space="preserve"> ili </w:t>
      </w:r>
      <w:r w:rsidRPr="00886764">
        <w:rPr>
          <w:rFonts w:ascii="Calibri" w:hAnsi="Calibri" w:cs="Calibri"/>
          <w:b/>
          <w:shd w:val="clear" w:color="auto" w:fill="BFBFBF"/>
        </w:rPr>
        <w:t>prethodna informacijska obavijest</w:t>
      </w:r>
      <w:r w:rsidRPr="00886764">
        <w:rPr>
          <w:rFonts w:ascii="Calibri" w:hAnsi="Calibri" w:cs="Calibri"/>
        </w:rPr>
        <w:t xml:space="preserve"> koja se upotrebljava kao sredstvo pozivanja na nadmetanje ili</w:t>
      </w:r>
      <w:r w:rsidRPr="00886764">
        <w:rPr>
          <w:rFonts w:ascii="Calibri" w:hAnsi="Calibri" w:cs="Calibri"/>
          <w:b/>
          <w:shd w:val="clear" w:color="auto" w:fill="BFBFBF"/>
        </w:rPr>
        <w:t xml:space="preserve"> obavijest o nadmetanju</w:t>
      </w:r>
      <w:r w:rsidRPr="00886764">
        <w:rPr>
          <w:rFonts w:ascii="Calibri" w:hAnsi="Calibri" w:cs="Calibri"/>
        </w:rPr>
        <w:t>.</w:t>
      </w:r>
      <w:r w:rsidRPr="00886764">
        <w:rPr>
          <w:rFonts w:ascii="Calibri" w:hAnsi="Calibri" w:cs="Calibri"/>
        </w:rPr>
        <w:br/>
        <w:t xml:space="preserve">Za </w:t>
      </w:r>
      <w:r w:rsidRPr="00886764">
        <w:rPr>
          <w:rFonts w:ascii="Calibri" w:hAnsi="Calibri" w:cs="Calibri"/>
          <w:b/>
          <w:shd w:val="clear" w:color="auto" w:fill="BFBFBF"/>
        </w:rPr>
        <w:t>naručitelje</w:t>
      </w:r>
      <w:r w:rsidRPr="00886764">
        <w:rPr>
          <w:rFonts w:ascii="Calibri" w:hAnsi="Calibri" w:cs="Calibri"/>
        </w:rPr>
        <w:t xml:space="preserve">: </w:t>
      </w:r>
      <w:r w:rsidRPr="00886764">
        <w:rPr>
          <w:rFonts w:ascii="Calibri" w:hAnsi="Calibri" w:cs="Calibri"/>
          <w:b/>
          <w:shd w:val="clear" w:color="auto" w:fill="BFBFBF"/>
        </w:rPr>
        <w:t>periodična indikativna obavijest</w:t>
      </w:r>
      <w:r w:rsidRPr="00886764">
        <w:rPr>
          <w:rFonts w:ascii="Calibri" w:hAnsi="Calibri" w:cs="Calibri"/>
        </w:rPr>
        <w:t xml:space="preserve"> koja se upotrebljava kao sredstvo pozivanja na nadmetanje, </w:t>
      </w:r>
      <w:r w:rsidRPr="00886764">
        <w:rPr>
          <w:rFonts w:ascii="Calibri" w:hAnsi="Calibri" w:cs="Calibri"/>
          <w:b/>
          <w:shd w:val="clear" w:color="auto" w:fill="BFBFBF"/>
        </w:rPr>
        <w:t xml:space="preserve">obavijest o nadmetanju </w:t>
      </w:r>
      <w:r w:rsidRPr="00886764">
        <w:rPr>
          <w:rFonts w:ascii="Calibri" w:hAnsi="Calibri" w:cs="Calibri"/>
        </w:rPr>
        <w:t>ili</w:t>
      </w:r>
      <w:r w:rsidRPr="00886764">
        <w:rPr>
          <w:rFonts w:ascii="Calibri" w:hAnsi="Calibri" w:cs="Calibri"/>
          <w:b/>
          <w:shd w:val="clear" w:color="auto" w:fill="BFBFBF"/>
        </w:rPr>
        <w:t xml:space="preserve"> obavijest o postojanju kvalifikacijskog sustava</w:t>
      </w:r>
      <w:r w:rsidRPr="00886764">
        <w:rPr>
          <w:rFonts w:ascii="Calibri" w:hAnsi="Calibri" w:cs="Calibri"/>
        </w:rPr>
        <w:t>.</w:t>
      </w:r>
    </w:p>
  </w:footnote>
  <w:footnote w:id="3">
    <w:p w:rsidR="00426CD2" w:rsidRPr="00886764" w:rsidRDefault="00426CD2" w:rsidP="00FC57A0">
      <w:pPr>
        <w:pStyle w:val="FootnoteText"/>
        <w:pBdr>
          <w:top w:val="single" w:sz="4" w:space="1" w:color="auto"/>
          <w:left w:val="single" w:sz="4" w:space="4" w:color="auto"/>
          <w:bottom w:val="single" w:sz="4" w:space="1" w:color="auto"/>
          <w:right w:val="single" w:sz="4" w:space="4" w:color="auto"/>
        </w:pBdr>
        <w:shd w:val="clear" w:color="auto" w:fill="BFBFBF"/>
        <w:rPr>
          <w:rFonts w:ascii="Calibri" w:hAnsi="Calibri" w:cs="Calibri"/>
        </w:rPr>
      </w:pPr>
      <w:r w:rsidRPr="00886764">
        <w:rPr>
          <w:rStyle w:val="FootnoteReference"/>
          <w:rFonts w:cs="Calibri"/>
        </w:rPr>
        <w:footnoteRef/>
      </w:r>
      <w:r w:rsidRPr="00886764">
        <w:rPr>
          <w:rFonts w:ascii="Calibri" w:hAnsi="Calibri" w:cs="Calibri"/>
        </w:rPr>
        <w:tab/>
      </w:r>
      <w:r w:rsidRPr="00886764">
        <w:rPr>
          <w:rFonts w:ascii="Calibri" w:hAnsi="Calibri" w:cs="Calibri"/>
          <w:i/>
        </w:rPr>
        <w:t>Podatke treba kopirati iz odjeljka I. točke I.1. odgovarajuće obavijesti.</w:t>
      </w:r>
      <w:r w:rsidRPr="00886764">
        <w:rPr>
          <w:rFonts w:ascii="Calibri" w:hAnsi="Calibri" w:cs="Calibri"/>
        </w:rPr>
        <w:t xml:space="preserve"> U slučaju zajedničke nabave navedite imena svih uključenih naručitelja.</w:t>
      </w:r>
    </w:p>
  </w:footnote>
  <w:footnote w:id="4">
    <w:p w:rsidR="00426CD2" w:rsidRPr="00886764" w:rsidRDefault="00426CD2" w:rsidP="00FC57A0">
      <w:pPr>
        <w:pStyle w:val="FootnoteText"/>
        <w:pBdr>
          <w:top w:val="single" w:sz="4" w:space="1" w:color="auto"/>
          <w:left w:val="single" w:sz="4" w:space="4" w:color="auto"/>
          <w:bottom w:val="single" w:sz="4" w:space="1" w:color="auto"/>
          <w:right w:val="single" w:sz="4" w:space="4" w:color="auto"/>
        </w:pBdr>
        <w:shd w:val="clear" w:color="auto" w:fill="BFBFBF"/>
        <w:rPr>
          <w:rFonts w:ascii="Calibri" w:hAnsi="Calibri" w:cs="Calibri"/>
          <w:i/>
        </w:rPr>
      </w:pPr>
      <w:r w:rsidRPr="00886764">
        <w:rPr>
          <w:rStyle w:val="FootnoteReference"/>
          <w:rFonts w:cs="Calibri"/>
        </w:rPr>
        <w:footnoteRef/>
      </w:r>
      <w:r w:rsidRPr="00886764">
        <w:rPr>
          <w:rFonts w:ascii="Calibri" w:hAnsi="Calibri" w:cs="Calibri"/>
        </w:rPr>
        <w:tab/>
      </w:r>
      <w:r w:rsidRPr="00886764">
        <w:rPr>
          <w:rFonts w:ascii="Calibri" w:hAnsi="Calibri" w:cs="Calibri"/>
          <w:i/>
        </w:rPr>
        <w:t>Vidjeti točke II.1.1. i II.1.3. odgovarajuće obavijesti</w:t>
      </w:r>
    </w:p>
  </w:footnote>
  <w:footnote w:id="5">
    <w:p w:rsidR="00426CD2" w:rsidRPr="00886764" w:rsidRDefault="00426CD2" w:rsidP="00FC57A0">
      <w:pPr>
        <w:pStyle w:val="FootnoteText"/>
        <w:pBdr>
          <w:top w:val="single" w:sz="4" w:space="1" w:color="auto"/>
          <w:left w:val="single" w:sz="4" w:space="4" w:color="auto"/>
          <w:bottom w:val="single" w:sz="4" w:space="1" w:color="auto"/>
          <w:right w:val="single" w:sz="4" w:space="4" w:color="auto"/>
        </w:pBdr>
        <w:shd w:val="clear" w:color="auto" w:fill="BFBFBF"/>
        <w:rPr>
          <w:rFonts w:ascii="Calibri" w:hAnsi="Calibri" w:cs="Calibri"/>
          <w:i/>
        </w:rPr>
      </w:pPr>
      <w:r w:rsidRPr="00886764">
        <w:rPr>
          <w:rStyle w:val="FootnoteReference"/>
          <w:rFonts w:cs="Calibri"/>
        </w:rPr>
        <w:footnoteRef/>
      </w:r>
      <w:r w:rsidRPr="00886764">
        <w:rPr>
          <w:rFonts w:ascii="Calibri" w:hAnsi="Calibri" w:cs="Calibri"/>
        </w:rPr>
        <w:tab/>
      </w:r>
      <w:r w:rsidRPr="00886764">
        <w:rPr>
          <w:rFonts w:ascii="Calibri" w:hAnsi="Calibri" w:cs="Calibri"/>
          <w:i/>
        </w:rPr>
        <w:t>Vidjeti točku II.1.1. odgovarajuće obavijesti</w:t>
      </w:r>
    </w:p>
  </w:footnote>
  <w:footnote w:id="6">
    <w:p w:rsidR="00426CD2" w:rsidRPr="00886764" w:rsidRDefault="00426CD2" w:rsidP="00FC57A0">
      <w:pPr>
        <w:pStyle w:val="FootnoteText"/>
        <w:pBdr>
          <w:top w:val="single" w:sz="4" w:space="1" w:color="auto"/>
          <w:left w:val="single" w:sz="4" w:space="4" w:color="auto"/>
          <w:bottom w:val="single" w:sz="4" w:space="1" w:color="auto"/>
          <w:right w:val="single" w:sz="4" w:space="4" w:color="auto"/>
        </w:pBdr>
        <w:shd w:val="clear" w:color="auto" w:fill="BFBFBF"/>
        <w:rPr>
          <w:rFonts w:ascii="Calibri" w:hAnsi="Calibri" w:cs="Calibri"/>
        </w:rPr>
      </w:pPr>
      <w:r>
        <w:rPr>
          <w:rStyle w:val="FootnoteReference"/>
        </w:rPr>
        <w:footnoteRef/>
      </w:r>
      <w:r w:rsidRPr="00D95BA7">
        <w:tab/>
      </w:r>
      <w:r w:rsidRPr="00886764">
        <w:rPr>
          <w:rFonts w:ascii="Calibri" w:hAnsi="Calibri" w:cs="Calibri"/>
        </w:rPr>
        <w:t>Ponovite podatke o osobama za kontakt onoliko puta koliko je potrebno.</w:t>
      </w:r>
    </w:p>
  </w:footnote>
  <w:footnote w:id="7">
    <w:p w:rsidR="00426CD2" w:rsidRPr="00886764" w:rsidRDefault="00426CD2" w:rsidP="00FC57A0">
      <w:pPr>
        <w:pStyle w:val="FootnoteText"/>
        <w:pBdr>
          <w:top w:val="single" w:sz="4" w:space="1" w:color="auto"/>
          <w:left w:val="single" w:sz="4" w:space="4" w:color="auto"/>
          <w:bottom w:val="single" w:sz="4" w:space="1" w:color="auto"/>
          <w:right w:val="single" w:sz="4" w:space="4" w:color="auto"/>
        </w:pBdr>
        <w:shd w:val="clear" w:color="auto" w:fill="BFBFBF"/>
        <w:jc w:val="left"/>
        <w:rPr>
          <w:rFonts w:ascii="Calibri" w:hAnsi="Calibri" w:cs="Calibri"/>
        </w:rPr>
      </w:pPr>
      <w:r w:rsidRPr="00886764">
        <w:rPr>
          <w:rStyle w:val="FootnoteReference"/>
          <w:rFonts w:cs="Calibri"/>
        </w:rPr>
        <w:footnoteRef/>
      </w:r>
      <w:r w:rsidRPr="00886764">
        <w:rPr>
          <w:rFonts w:ascii="Calibri" w:hAnsi="Calibri" w:cs="Calibri"/>
        </w:rPr>
        <w:tab/>
        <w:t xml:space="preserve">Usp. </w:t>
      </w:r>
      <w:r w:rsidRPr="00886764">
        <w:rPr>
          <w:rStyle w:val="DeltaViewInsertion"/>
          <w:rFonts w:ascii="Calibri" w:hAnsi="Calibri" w:cs="Calibri"/>
          <w:b w:val="0"/>
          <w:i w:val="0"/>
        </w:rPr>
        <w:t xml:space="preserve">Preporuku Komisije od 6. svibnja 2003. o definiciji mikropoduzeća, malih i srednjih poduzeća, (SL L 124, 20.5.2003., str. 36.). Taj je podatak potreban isključivo za statističke potrebe. </w:t>
      </w:r>
      <w:r w:rsidRPr="00886764">
        <w:rPr>
          <w:rStyle w:val="DeltaViewInsertion"/>
          <w:rFonts w:ascii="Calibri" w:hAnsi="Calibri" w:cs="Calibri"/>
          <w:b w:val="0"/>
          <w:bCs/>
          <w:i w:val="0"/>
          <w:iCs/>
        </w:rPr>
        <w:br/>
      </w:r>
      <w:r w:rsidRPr="00886764">
        <w:rPr>
          <w:rStyle w:val="DeltaViewInsertion"/>
          <w:rFonts w:ascii="Calibri" w:hAnsi="Calibri" w:cs="Calibri"/>
          <w:i w:val="0"/>
        </w:rPr>
        <w:t>Mikropoduzeća:</w:t>
      </w:r>
      <w:r w:rsidRPr="00886764">
        <w:rPr>
          <w:rStyle w:val="DeltaViewInsertion"/>
          <w:rFonts w:ascii="Calibri" w:hAnsi="Calibri" w:cs="Calibri"/>
          <w:b w:val="0"/>
          <w:i w:val="0"/>
        </w:rPr>
        <w:t xml:space="preserve">  poduzeće koje </w:t>
      </w:r>
      <w:r w:rsidRPr="00886764">
        <w:rPr>
          <w:rStyle w:val="DeltaViewInsertion"/>
          <w:rFonts w:ascii="Calibri" w:hAnsi="Calibri" w:cs="Calibri"/>
          <w:i w:val="0"/>
        </w:rPr>
        <w:t>ima manje od 10 zaposlenih</w:t>
      </w:r>
      <w:r w:rsidRPr="00886764">
        <w:rPr>
          <w:rStyle w:val="DeltaViewInsertion"/>
          <w:rFonts w:ascii="Calibri" w:hAnsi="Calibri" w:cs="Calibri"/>
          <w:b w:val="0"/>
          <w:i w:val="0"/>
        </w:rPr>
        <w:t xml:space="preserve"> i čiji godišnji promet i/ili ukupni godišnji iznos bilance </w:t>
      </w:r>
      <w:r w:rsidRPr="00886764">
        <w:rPr>
          <w:rStyle w:val="DeltaViewInsertion"/>
          <w:rFonts w:ascii="Calibri" w:hAnsi="Calibri" w:cs="Calibri"/>
          <w:i w:val="0"/>
        </w:rPr>
        <w:t>ne prelazi 2 milijuna EUR</w:t>
      </w:r>
      <w:r w:rsidRPr="00886764">
        <w:rPr>
          <w:rStyle w:val="DeltaViewInsertion"/>
          <w:rFonts w:ascii="Calibri" w:hAnsi="Calibri" w:cs="Calibri"/>
          <w:b w:val="0"/>
          <w:i w:val="0"/>
        </w:rPr>
        <w:t>.</w:t>
      </w:r>
      <w:r w:rsidRPr="00886764">
        <w:rPr>
          <w:rStyle w:val="DeltaViewInsertion"/>
          <w:rFonts w:ascii="Calibri" w:hAnsi="Calibri" w:cs="Calibri"/>
          <w:b w:val="0"/>
          <w:bCs/>
          <w:i w:val="0"/>
          <w:iCs/>
        </w:rPr>
        <w:br/>
      </w:r>
      <w:r w:rsidRPr="00886764">
        <w:rPr>
          <w:rStyle w:val="DeltaViewInsertion"/>
          <w:rFonts w:ascii="Calibri" w:hAnsi="Calibri" w:cs="Calibri"/>
          <w:i w:val="0"/>
        </w:rPr>
        <w:t>Mala poduzeća:</w:t>
      </w:r>
      <w:r w:rsidRPr="00886764">
        <w:rPr>
          <w:rStyle w:val="DeltaViewInsertion"/>
          <w:rFonts w:ascii="Calibri" w:hAnsi="Calibri" w:cs="Calibri"/>
          <w:b w:val="0"/>
          <w:i w:val="0"/>
        </w:rPr>
        <w:t xml:space="preserve">  poduzeće koje </w:t>
      </w:r>
      <w:r w:rsidRPr="00886764">
        <w:rPr>
          <w:rStyle w:val="DeltaViewInsertion"/>
          <w:rFonts w:ascii="Calibri" w:hAnsi="Calibri" w:cs="Calibri"/>
          <w:i w:val="0"/>
        </w:rPr>
        <w:t>ima manje od 50 zaposlenih</w:t>
      </w:r>
      <w:r w:rsidRPr="00886764">
        <w:rPr>
          <w:rStyle w:val="DeltaViewInsertion"/>
          <w:rFonts w:ascii="Calibri" w:hAnsi="Calibri" w:cs="Calibri"/>
          <w:b w:val="0"/>
          <w:i w:val="0"/>
        </w:rPr>
        <w:t xml:space="preserve"> i čiji godišnji promet i/ili ukupni godišnji iznos bilance </w:t>
      </w:r>
      <w:r w:rsidRPr="00886764">
        <w:rPr>
          <w:rStyle w:val="DeltaViewInsertion"/>
          <w:rFonts w:ascii="Calibri" w:hAnsi="Calibri" w:cs="Calibri"/>
          <w:i w:val="0"/>
        </w:rPr>
        <w:t>ne prelazi 10 milijuna EUR</w:t>
      </w:r>
      <w:r w:rsidRPr="00886764">
        <w:rPr>
          <w:rStyle w:val="DeltaViewInsertion"/>
          <w:rFonts w:ascii="Calibri" w:hAnsi="Calibri" w:cs="Calibri"/>
          <w:b w:val="0"/>
          <w:i w:val="0"/>
        </w:rPr>
        <w:t>.</w:t>
      </w:r>
      <w:r w:rsidRPr="00886764">
        <w:rPr>
          <w:rStyle w:val="DeltaViewInsertion"/>
          <w:rFonts w:ascii="Calibri" w:hAnsi="Calibri" w:cs="Calibri"/>
          <w:b w:val="0"/>
          <w:bCs/>
          <w:i w:val="0"/>
          <w:iCs/>
        </w:rPr>
        <w:br/>
      </w:r>
      <w:r w:rsidRPr="00886764">
        <w:rPr>
          <w:rStyle w:val="DeltaViewInsertion"/>
          <w:rFonts w:ascii="Calibri" w:hAnsi="Calibri" w:cs="Calibri"/>
          <w:i w:val="0"/>
        </w:rPr>
        <w:t>Srednja poduzeća, poduzeća koja nisu ni mikropoduzeća ni mala poduzeća</w:t>
      </w:r>
      <w:r w:rsidRPr="00886764">
        <w:rPr>
          <w:rFonts w:ascii="Calibri" w:hAnsi="Calibri" w:cs="Calibri"/>
        </w:rPr>
        <w:t xml:space="preserve"> i koja </w:t>
      </w:r>
      <w:r w:rsidRPr="00886764">
        <w:rPr>
          <w:rFonts w:ascii="Calibri" w:hAnsi="Calibri" w:cs="Calibri"/>
          <w:b/>
        </w:rPr>
        <w:t>imaju manje od 250 zaposlenih</w:t>
      </w:r>
      <w:r w:rsidRPr="00886764">
        <w:rPr>
          <w:rFonts w:ascii="Calibri" w:hAnsi="Calibri" w:cs="Calibri"/>
        </w:rPr>
        <w:t xml:space="preserve"> te čiji </w:t>
      </w:r>
      <w:r w:rsidRPr="00886764">
        <w:rPr>
          <w:rFonts w:ascii="Calibri" w:hAnsi="Calibri" w:cs="Calibri"/>
          <w:b/>
        </w:rPr>
        <w:t>godišnji promet ne prelazi 50 milijuna EUR</w:t>
      </w:r>
      <w:r w:rsidRPr="00886764">
        <w:rPr>
          <w:rFonts w:ascii="Calibri" w:hAnsi="Calibri" w:cs="Calibri"/>
        </w:rPr>
        <w:t xml:space="preserve"> </w:t>
      </w:r>
      <w:r w:rsidRPr="00886764">
        <w:rPr>
          <w:rFonts w:ascii="Calibri" w:hAnsi="Calibri" w:cs="Calibri"/>
          <w:b/>
          <w:i/>
        </w:rPr>
        <w:t>i/ili</w:t>
      </w:r>
      <w:r w:rsidRPr="00886764">
        <w:rPr>
          <w:rFonts w:ascii="Calibri" w:hAnsi="Calibri" w:cs="Calibri"/>
        </w:rPr>
        <w:t xml:space="preserve"> </w:t>
      </w:r>
      <w:r w:rsidRPr="00886764">
        <w:rPr>
          <w:rFonts w:ascii="Calibri" w:hAnsi="Calibri" w:cs="Calibri"/>
          <w:b/>
        </w:rPr>
        <w:t>ukupni godišnji iznos bilance ne prelazi 43 milijuna EUR</w:t>
      </w:r>
      <w:r w:rsidRPr="00886764">
        <w:rPr>
          <w:rFonts w:ascii="Calibri" w:hAnsi="Calibri" w:cs="Calibri"/>
        </w:rPr>
        <w:t>,</w:t>
      </w:r>
    </w:p>
  </w:footnote>
  <w:footnote w:id="8">
    <w:p w:rsidR="00426CD2" w:rsidRPr="00886764" w:rsidRDefault="00426CD2" w:rsidP="00FC57A0">
      <w:pPr>
        <w:pStyle w:val="FootnoteText"/>
        <w:pBdr>
          <w:top w:val="single" w:sz="4" w:space="1" w:color="auto"/>
          <w:left w:val="single" w:sz="4" w:space="4" w:color="auto"/>
          <w:bottom w:val="single" w:sz="4" w:space="1" w:color="auto"/>
          <w:right w:val="single" w:sz="4" w:space="4" w:color="auto"/>
        </w:pBdr>
        <w:shd w:val="clear" w:color="auto" w:fill="BFBFBF"/>
        <w:rPr>
          <w:rFonts w:ascii="Calibri" w:hAnsi="Calibri" w:cs="Calibri"/>
        </w:rPr>
      </w:pPr>
      <w:r w:rsidRPr="00886764">
        <w:rPr>
          <w:rStyle w:val="FootnoteReference"/>
          <w:rFonts w:cs="Calibri"/>
        </w:rPr>
        <w:footnoteRef/>
      </w:r>
      <w:r w:rsidRPr="00886764">
        <w:rPr>
          <w:rFonts w:ascii="Calibri" w:hAnsi="Calibri" w:cs="Calibri"/>
        </w:rPr>
        <w:tab/>
        <w:t>Vidjeti obavijest o nadmetanju, točku III.1.5.</w:t>
      </w:r>
    </w:p>
  </w:footnote>
  <w:footnote w:id="9">
    <w:p w:rsidR="00426CD2" w:rsidRPr="00886764" w:rsidRDefault="00426CD2" w:rsidP="00FC57A0">
      <w:pPr>
        <w:pStyle w:val="FootnoteText"/>
        <w:pBdr>
          <w:top w:val="single" w:sz="4" w:space="1" w:color="auto"/>
          <w:left w:val="single" w:sz="4" w:space="4" w:color="auto"/>
          <w:bottom w:val="single" w:sz="4" w:space="1" w:color="auto"/>
          <w:right w:val="single" w:sz="4" w:space="4" w:color="auto"/>
        </w:pBdr>
        <w:shd w:val="clear" w:color="auto" w:fill="BFBFBF"/>
        <w:rPr>
          <w:rFonts w:ascii="Calibri" w:hAnsi="Calibri" w:cs="Calibri"/>
        </w:rPr>
      </w:pPr>
      <w:r w:rsidRPr="00886764">
        <w:rPr>
          <w:rStyle w:val="FootnoteReference"/>
          <w:rFonts w:cs="Calibri"/>
        </w:rPr>
        <w:footnoteRef/>
      </w:r>
      <w:r w:rsidRPr="00886764">
        <w:rPr>
          <w:rFonts w:ascii="Calibri" w:hAnsi="Calibri" w:cs="Calibri"/>
        </w:rPr>
        <w:tab/>
        <w:t xml:space="preserve">Tj. njegov je glavni cilj socijalna i profesionalna integracija osoba s invaliditetom ili </w:t>
      </w:r>
      <w:bookmarkStart w:id="144" w:name="_DV_C939"/>
      <w:r w:rsidRPr="00886764">
        <w:rPr>
          <w:rFonts w:ascii="Calibri" w:hAnsi="Calibri" w:cs="Calibri"/>
        </w:rPr>
        <w:t>osoba</w:t>
      </w:r>
      <w:bookmarkEnd w:id="144"/>
      <w:r w:rsidRPr="00886764">
        <w:rPr>
          <w:rFonts w:ascii="Calibri" w:hAnsi="Calibri" w:cs="Calibri"/>
        </w:rPr>
        <w:t xml:space="preserve"> u nepovoljnom položaju.</w:t>
      </w:r>
    </w:p>
  </w:footnote>
  <w:footnote w:id="10">
    <w:p w:rsidR="00426CD2" w:rsidRPr="00886764" w:rsidRDefault="00426CD2" w:rsidP="00FC57A0">
      <w:pPr>
        <w:pStyle w:val="FootnoteText"/>
        <w:pBdr>
          <w:top w:val="single" w:sz="4" w:space="1" w:color="auto"/>
          <w:left w:val="single" w:sz="4" w:space="4" w:color="auto"/>
          <w:bottom w:val="single" w:sz="4" w:space="1" w:color="auto"/>
          <w:right w:val="single" w:sz="4" w:space="4" w:color="auto"/>
        </w:pBdr>
        <w:shd w:val="clear" w:color="auto" w:fill="BFBFBF"/>
        <w:rPr>
          <w:rFonts w:ascii="Calibri" w:hAnsi="Calibri" w:cs="Calibri"/>
        </w:rPr>
      </w:pPr>
      <w:r>
        <w:rPr>
          <w:rStyle w:val="FootnoteReference"/>
        </w:rPr>
        <w:footnoteRef/>
      </w:r>
      <w:r>
        <w:tab/>
      </w:r>
      <w:r w:rsidRPr="00886764">
        <w:rPr>
          <w:rFonts w:ascii="Calibri" w:hAnsi="Calibri" w:cs="Calibri"/>
        </w:rPr>
        <w:t>Ako postoje, upućivanja i klasifikacija navedeni su u potvrdi.</w:t>
      </w:r>
    </w:p>
  </w:footnote>
  <w:footnote w:id="11">
    <w:p w:rsidR="00426CD2" w:rsidRPr="00886764" w:rsidRDefault="00426CD2" w:rsidP="00FC57A0">
      <w:pPr>
        <w:pStyle w:val="FootnoteText"/>
        <w:pBdr>
          <w:top w:val="single" w:sz="4" w:space="1" w:color="auto"/>
          <w:left w:val="single" w:sz="4" w:space="4" w:color="auto"/>
          <w:bottom w:val="single" w:sz="4" w:space="1" w:color="auto"/>
          <w:right w:val="single" w:sz="4" w:space="4" w:color="auto"/>
        </w:pBdr>
        <w:shd w:val="clear" w:color="auto" w:fill="BFBFBF"/>
        <w:rPr>
          <w:rFonts w:ascii="Calibri" w:hAnsi="Calibri" w:cs="Calibri"/>
        </w:rPr>
      </w:pPr>
      <w:r w:rsidRPr="00886764">
        <w:rPr>
          <w:rStyle w:val="FootnoteReference"/>
          <w:rFonts w:cs="Calibri"/>
        </w:rPr>
        <w:footnoteRef/>
      </w:r>
      <w:r w:rsidRPr="00886764">
        <w:rPr>
          <w:rFonts w:ascii="Calibri" w:hAnsi="Calibri" w:cs="Calibri"/>
        </w:rPr>
        <w:tab/>
        <w:t>Posebno kao dio skupine, konzorcija, zajedničkog pothvata ili sličnog.</w:t>
      </w:r>
    </w:p>
  </w:footnote>
  <w:footnote w:id="12">
    <w:p w:rsidR="00426CD2" w:rsidRPr="00886764" w:rsidRDefault="00426CD2" w:rsidP="00FC57A0">
      <w:pPr>
        <w:pStyle w:val="FootnoteText"/>
        <w:pBdr>
          <w:top w:val="single" w:sz="4" w:space="1" w:color="auto"/>
          <w:left w:val="single" w:sz="4" w:space="4" w:color="auto"/>
          <w:bottom w:val="single" w:sz="4" w:space="1" w:color="auto"/>
          <w:right w:val="single" w:sz="4" w:space="4" w:color="auto"/>
        </w:pBdr>
        <w:shd w:val="clear" w:color="auto" w:fill="BFBFBF"/>
        <w:rPr>
          <w:rFonts w:ascii="Calibri" w:hAnsi="Calibri" w:cs="Calibri"/>
        </w:rPr>
      </w:pPr>
      <w:r>
        <w:rPr>
          <w:rStyle w:val="FootnoteReference"/>
          <w:shd w:val="clear" w:color="auto" w:fill="BFBFBF"/>
        </w:rPr>
        <w:footnoteRef/>
      </w:r>
      <w:r>
        <w:tab/>
      </w:r>
      <w:r w:rsidRPr="00886764">
        <w:rPr>
          <w:rFonts w:ascii="Calibri" w:hAnsi="Calibri" w:cs="Calibri"/>
        </w:rPr>
        <w:t>Npr. za tehnička tijela uključena u kontrolu kvalitete: dio IV., odjeljak C, točka 3.</w:t>
      </w:r>
    </w:p>
  </w:footnote>
  <w:footnote w:id="13">
    <w:p w:rsidR="00426CD2" w:rsidRPr="00886764" w:rsidRDefault="00426CD2" w:rsidP="00FC57A0">
      <w:pPr>
        <w:pStyle w:val="FootnoteText"/>
        <w:pBdr>
          <w:top w:val="single" w:sz="4" w:space="1" w:color="auto"/>
          <w:left w:val="single" w:sz="4" w:space="4" w:color="auto"/>
          <w:bottom w:val="single" w:sz="4" w:space="1" w:color="auto"/>
          <w:right w:val="single" w:sz="4" w:space="4" w:color="auto"/>
        </w:pBdr>
        <w:shd w:val="clear" w:color="auto" w:fill="BFBFBF"/>
        <w:rPr>
          <w:rFonts w:ascii="Calibri" w:hAnsi="Calibri" w:cs="Calibri"/>
        </w:rPr>
      </w:pPr>
      <w:r w:rsidRPr="00886764">
        <w:rPr>
          <w:rStyle w:val="FootnoteReference"/>
          <w:rFonts w:cs="Calibri"/>
        </w:rPr>
        <w:footnoteRef/>
      </w:r>
      <w:r w:rsidRPr="00886764">
        <w:rPr>
          <w:rFonts w:ascii="Calibri" w:hAnsi="Calibri" w:cs="Calibri"/>
          <w:lang w:val="pl-PL"/>
        </w:rPr>
        <w:tab/>
      </w:r>
      <w:r w:rsidRPr="00886764">
        <w:rPr>
          <w:rFonts w:ascii="Calibri" w:hAnsi="Calibri" w:cs="Calibri"/>
        </w:rPr>
        <w:t>U skladu s definicijom iz članka 2. Okvirne odluke Vijeća 2008/841/PUP od 24. listopada 2008. o borbi protiv organiziranog kriminala (SL L 300, 11.11.2008., str. 42.).</w:t>
      </w:r>
    </w:p>
  </w:footnote>
  <w:footnote w:id="14">
    <w:p w:rsidR="00426CD2" w:rsidRPr="00886764" w:rsidRDefault="00426CD2" w:rsidP="00FC57A0">
      <w:pPr>
        <w:pStyle w:val="FootnoteText"/>
        <w:pBdr>
          <w:top w:val="single" w:sz="4" w:space="1" w:color="auto"/>
          <w:left w:val="single" w:sz="4" w:space="4" w:color="auto"/>
          <w:bottom w:val="single" w:sz="4" w:space="1" w:color="auto"/>
          <w:right w:val="single" w:sz="4" w:space="4" w:color="auto"/>
        </w:pBdr>
        <w:shd w:val="clear" w:color="auto" w:fill="BFBFBF"/>
        <w:rPr>
          <w:rFonts w:ascii="Calibri" w:hAnsi="Calibri" w:cs="Calibri"/>
        </w:rPr>
      </w:pPr>
      <w:r w:rsidRPr="008F236E">
        <w:rPr>
          <w:rStyle w:val="FootnoteReference"/>
        </w:rPr>
        <w:footnoteRef/>
      </w:r>
      <w:r w:rsidRPr="008F236E">
        <w:tab/>
      </w:r>
      <w:r w:rsidRPr="00886764">
        <w:rPr>
          <w:rFonts w:ascii="Calibri" w:hAnsi="Calibri" w:cs="Calibri"/>
        </w:rPr>
        <w:t>U skladu s definicijom iz članka 3. Konvencije o borbi protiv korupcije u kojoj sudjeluju službenici Europskih zajednica ili službenici država članica Europske unije (SL C 195, 25.6.1997., str. 1.) i članka 2. stavka 1. Okvirne odluke Vijeća 2003/568/PUP od 22. srpnja 2003. o borbi protiv korupcije u privatnom sektoru (SL L 192, 31.7.2003., str. 54.). Ta osnova za isključenje također uključuje korupciju u skladu s definicijom u nacionalnom pravu javnog naručitelja (naručitelja) ili gospodarskog subjekta.</w:t>
      </w:r>
    </w:p>
  </w:footnote>
  <w:footnote w:id="15">
    <w:p w:rsidR="00426CD2" w:rsidRPr="00886764" w:rsidRDefault="00426CD2" w:rsidP="00FC57A0">
      <w:pPr>
        <w:pStyle w:val="FootnoteText"/>
        <w:pBdr>
          <w:top w:val="single" w:sz="4" w:space="1" w:color="auto"/>
          <w:left w:val="single" w:sz="4" w:space="4" w:color="auto"/>
          <w:bottom w:val="single" w:sz="4" w:space="1" w:color="auto"/>
          <w:right w:val="single" w:sz="4" w:space="4" w:color="auto"/>
        </w:pBdr>
        <w:shd w:val="clear" w:color="auto" w:fill="BFBFBF"/>
        <w:rPr>
          <w:rFonts w:ascii="Calibri" w:hAnsi="Calibri" w:cs="Calibri"/>
        </w:rPr>
      </w:pPr>
      <w:r w:rsidRPr="00886764">
        <w:rPr>
          <w:rStyle w:val="FootnoteReference"/>
          <w:rFonts w:cs="Calibri"/>
        </w:rPr>
        <w:footnoteRef/>
      </w:r>
      <w:r w:rsidRPr="00886764">
        <w:rPr>
          <w:rFonts w:ascii="Calibri" w:hAnsi="Calibri" w:cs="Calibri"/>
        </w:rPr>
        <w:tab/>
        <w:t>U smislu članka 1. Konvencije o zaštiti financijskih interesa Europskih zajednica (SL C 316, 27.11.1995., str. 48.).</w:t>
      </w:r>
    </w:p>
  </w:footnote>
  <w:footnote w:id="16">
    <w:p w:rsidR="00426CD2" w:rsidRPr="00886764" w:rsidRDefault="00426CD2" w:rsidP="00FC57A0">
      <w:pPr>
        <w:pStyle w:val="FootnoteText"/>
        <w:pBdr>
          <w:top w:val="single" w:sz="4" w:space="1" w:color="auto"/>
          <w:left w:val="single" w:sz="4" w:space="4" w:color="auto"/>
          <w:bottom w:val="single" w:sz="4" w:space="1" w:color="auto"/>
          <w:right w:val="single" w:sz="4" w:space="4" w:color="auto"/>
        </w:pBdr>
        <w:shd w:val="clear" w:color="auto" w:fill="BFBFBF"/>
        <w:rPr>
          <w:rFonts w:ascii="Calibri" w:hAnsi="Calibri" w:cs="Calibri"/>
        </w:rPr>
      </w:pPr>
      <w:r w:rsidRPr="00886764">
        <w:rPr>
          <w:rStyle w:val="FootnoteReference"/>
          <w:rFonts w:cs="Calibri"/>
        </w:rPr>
        <w:footnoteRef/>
      </w:r>
      <w:r w:rsidRPr="00886764">
        <w:rPr>
          <w:rFonts w:ascii="Calibri" w:hAnsi="Calibri" w:cs="Calibri"/>
        </w:rPr>
        <w:tab/>
        <w:t>U skladu s definicijom iz članaka 1. i 3. Okvirne odluke Vijeća od 13. lipnja 2002. o suzbijanju terorizma (SL L 164, 22.6.2002., str. 3.). Ta osnova za isključenje uključuje i poticanje, pomaganje, sudioništvo ili pokušaj počinjenja kaznenog djela, kako je navedeno u članku 4. te Okvirne odluke.</w:t>
      </w:r>
    </w:p>
  </w:footnote>
  <w:footnote w:id="17">
    <w:p w:rsidR="00426CD2" w:rsidRPr="00886764" w:rsidRDefault="00426CD2" w:rsidP="00FC57A0">
      <w:pPr>
        <w:pStyle w:val="FootnoteText"/>
        <w:pBdr>
          <w:top w:val="single" w:sz="4" w:space="1" w:color="auto"/>
          <w:left w:val="single" w:sz="4" w:space="4" w:color="auto"/>
          <w:bottom w:val="single" w:sz="4" w:space="1" w:color="auto"/>
          <w:right w:val="single" w:sz="4" w:space="4" w:color="auto"/>
        </w:pBdr>
        <w:shd w:val="clear" w:color="auto" w:fill="BFBFBF"/>
        <w:rPr>
          <w:rFonts w:ascii="Calibri" w:hAnsi="Calibri" w:cs="Calibri"/>
        </w:rPr>
      </w:pPr>
      <w:r w:rsidRPr="00886764">
        <w:rPr>
          <w:rStyle w:val="FootnoteReference"/>
          <w:rFonts w:cs="Calibri"/>
        </w:rPr>
        <w:footnoteRef/>
      </w:r>
      <w:r w:rsidRPr="00886764">
        <w:rPr>
          <w:rFonts w:ascii="Calibri" w:hAnsi="Calibri" w:cs="Calibri"/>
        </w:rPr>
        <w:tab/>
        <w:t>U skladu s definicijom iz članka 1. Direktive 2005/60/EZ Europskog parlamenta i Vijeća od 26. listopada 2005. o sprečavanju korištenja financijskog sustava u svrhu pranja novca i financiranja terorizma</w:t>
      </w:r>
      <w:r w:rsidRPr="00886764">
        <w:rPr>
          <w:rStyle w:val="DeltaViewInsertion"/>
          <w:rFonts w:ascii="Calibri" w:hAnsi="Calibri" w:cs="Calibri"/>
          <w:b w:val="0"/>
          <w:i w:val="0"/>
          <w:color w:val="000000"/>
        </w:rPr>
        <w:t xml:space="preserve"> (SL L 309, 25.11.2005., str. 15.).</w:t>
      </w:r>
    </w:p>
  </w:footnote>
  <w:footnote w:id="18">
    <w:p w:rsidR="00426CD2" w:rsidRPr="00886764" w:rsidRDefault="00426CD2" w:rsidP="00FC57A0">
      <w:pPr>
        <w:pStyle w:val="FootnoteText"/>
        <w:pBdr>
          <w:top w:val="single" w:sz="4" w:space="1" w:color="auto"/>
          <w:left w:val="single" w:sz="4" w:space="4" w:color="auto"/>
          <w:bottom w:val="single" w:sz="4" w:space="1" w:color="auto"/>
          <w:right w:val="single" w:sz="4" w:space="4" w:color="auto"/>
        </w:pBdr>
        <w:shd w:val="clear" w:color="auto" w:fill="BFBFBF"/>
        <w:rPr>
          <w:rFonts w:ascii="Calibri" w:hAnsi="Calibri" w:cs="Calibri"/>
        </w:rPr>
      </w:pPr>
      <w:r w:rsidRPr="00886764">
        <w:rPr>
          <w:rStyle w:val="FootnoteReference"/>
          <w:rFonts w:cs="Calibri"/>
        </w:rPr>
        <w:footnoteRef/>
      </w:r>
      <w:r w:rsidRPr="00886764">
        <w:rPr>
          <w:rFonts w:ascii="Calibri" w:hAnsi="Calibri" w:cs="Calibri"/>
        </w:rPr>
        <w:tab/>
      </w:r>
      <w:r w:rsidRPr="00886764">
        <w:rPr>
          <w:rStyle w:val="DeltaViewInsertion"/>
          <w:rFonts w:ascii="Calibri" w:hAnsi="Calibri" w:cs="Calibri"/>
          <w:b w:val="0"/>
          <w:i w:val="0"/>
          <w:w w:val="0"/>
        </w:rPr>
        <w:t xml:space="preserve">U skladu s definicijom iz članka 2. Direktive 2011/36/EU Europskog parlamenta i Vijeća od 5. travnja 2011. o sprečavanju i suzbijanju trgovanja ljudima i zaštiti njegovih žrtava </w:t>
      </w:r>
      <w:r w:rsidRPr="00886764">
        <w:rPr>
          <w:rStyle w:val="DeltaViewInsertion"/>
          <w:rFonts w:ascii="Calibri" w:hAnsi="Calibri" w:cs="Calibri"/>
          <w:b w:val="0"/>
          <w:i w:val="0"/>
          <w:color w:val="000000"/>
        </w:rPr>
        <w:t>te o zamjeni Okvirne odluke Vijeća 2002/629/PUP (SL L 101, 15.4.2011., str. 1.).</w:t>
      </w:r>
    </w:p>
  </w:footnote>
  <w:footnote w:id="19">
    <w:p w:rsidR="00426CD2" w:rsidRPr="00886764" w:rsidRDefault="00426CD2" w:rsidP="00FC57A0">
      <w:pPr>
        <w:pStyle w:val="FootnoteText"/>
        <w:pBdr>
          <w:top w:val="single" w:sz="4" w:space="1" w:color="auto"/>
          <w:left w:val="single" w:sz="4" w:space="4" w:color="auto"/>
          <w:bottom w:val="single" w:sz="4" w:space="1" w:color="auto"/>
          <w:right w:val="single" w:sz="4" w:space="4" w:color="auto"/>
        </w:pBdr>
        <w:shd w:val="clear" w:color="auto" w:fill="BFBFBF"/>
        <w:rPr>
          <w:rFonts w:ascii="Calibri" w:hAnsi="Calibri" w:cs="Calibri"/>
        </w:rPr>
      </w:pPr>
      <w:r w:rsidRPr="00886764">
        <w:rPr>
          <w:rStyle w:val="FootnoteReference"/>
          <w:rFonts w:cs="Calibri"/>
        </w:rPr>
        <w:footnoteRef/>
      </w:r>
      <w:r w:rsidRPr="00886764">
        <w:rPr>
          <w:rFonts w:ascii="Calibri" w:hAnsi="Calibri" w:cs="Calibri"/>
          <w:lang w:val="pl-PL"/>
        </w:rPr>
        <w:tab/>
      </w:r>
      <w:r w:rsidRPr="00886764">
        <w:rPr>
          <w:rFonts w:ascii="Calibri" w:hAnsi="Calibri" w:cs="Calibri"/>
        </w:rPr>
        <w:t>Ponovite onoliko puta koliko je potrebno.</w:t>
      </w:r>
    </w:p>
  </w:footnote>
  <w:footnote w:id="20">
    <w:p w:rsidR="00426CD2" w:rsidRPr="00886764" w:rsidRDefault="00426CD2" w:rsidP="00FC57A0">
      <w:pPr>
        <w:pStyle w:val="FootnoteText"/>
        <w:pBdr>
          <w:top w:val="single" w:sz="4" w:space="1" w:color="auto"/>
          <w:left w:val="single" w:sz="4" w:space="4" w:color="auto"/>
          <w:bottom w:val="single" w:sz="4" w:space="1" w:color="auto"/>
          <w:right w:val="single" w:sz="4" w:space="4" w:color="auto"/>
        </w:pBdr>
        <w:shd w:val="clear" w:color="auto" w:fill="BFBFBF"/>
        <w:rPr>
          <w:rFonts w:ascii="Calibri" w:hAnsi="Calibri" w:cs="Calibri"/>
        </w:rPr>
      </w:pPr>
      <w:r w:rsidRPr="00886764">
        <w:rPr>
          <w:rStyle w:val="FootnoteReference"/>
          <w:rFonts w:cs="Calibri"/>
        </w:rPr>
        <w:footnoteRef/>
      </w:r>
      <w:r w:rsidRPr="00886764">
        <w:rPr>
          <w:rFonts w:ascii="Calibri" w:hAnsi="Calibri" w:cs="Calibri"/>
        </w:rPr>
        <w:tab/>
        <w:t>Ponovite onoliko puta koliko je potrebno.</w:t>
      </w:r>
    </w:p>
  </w:footnote>
  <w:footnote w:id="21">
    <w:p w:rsidR="00426CD2" w:rsidRPr="00886764" w:rsidRDefault="00426CD2" w:rsidP="00FC57A0">
      <w:pPr>
        <w:pStyle w:val="FootnoteText"/>
        <w:pBdr>
          <w:top w:val="single" w:sz="4" w:space="1" w:color="auto"/>
          <w:left w:val="single" w:sz="4" w:space="4" w:color="auto"/>
          <w:bottom w:val="single" w:sz="4" w:space="1" w:color="auto"/>
          <w:right w:val="single" w:sz="4" w:space="4" w:color="auto"/>
        </w:pBdr>
        <w:shd w:val="clear" w:color="auto" w:fill="BFBFBF"/>
        <w:rPr>
          <w:rFonts w:ascii="Calibri" w:hAnsi="Calibri" w:cs="Calibri"/>
        </w:rPr>
      </w:pPr>
      <w:r w:rsidRPr="00886764">
        <w:rPr>
          <w:rStyle w:val="FootnoteReference"/>
          <w:rFonts w:cs="Calibri"/>
        </w:rPr>
        <w:footnoteRef/>
      </w:r>
      <w:r w:rsidRPr="00886764">
        <w:rPr>
          <w:rFonts w:ascii="Calibri" w:hAnsi="Calibri" w:cs="Calibri"/>
        </w:rPr>
        <w:tab/>
        <w:t>Ponovite onoliko puta koliko je potrebno.</w:t>
      </w:r>
    </w:p>
  </w:footnote>
  <w:footnote w:id="22">
    <w:p w:rsidR="00426CD2" w:rsidRPr="00886764" w:rsidRDefault="00426CD2" w:rsidP="00FC57A0">
      <w:pPr>
        <w:pStyle w:val="FootnoteText"/>
        <w:pBdr>
          <w:top w:val="single" w:sz="4" w:space="1" w:color="auto"/>
          <w:left w:val="single" w:sz="4" w:space="4" w:color="auto"/>
          <w:bottom w:val="single" w:sz="4" w:space="1" w:color="auto"/>
          <w:right w:val="single" w:sz="4" w:space="4" w:color="auto"/>
        </w:pBdr>
        <w:shd w:val="clear" w:color="auto" w:fill="BFBFBF"/>
        <w:rPr>
          <w:rFonts w:ascii="Calibri" w:hAnsi="Calibri" w:cs="Calibri"/>
        </w:rPr>
      </w:pPr>
      <w:r w:rsidRPr="008F236E">
        <w:rPr>
          <w:rStyle w:val="FootnoteReference"/>
        </w:rPr>
        <w:footnoteRef/>
      </w:r>
      <w:r w:rsidRPr="008F236E">
        <w:tab/>
      </w:r>
      <w:r w:rsidRPr="00886764">
        <w:rPr>
          <w:rFonts w:ascii="Calibri" w:hAnsi="Calibri" w:cs="Calibri"/>
        </w:rPr>
        <w:t>U skladu s nacionalnim odredbama o provedbi članka 57. stavka 6. Direktive 2014/24/EU.</w:t>
      </w:r>
    </w:p>
  </w:footnote>
  <w:footnote w:id="23">
    <w:p w:rsidR="00426CD2" w:rsidRPr="00886764" w:rsidRDefault="00426CD2" w:rsidP="00FC57A0">
      <w:pPr>
        <w:pStyle w:val="FootnoteText"/>
        <w:pBdr>
          <w:top w:val="single" w:sz="4" w:space="1" w:color="auto"/>
          <w:left w:val="single" w:sz="4" w:space="4" w:color="auto"/>
          <w:bottom w:val="single" w:sz="4" w:space="1" w:color="auto"/>
          <w:right w:val="single" w:sz="4" w:space="4" w:color="auto"/>
        </w:pBdr>
        <w:shd w:val="clear" w:color="auto" w:fill="BFBFBF"/>
        <w:rPr>
          <w:rFonts w:ascii="Calibri" w:hAnsi="Calibri" w:cs="Calibri"/>
        </w:rPr>
      </w:pPr>
      <w:r w:rsidRPr="00886764">
        <w:rPr>
          <w:rStyle w:val="FootnoteReference"/>
          <w:rFonts w:cs="Calibri"/>
        </w:rPr>
        <w:footnoteRef/>
      </w:r>
      <w:r w:rsidRPr="00886764">
        <w:rPr>
          <w:rFonts w:ascii="Calibri" w:hAnsi="Calibri" w:cs="Calibri"/>
        </w:rPr>
        <w:tab/>
        <w:t>Uzimajući u obzir prirodu počinjenih zločina (jednokratan, ponovljen, sustavan...), u objašnjenju se treba prikazati primjerenost poduzetih mjera.</w:t>
      </w:r>
    </w:p>
  </w:footnote>
  <w:footnote w:id="24">
    <w:p w:rsidR="00426CD2" w:rsidRPr="00886764" w:rsidRDefault="00426CD2" w:rsidP="00FC57A0">
      <w:pPr>
        <w:pStyle w:val="FootnoteText"/>
        <w:pBdr>
          <w:top w:val="single" w:sz="4" w:space="1" w:color="auto"/>
          <w:left w:val="single" w:sz="4" w:space="4" w:color="auto"/>
          <w:bottom w:val="single" w:sz="4" w:space="1" w:color="auto"/>
          <w:right w:val="single" w:sz="4" w:space="4" w:color="auto"/>
        </w:pBdr>
        <w:shd w:val="clear" w:color="auto" w:fill="BFBFBF"/>
        <w:rPr>
          <w:rFonts w:ascii="Calibri" w:hAnsi="Calibri" w:cs="Calibri"/>
        </w:rPr>
      </w:pPr>
      <w:r w:rsidRPr="00886764">
        <w:rPr>
          <w:rStyle w:val="FootnoteReference"/>
          <w:rFonts w:cs="Calibri"/>
        </w:rPr>
        <w:footnoteRef/>
      </w:r>
      <w:r w:rsidRPr="00886764">
        <w:rPr>
          <w:rFonts w:ascii="Calibri" w:hAnsi="Calibri" w:cs="Calibri"/>
          <w:lang w:val="pl-PL"/>
        </w:rPr>
        <w:tab/>
      </w:r>
      <w:r w:rsidRPr="00886764">
        <w:rPr>
          <w:rFonts w:ascii="Calibri" w:hAnsi="Calibri" w:cs="Calibri"/>
        </w:rPr>
        <w:t>Ponovite onoliko puta koliko je potrebno.</w:t>
      </w:r>
    </w:p>
  </w:footnote>
  <w:footnote w:id="25">
    <w:p w:rsidR="00426CD2" w:rsidRPr="00886764" w:rsidRDefault="00426CD2" w:rsidP="00FC57A0">
      <w:pPr>
        <w:pStyle w:val="FootnoteText"/>
        <w:pBdr>
          <w:top w:val="single" w:sz="4" w:space="1" w:color="auto"/>
          <w:left w:val="single" w:sz="4" w:space="4" w:color="auto"/>
          <w:bottom w:val="single" w:sz="4" w:space="1" w:color="auto"/>
          <w:right w:val="single" w:sz="4" w:space="4" w:color="auto"/>
        </w:pBdr>
        <w:shd w:val="clear" w:color="auto" w:fill="BFBFBF"/>
        <w:rPr>
          <w:rFonts w:ascii="Calibri" w:hAnsi="Calibri" w:cs="Calibri"/>
        </w:rPr>
      </w:pPr>
      <w:r w:rsidRPr="00886764">
        <w:rPr>
          <w:rStyle w:val="FootnoteReference"/>
          <w:rFonts w:cs="Calibri"/>
        </w:rPr>
        <w:footnoteRef/>
      </w:r>
      <w:r w:rsidRPr="00886764">
        <w:rPr>
          <w:rFonts w:ascii="Calibri" w:hAnsi="Calibri" w:cs="Calibri"/>
        </w:rPr>
        <w:tab/>
        <w:t>Vidjeti članak 57. stavak 4. Direktive 2014/24/EU.</w:t>
      </w:r>
    </w:p>
  </w:footnote>
  <w:footnote w:id="26">
    <w:p w:rsidR="00426CD2" w:rsidRPr="00886764" w:rsidRDefault="00426CD2" w:rsidP="00FC57A0">
      <w:pPr>
        <w:pStyle w:val="FootnoteText"/>
        <w:pBdr>
          <w:top w:val="single" w:sz="4" w:space="1" w:color="auto"/>
          <w:left w:val="single" w:sz="4" w:space="4" w:color="auto"/>
          <w:bottom w:val="single" w:sz="4" w:space="1" w:color="auto"/>
          <w:right w:val="single" w:sz="4" w:space="4" w:color="auto"/>
        </w:pBdr>
        <w:shd w:val="clear" w:color="auto" w:fill="BFBFBF"/>
        <w:rPr>
          <w:rFonts w:ascii="Calibri" w:hAnsi="Calibri" w:cs="Calibri"/>
        </w:rPr>
      </w:pPr>
      <w:r w:rsidRPr="006F6304">
        <w:rPr>
          <w:rStyle w:val="FootnoteReference"/>
        </w:rPr>
        <w:footnoteRef/>
      </w:r>
      <w:r w:rsidRPr="006F6304">
        <w:tab/>
      </w:r>
      <w:r w:rsidRPr="00886764">
        <w:rPr>
          <w:rFonts w:ascii="Calibri" w:hAnsi="Calibri" w:cs="Calibri"/>
          <w:b/>
          <w:i/>
        </w:rPr>
        <w:t>Kako je za potrebe ove nabave navedeno u nacionalnom pravu, odgovarajućoj obavijesti ili dokumentaciji o nabavi ili u članku 18. stavku 2. Direktive 2014/24/EU.</w:t>
      </w:r>
    </w:p>
  </w:footnote>
  <w:footnote w:id="27">
    <w:p w:rsidR="00426CD2" w:rsidRPr="00886764" w:rsidRDefault="00426CD2" w:rsidP="00FC57A0">
      <w:pPr>
        <w:pStyle w:val="FootnoteText"/>
        <w:pBdr>
          <w:top w:val="single" w:sz="4" w:space="1" w:color="auto"/>
          <w:left w:val="single" w:sz="4" w:space="4" w:color="auto"/>
          <w:bottom w:val="single" w:sz="4" w:space="1" w:color="auto"/>
          <w:right w:val="single" w:sz="4" w:space="4" w:color="auto"/>
        </w:pBdr>
        <w:shd w:val="clear" w:color="auto" w:fill="BFBFBF"/>
        <w:rPr>
          <w:rFonts w:ascii="Calibri" w:hAnsi="Calibri" w:cs="Calibri"/>
        </w:rPr>
      </w:pPr>
      <w:r w:rsidRPr="00886764">
        <w:rPr>
          <w:rStyle w:val="FootnoteReference"/>
          <w:rFonts w:cs="Calibri"/>
        </w:rPr>
        <w:footnoteRef/>
      </w:r>
      <w:r w:rsidRPr="00886764">
        <w:rPr>
          <w:rFonts w:ascii="Calibri" w:hAnsi="Calibri" w:cs="Calibri"/>
        </w:rPr>
        <w:tab/>
      </w:r>
      <w:r w:rsidRPr="00886764">
        <w:rPr>
          <w:rFonts w:ascii="Calibri" w:hAnsi="Calibri" w:cs="Calibri"/>
          <w:b/>
          <w:i/>
        </w:rPr>
        <w:t>Vidjeti nacionalno pravo, odgovarajuću obavijest ili dokumentaciju o nabavi</w:t>
      </w:r>
      <w:r w:rsidRPr="00886764">
        <w:rPr>
          <w:rFonts w:ascii="Calibri" w:hAnsi="Calibri" w:cs="Calibri"/>
        </w:rPr>
        <w:t>.</w:t>
      </w:r>
    </w:p>
  </w:footnote>
  <w:footnote w:id="28">
    <w:p w:rsidR="00426CD2" w:rsidRPr="00886764" w:rsidRDefault="00426CD2" w:rsidP="00FC57A0">
      <w:pPr>
        <w:pStyle w:val="FootnoteText"/>
        <w:pBdr>
          <w:top w:val="single" w:sz="4" w:space="1" w:color="auto"/>
          <w:left w:val="single" w:sz="4" w:space="4" w:color="auto"/>
          <w:bottom w:val="single" w:sz="4" w:space="1" w:color="auto"/>
          <w:right w:val="single" w:sz="4" w:space="4" w:color="auto"/>
        </w:pBdr>
        <w:shd w:val="clear" w:color="auto" w:fill="BFBFBF"/>
        <w:rPr>
          <w:rFonts w:ascii="Calibri" w:hAnsi="Calibri" w:cs="Calibri"/>
        </w:rPr>
      </w:pPr>
      <w:r w:rsidRPr="00886764">
        <w:rPr>
          <w:rStyle w:val="FootnoteReference"/>
          <w:rFonts w:cs="Calibri"/>
        </w:rPr>
        <w:footnoteRef/>
      </w:r>
      <w:r w:rsidRPr="00886764">
        <w:rPr>
          <w:rFonts w:ascii="Calibri" w:hAnsi="Calibri" w:cs="Calibri"/>
        </w:rPr>
        <w:tab/>
        <w:t xml:space="preserve">Ovaj podatak </w:t>
      </w:r>
      <w:r w:rsidRPr="00886764">
        <w:rPr>
          <w:rFonts w:ascii="Calibri" w:hAnsi="Calibri" w:cs="Calibri"/>
          <w:b/>
        </w:rPr>
        <w:t>ne</w:t>
      </w:r>
      <w:r w:rsidRPr="00886764">
        <w:rPr>
          <w:rFonts w:ascii="Calibri" w:hAnsi="Calibri" w:cs="Calibri"/>
        </w:rPr>
        <w:t xml:space="preserve"> treba navesti ako je isključenje gospodarskih subjekata u jednom od slučajeva navedenih u točkama od a do f </w:t>
      </w:r>
      <w:r w:rsidRPr="00886764">
        <w:rPr>
          <w:rFonts w:ascii="Calibri" w:hAnsi="Calibri" w:cs="Calibri"/>
          <w:b/>
          <w:u w:val="single"/>
        </w:rPr>
        <w:t>obvezno</w:t>
      </w:r>
      <w:r w:rsidRPr="00886764">
        <w:rPr>
          <w:rFonts w:ascii="Calibri" w:hAnsi="Calibri" w:cs="Calibri"/>
        </w:rPr>
        <w:t xml:space="preserve"> prema primjenjivom nacionalnom pravu </w:t>
      </w:r>
      <w:r w:rsidRPr="00886764">
        <w:rPr>
          <w:rFonts w:ascii="Calibri" w:hAnsi="Calibri" w:cs="Calibri"/>
          <w:b/>
        </w:rPr>
        <w:t>bez mogućnosti odstupanja</w:t>
      </w:r>
      <w:r w:rsidRPr="00886764">
        <w:rPr>
          <w:rFonts w:ascii="Calibri" w:hAnsi="Calibri" w:cs="Calibri"/>
        </w:rPr>
        <w:t xml:space="preserve"> kad je gospodarski subjekt svejedno u mogućnosti izvršiti ugovor.</w:t>
      </w:r>
    </w:p>
  </w:footnote>
  <w:footnote w:id="29">
    <w:p w:rsidR="00426CD2" w:rsidRPr="00886764" w:rsidRDefault="00426CD2" w:rsidP="00FC57A0">
      <w:pPr>
        <w:pStyle w:val="FootnoteText"/>
        <w:pBdr>
          <w:top w:val="single" w:sz="4" w:space="1" w:color="auto"/>
          <w:left w:val="single" w:sz="4" w:space="4" w:color="auto"/>
          <w:bottom w:val="single" w:sz="4" w:space="1" w:color="auto"/>
          <w:right w:val="single" w:sz="4" w:space="4" w:color="auto"/>
        </w:pBdr>
        <w:shd w:val="clear" w:color="auto" w:fill="BFBFBF"/>
        <w:rPr>
          <w:rFonts w:ascii="Calibri" w:hAnsi="Calibri" w:cs="Calibri"/>
        </w:rPr>
      </w:pPr>
      <w:r w:rsidRPr="00886764">
        <w:rPr>
          <w:rStyle w:val="FootnoteReference"/>
          <w:rFonts w:cs="Calibri"/>
        </w:rPr>
        <w:footnoteRef/>
      </w:r>
      <w:r w:rsidRPr="00886764">
        <w:rPr>
          <w:rFonts w:ascii="Calibri" w:hAnsi="Calibri" w:cs="Calibri"/>
        </w:rPr>
        <w:tab/>
      </w:r>
      <w:r w:rsidRPr="00886764">
        <w:rPr>
          <w:rFonts w:ascii="Calibri" w:hAnsi="Calibri" w:cs="Calibri"/>
          <w:b/>
          <w:i/>
        </w:rPr>
        <w:t>Ako je primjenjivo, vidjeti definicije u nacionalnom pravu, odgovarajućoj obavijesti ili dokumentaciji o nabavi.</w:t>
      </w:r>
    </w:p>
  </w:footnote>
  <w:footnote w:id="30">
    <w:p w:rsidR="00426CD2" w:rsidRPr="00886764" w:rsidRDefault="00426CD2" w:rsidP="00FC57A0">
      <w:pPr>
        <w:pStyle w:val="FootnoteText"/>
        <w:pBdr>
          <w:top w:val="single" w:sz="4" w:space="1" w:color="auto"/>
          <w:left w:val="single" w:sz="4" w:space="4" w:color="auto"/>
          <w:bottom w:val="single" w:sz="4" w:space="1" w:color="auto"/>
          <w:right w:val="single" w:sz="4" w:space="4" w:color="auto"/>
        </w:pBdr>
        <w:shd w:val="clear" w:color="auto" w:fill="BFBFBF"/>
        <w:rPr>
          <w:rFonts w:ascii="Calibri" w:hAnsi="Calibri" w:cs="Calibri"/>
        </w:rPr>
      </w:pPr>
      <w:r w:rsidRPr="006F6304">
        <w:rPr>
          <w:rStyle w:val="FootnoteReference"/>
        </w:rPr>
        <w:footnoteRef/>
      </w:r>
      <w:r w:rsidRPr="006F6304">
        <w:tab/>
      </w:r>
      <w:r w:rsidRPr="00886764">
        <w:rPr>
          <w:rFonts w:ascii="Calibri" w:hAnsi="Calibri" w:cs="Calibri"/>
          <w:b/>
          <w:i/>
        </w:rPr>
        <w:t>Kako je navedeno u nacionalnom pravu, odgovarajućoj obavijesti ili dokumentaciji o nabavi.</w:t>
      </w:r>
    </w:p>
  </w:footnote>
  <w:footnote w:id="31">
    <w:p w:rsidR="00426CD2" w:rsidRPr="00886764" w:rsidRDefault="00426CD2" w:rsidP="00FC57A0">
      <w:pPr>
        <w:pStyle w:val="FootnoteText"/>
        <w:pBdr>
          <w:top w:val="single" w:sz="4" w:space="1" w:color="auto"/>
          <w:left w:val="single" w:sz="4" w:space="4" w:color="auto"/>
          <w:bottom w:val="single" w:sz="4" w:space="1" w:color="auto"/>
          <w:right w:val="single" w:sz="4" w:space="4" w:color="auto"/>
        </w:pBdr>
        <w:shd w:val="clear" w:color="auto" w:fill="BFBFBF"/>
        <w:rPr>
          <w:rFonts w:ascii="Calibri" w:hAnsi="Calibri" w:cs="Calibri"/>
          <w:lang w:val="pl-PL"/>
        </w:rPr>
      </w:pPr>
      <w:r>
        <w:rPr>
          <w:rStyle w:val="FootnoteReference"/>
        </w:rPr>
        <w:footnoteRef/>
      </w:r>
      <w:r w:rsidRPr="00666429">
        <w:rPr>
          <w:lang w:val="pl-PL"/>
        </w:rPr>
        <w:tab/>
      </w:r>
      <w:r w:rsidRPr="00886764">
        <w:rPr>
          <w:rFonts w:ascii="Calibri" w:hAnsi="Calibri" w:cs="Calibri"/>
          <w:lang w:val="pl-PL"/>
        </w:rPr>
        <w:t>Ponovite onoliko puta koliko je potrebno.</w:t>
      </w:r>
    </w:p>
  </w:footnote>
  <w:footnote w:id="32">
    <w:p w:rsidR="00426CD2" w:rsidRPr="00886764" w:rsidRDefault="00426CD2" w:rsidP="00FC57A0">
      <w:pPr>
        <w:pStyle w:val="FootnoteText"/>
        <w:pBdr>
          <w:top w:val="single" w:sz="4" w:space="1" w:color="auto"/>
          <w:left w:val="single" w:sz="4" w:space="4" w:color="auto"/>
          <w:bottom w:val="single" w:sz="4" w:space="1" w:color="auto"/>
          <w:right w:val="single" w:sz="4" w:space="4" w:color="auto"/>
        </w:pBdr>
        <w:shd w:val="clear" w:color="auto" w:fill="BFBFBF"/>
        <w:rPr>
          <w:rFonts w:ascii="Calibri" w:hAnsi="Calibri" w:cs="Calibri"/>
        </w:rPr>
      </w:pPr>
      <w:r w:rsidRPr="00886764">
        <w:rPr>
          <w:rStyle w:val="FootnoteReference"/>
          <w:rFonts w:cs="Calibri"/>
          <w:shd w:val="clear" w:color="auto" w:fill="BFBFBF"/>
        </w:rPr>
        <w:footnoteRef/>
      </w:r>
      <w:r w:rsidRPr="00886764">
        <w:rPr>
          <w:rFonts w:ascii="Calibri" w:hAnsi="Calibri" w:cs="Calibri"/>
          <w:lang w:val="pl-PL"/>
        </w:rPr>
        <w:tab/>
      </w:r>
      <w:r w:rsidRPr="00886764">
        <w:rPr>
          <w:rFonts w:ascii="Calibri" w:hAnsi="Calibri" w:cs="Calibri"/>
        </w:rPr>
        <w:t xml:space="preserve">Kako je opisano u Prilogu XI. Direktivi 2014/24/EU; </w:t>
      </w:r>
      <w:r w:rsidRPr="00886764">
        <w:rPr>
          <w:rFonts w:ascii="Calibri" w:hAnsi="Calibri" w:cs="Calibri"/>
          <w:b/>
          <w:i/>
          <w:shd w:val="clear" w:color="auto" w:fill="BFBFBF"/>
        </w:rPr>
        <w:t>moguće je da će gospodarski subjekti iz određenih država članica morati ispuniti druge zahtjeve utvrđene u tom Prilogu.</w:t>
      </w:r>
    </w:p>
  </w:footnote>
  <w:footnote w:id="33">
    <w:p w:rsidR="00426CD2" w:rsidRPr="00886764" w:rsidRDefault="00426CD2" w:rsidP="00FC57A0">
      <w:pPr>
        <w:pStyle w:val="FootnoteText"/>
        <w:pBdr>
          <w:top w:val="single" w:sz="4" w:space="1" w:color="auto"/>
          <w:left w:val="single" w:sz="4" w:space="4" w:color="auto"/>
          <w:bottom w:val="single" w:sz="4" w:space="1" w:color="auto"/>
          <w:right w:val="single" w:sz="4" w:space="4" w:color="auto"/>
        </w:pBdr>
        <w:shd w:val="clear" w:color="auto" w:fill="BFBFBF"/>
        <w:rPr>
          <w:rFonts w:ascii="Calibri" w:hAnsi="Calibri" w:cs="Calibri"/>
          <w:lang w:val="pl-PL"/>
        </w:rPr>
      </w:pPr>
      <w:r w:rsidRPr="006F6304">
        <w:rPr>
          <w:rStyle w:val="FootnoteReference"/>
        </w:rPr>
        <w:footnoteRef/>
      </w:r>
      <w:r w:rsidRPr="006F6304">
        <w:tab/>
      </w:r>
      <w:r w:rsidRPr="00886764">
        <w:rPr>
          <w:rFonts w:ascii="Calibri" w:hAnsi="Calibri" w:cs="Calibri"/>
        </w:rPr>
        <w:t>Samo ako je dopušteno u odgovarajućoj obavijesti ili dokumentaciji o nabavi.</w:t>
      </w:r>
    </w:p>
  </w:footnote>
  <w:footnote w:id="34">
    <w:p w:rsidR="00426CD2" w:rsidRPr="00886764" w:rsidRDefault="00426CD2" w:rsidP="00FC57A0">
      <w:pPr>
        <w:pStyle w:val="FootnoteText"/>
        <w:pBdr>
          <w:top w:val="single" w:sz="4" w:space="1" w:color="auto"/>
          <w:left w:val="single" w:sz="4" w:space="4" w:color="auto"/>
          <w:bottom w:val="single" w:sz="4" w:space="1" w:color="auto"/>
          <w:right w:val="single" w:sz="4" w:space="4" w:color="auto"/>
        </w:pBdr>
        <w:shd w:val="clear" w:color="auto" w:fill="BFBFBF"/>
        <w:rPr>
          <w:rFonts w:ascii="Calibri" w:hAnsi="Calibri" w:cs="Calibri"/>
        </w:rPr>
      </w:pPr>
      <w:r w:rsidRPr="00886764">
        <w:rPr>
          <w:rStyle w:val="FootnoteReference"/>
          <w:rFonts w:cs="Calibri"/>
        </w:rPr>
        <w:footnoteRef/>
      </w:r>
      <w:r w:rsidRPr="00886764">
        <w:rPr>
          <w:rFonts w:ascii="Calibri" w:hAnsi="Calibri" w:cs="Calibri"/>
          <w:lang w:val="pl-PL"/>
        </w:rPr>
        <w:tab/>
      </w:r>
      <w:r w:rsidRPr="00886764">
        <w:rPr>
          <w:rFonts w:ascii="Calibri" w:hAnsi="Calibri" w:cs="Calibri"/>
        </w:rPr>
        <w:t>Samo ako je dopušteno u odgovarajućoj obavijesti ili dokumentaciji o nabavi.</w:t>
      </w:r>
    </w:p>
  </w:footnote>
  <w:footnote w:id="35">
    <w:p w:rsidR="00426CD2" w:rsidRPr="00886764" w:rsidRDefault="00426CD2" w:rsidP="00FC57A0">
      <w:pPr>
        <w:pStyle w:val="FootnoteText"/>
        <w:pBdr>
          <w:top w:val="single" w:sz="4" w:space="1" w:color="auto"/>
          <w:left w:val="single" w:sz="4" w:space="4" w:color="auto"/>
          <w:bottom w:val="single" w:sz="4" w:space="1" w:color="auto"/>
          <w:right w:val="single" w:sz="4" w:space="4" w:color="auto"/>
        </w:pBdr>
        <w:shd w:val="clear" w:color="auto" w:fill="BFBFBF"/>
        <w:rPr>
          <w:rFonts w:ascii="Calibri" w:hAnsi="Calibri" w:cs="Calibri"/>
        </w:rPr>
      </w:pPr>
      <w:r w:rsidRPr="00886764">
        <w:rPr>
          <w:rStyle w:val="FootnoteReference"/>
          <w:rFonts w:cs="Calibri"/>
        </w:rPr>
        <w:footnoteRef/>
      </w:r>
      <w:r w:rsidRPr="00886764">
        <w:rPr>
          <w:rFonts w:ascii="Calibri" w:hAnsi="Calibri" w:cs="Calibri"/>
        </w:rPr>
        <w:tab/>
        <w:t>Npr. omjer između imovine i obveza.</w:t>
      </w:r>
    </w:p>
  </w:footnote>
  <w:footnote w:id="36">
    <w:p w:rsidR="00426CD2" w:rsidRPr="00886764" w:rsidRDefault="00426CD2" w:rsidP="00FC57A0">
      <w:pPr>
        <w:pStyle w:val="FootnoteText"/>
        <w:pBdr>
          <w:top w:val="single" w:sz="4" w:space="1" w:color="auto"/>
          <w:left w:val="single" w:sz="4" w:space="4" w:color="auto"/>
          <w:bottom w:val="single" w:sz="4" w:space="1" w:color="auto"/>
          <w:right w:val="single" w:sz="4" w:space="4" w:color="auto"/>
        </w:pBdr>
        <w:shd w:val="clear" w:color="auto" w:fill="BFBFBF"/>
        <w:rPr>
          <w:rFonts w:ascii="Calibri" w:hAnsi="Calibri" w:cs="Calibri"/>
        </w:rPr>
      </w:pPr>
      <w:r w:rsidRPr="00886764">
        <w:rPr>
          <w:rStyle w:val="FootnoteReference"/>
          <w:rFonts w:cs="Calibri"/>
        </w:rPr>
        <w:footnoteRef/>
      </w:r>
      <w:r w:rsidRPr="00886764">
        <w:rPr>
          <w:rFonts w:ascii="Calibri" w:hAnsi="Calibri" w:cs="Calibri"/>
        </w:rPr>
        <w:tab/>
        <w:t>Npr. omjer između imovine i obveza.</w:t>
      </w:r>
    </w:p>
  </w:footnote>
  <w:footnote w:id="37">
    <w:p w:rsidR="00426CD2" w:rsidRPr="00886764" w:rsidRDefault="00426CD2" w:rsidP="00FC57A0">
      <w:pPr>
        <w:pStyle w:val="FootnoteText"/>
        <w:pBdr>
          <w:top w:val="single" w:sz="4" w:space="1" w:color="auto"/>
          <w:left w:val="single" w:sz="4" w:space="4" w:color="auto"/>
          <w:bottom w:val="single" w:sz="4" w:space="1" w:color="auto"/>
          <w:right w:val="single" w:sz="4" w:space="4" w:color="auto"/>
        </w:pBdr>
        <w:shd w:val="clear" w:color="auto" w:fill="BFBFBF"/>
        <w:rPr>
          <w:rFonts w:ascii="Calibri" w:hAnsi="Calibri" w:cs="Calibri"/>
        </w:rPr>
      </w:pPr>
      <w:r w:rsidRPr="00886764">
        <w:rPr>
          <w:rStyle w:val="FootnoteReference"/>
          <w:rFonts w:cs="Calibri"/>
        </w:rPr>
        <w:footnoteRef/>
      </w:r>
      <w:r w:rsidRPr="00886764">
        <w:rPr>
          <w:rFonts w:ascii="Calibri" w:hAnsi="Calibri" w:cs="Calibri"/>
        </w:rPr>
        <w:tab/>
        <w:t>Ponovite onoliko puta koliko je potrebno.</w:t>
      </w:r>
    </w:p>
  </w:footnote>
  <w:footnote w:id="38">
    <w:p w:rsidR="00426CD2" w:rsidRPr="00886764" w:rsidRDefault="00426CD2" w:rsidP="00FC57A0">
      <w:pPr>
        <w:pStyle w:val="FootnoteText"/>
        <w:pBdr>
          <w:top w:val="single" w:sz="4" w:space="1" w:color="auto"/>
          <w:left w:val="single" w:sz="4" w:space="4" w:color="auto"/>
          <w:bottom w:val="single" w:sz="4" w:space="1" w:color="auto"/>
          <w:right w:val="single" w:sz="4" w:space="4" w:color="auto"/>
        </w:pBdr>
        <w:shd w:val="clear" w:color="auto" w:fill="BFBFBF"/>
        <w:rPr>
          <w:rFonts w:ascii="Calibri" w:hAnsi="Calibri" w:cs="Calibri"/>
        </w:rPr>
      </w:pPr>
      <w:r>
        <w:rPr>
          <w:rStyle w:val="FootnoteReference"/>
        </w:rPr>
        <w:footnoteRef/>
      </w:r>
      <w:r w:rsidRPr="00D95BA7">
        <w:tab/>
      </w:r>
      <w:r w:rsidRPr="00886764">
        <w:rPr>
          <w:rFonts w:ascii="Calibri" w:hAnsi="Calibri" w:cs="Calibri"/>
        </w:rPr>
        <w:t xml:space="preserve">Javni naručitelji mogu </w:t>
      </w:r>
      <w:r w:rsidRPr="00886764">
        <w:rPr>
          <w:rFonts w:ascii="Calibri" w:hAnsi="Calibri" w:cs="Calibri"/>
          <w:b/>
        </w:rPr>
        <w:t>zahtijevati</w:t>
      </w:r>
      <w:r w:rsidRPr="00886764">
        <w:rPr>
          <w:rFonts w:ascii="Calibri" w:hAnsi="Calibri" w:cs="Calibri"/>
        </w:rPr>
        <w:t xml:space="preserve"> najviše pet godina i </w:t>
      </w:r>
      <w:r w:rsidRPr="00886764">
        <w:rPr>
          <w:rFonts w:ascii="Calibri" w:hAnsi="Calibri" w:cs="Calibri"/>
          <w:b/>
        </w:rPr>
        <w:t>dopustiti</w:t>
      </w:r>
      <w:r w:rsidRPr="00886764">
        <w:rPr>
          <w:rFonts w:ascii="Calibri" w:hAnsi="Calibri" w:cs="Calibri"/>
        </w:rPr>
        <w:t xml:space="preserve"> iskustvo od </w:t>
      </w:r>
      <w:r w:rsidRPr="00886764">
        <w:rPr>
          <w:rFonts w:ascii="Calibri" w:hAnsi="Calibri" w:cs="Calibri"/>
          <w:b/>
        </w:rPr>
        <w:t>više</w:t>
      </w:r>
      <w:r w:rsidRPr="00886764">
        <w:rPr>
          <w:rFonts w:ascii="Calibri" w:hAnsi="Calibri" w:cs="Calibri"/>
        </w:rPr>
        <w:t xml:space="preserve"> od pet godina.</w:t>
      </w:r>
    </w:p>
  </w:footnote>
  <w:footnote w:id="39">
    <w:p w:rsidR="00426CD2" w:rsidRPr="00886764" w:rsidRDefault="00426CD2" w:rsidP="00FC57A0">
      <w:pPr>
        <w:pStyle w:val="FootnoteText"/>
        <w:pBdr>
          <w:top w:val="single" w:sz="4" w:space="1" w:color="auto"/>
          <w:left w:val="single" w:sz="4" w:space="4" w:color="auto"/>
          <w:bottom w:val="single" w:sz="4" w:space="1" w:color="auto"/>
          <w:right w:val="single" w:sz="4" w:space="4" w:color="auto"/>
        </w:pBdr>
        <w:shd w:val="clear" w:color="auto" w:fill="BFBFBF"/>
        <w:rPr>
          <w:rFonts w:ascii="Calibri" w:hAnsi="Calibri" w:cs="Calibri"/>
        </w:rPr>
      </w:pPr>
      <w:r w:rsidRPr="00886764">
        <w:rPr>
          <w:rStyle w:val="FootnoteReference"/>
          <w:rFonts w:cs="Calibri"/>
        </w:rPr>
        <w:footnoteRef/>
      </w:r>
      <w:r w:rsidRPr="00886764">
        <w:rPr>
          <w:rFonts w:ascii="Calibri" w:hAnsi="Calibri" w:cs="Calibri"/>
        </w:rPr>
        <w:tab/>
        <w:t xml:space="preserve">Javni naručitelji mogu </w:t>
      </w:r>
      <w:r w:rsidRPr="00886764">
        <w:rPr>
          <w:rFonts w:ascii="Calibri" w:hAnsi="Calibri" w:cs="Calibri"/>
          <w:b/>
        </w:rPr>
        <w:t>zahtijevati</w:t>
      </w:r>
      <w:r w:rsidRPr="00886764">
        <w:rPr>
          <w:rFonts w:ascii="Calibri" w:hAnsi="Calibri" w:cs="Calibri"/>
        </w:rPr>
        <w:t xml:space="preserve"> najviše tri godine i </w:t>
      </w:r>
      <w:r w:rsidRPr="00886764">
        <w:rPr>
          <w:rFonts w:ascii="Calibri" w:hAnsi="Calibri" w:cs="Calibri"/>
          <w:b/>
        </w:rPr>
        <w:t>dopustiti</w:t>
      </w:r>
      <w:r w:rsidRPr="00886764">
        <w:rPr>
          <w:rFonts w:ascii="Calibri" w:hAnsi="Calibri" w:cs="Calibri"/>
        </w:rPr>
        <w:t xml:space="preserve"> iskustvo od </w:t>
      </w:r>
      <w:r w:rsidRPr="00886764">
        <w:rPr>
          <w:rFonts w:ascii="Calibri" w:hAnsi="Calibri" w:cs="Calibri"/>
          <w:b/>
        </w:rPr>
        <w:t>više</w:t>
      </w:r>
      <w:r w:rsidRPr="00886764">
        <w:rPr>
          <w:rFonts w:ascii="Calibri" w:hAnsi="Calibri" w:cs="Calibri"/>
        </w:rPr>
        <w:t xml:space="preserve"> od tri godine.</w:t>
      </w:r>
    </w:p>
  </w:footnote>
  <w:footnote w:id="40">
    <w:p w:rsidR="00426CD2" w:rsidRPr="00886764" w:rsidRDefault="00426CD2" w:rsidP="00FC57A0">
      <w:pPr>
        <w:pStyle w:val="FootnoteText"/>
        <w:pBdr>
          <w:top w:val="single" w:sz="4" w:space="1" w:color="auto"/>
          <w:left w:val="single" w:sz="4" w:space="4" w:color="auto"/>
          <w:bottom w:val="single" w:sz="4" w:space="1" w:color="auto"/>
          <w:right w:val="single" w:sz="4" w:space="4" w:color="auto"/>
        </w:pBdr>
        <w:shd w:val="clear" w:color="auto" w:fill="BFBFBF"/>
        <w:rPr>
          <w:rFonts w:ascii="Calibri" w:hAnsi="Calibri" w:cs="Calibri"/>
        </w:rPr>
      </w:pPr>
      <w:r w:rsidRPr="00886764">
        <w:rPr>
          <w:rStyle w:val="FootnoteReference"/>
          <w:rFonts w:cs="Calibri"/>
        </w:rPr>
        <w:footnoteRef/>
      </w:r>
      <w:r w:rsidRPr="00886764">
        <w:rPr>
          <w:rFonts w:ascii="Calibri" w:hAnsi="Calibri" w:cs="Calibri"/>
        </w:rPr>
        <w:tab/>
        <w:t xml:space="preserve">Drugim riječima, u popis treba uvrstiti </w:t>
      </w:r>
      <w:r w:rsidRPr="00886764">
        <w:rPr>
          <w:rFonts w:ascii="Calibri" w:hAnsi="Calibri" w:cs="Calibri"/>
          <w:b/>
          <w:u w:val="single"/>
        </w:rPr>
        <w:t>sve</w:t>
      </w:r>
      <w:r w:rsidRPr="00886764">
        <w:rPr>
          <w:rFonts w:ascii="Calibri" w:hAnsi="Calibri" w:cs="Calibri"/>
        </w:rPr>
        <w:t xml:space="preserve"> primatelje i na njemu bi se trebali naći javni i privatni klijenti za predmetnu robu ili usluge.</w:t>
      </w:r>
    </w:p>
  </w:footnote>
  <w:footnote w:id="41">
    <w:p w:rsidR="00426CD2" w:rsidRPr="00886764" w:rsidRDefault="00426CD2" w:rsidP="00FC57A0">
      <w:pPr>
        <w:pStyle w:val="FootnoteText"/>
        <w:pBdr>
          <w:top w:val="single" w:sz="4" w:space="1" w:color="auto"/>
          <w:left w:val="single" w:sz="4" w:space="4" w:color="auto"/>
          <w:bottom w:val="single" w:sz="4" w:space="1" w:color="auto"/>
          <w:right w:val="single" w:sz="4" w:space="4" w:color="auto"/>
        </w:pBdr>
        <w:shd w:val="clear" w:color="auto" w:fill="BFBFBF"/>
        <w:rPr>
          <w:rFonts w:ascii="Calibri" w:hAnsi="Calibri" w:cs="Calibri"/>
        </w:rPr>
      </w:pPr>
      <w:r w:rsidRPr="00886764">
        <w:rPr>
          <w:rStyle w:val="FootnoteReference"/>
          <w:rFonts w:cs="Calibri"/>
        </w:rPr>
        <w:footnoteRef/>
      </w:r>
      <w:r w:rsidRPr="00886764">
        <w:rPr>
          <w:rFonts w:ascii="Calibri" w:hAnsi="Calibri" w:cs="Calibri"/>
        </w:rPr>
        <w:tab/>
        <w:t>Za tehničke stručnjake ili tehnička tijela koji ne pripadaju izravno poduzeću gospodarskog subjekta, ali na čije se sposobnosti gospodarski subjekt oslanja kako je utvrđeno u dijelu II. odjeljku C potrebno je ispuniti zasebne obrasce ESPD-a.</w:t>
      </w:r>
    </w:p>
  </w:footnote>
  <w:footnote w:id="42">
    <w:p w:rsidR="00426CD2" w:rsidRPr="00886764" w:rsidRDefault="00426CD2" w:rsidP="00FC57A0">
      <w:pPr>
        <w:pStyle w:val="FootnoteText"/>
        <w:pBdr>
          <w:top w:val="single" w:sz="4" w:space="1" w:color="auto"/>
          <w:left w:val="single" w:sz="4" w:space="4" w:color="auto"/>
          <w:bottom w:val="single" w:sz="4" w:space="1" w:color="auto"/>
          <w:right w:val="single" w:sz="4" w:space="4" w:color="auto"/>
        </w:pBdr>
        <w:shd w:val="clear" w:color="auto" w:fill="BFBFBF"/>
        <w:rPr>
          <w:rFonts w:ascii="Calibri" w:hAnsi="Calibri" w:cs="Calibri"/>
        </w:rPr>
      </w:pPr>
      <w:r w:rsidRPr="006F6304">
        <w:rPr>
          <w:rStyle w:val="FootnoteReference"/>
        </w:rPr>
        <w:footnoteRef/>
      </w:r>
      <w:r w:rsidRPr="006F6304">
        <w:tab/>
      </w:r>
      <w:r w:rsidRPr="00886764">
        <w:rPr>
          <w:rFonts w:ascii="Calibri" w:hAnsi="Calibri" w:cs="Calibri"/>
        </w:rPr>
        <w:t>Kontrolu provodi javni naručitelj ili je u njegovo ime provodi službeno nadležno tijelo države u kojoj dobavljač ili pružatelj usluge ima poslovni nastan, ako na to pristane.</w:t>
      </w:r>
    </w:p>
  </w:footnote>
  <w:footnote w:id="43">
    <w:p w:rsidR="00426CD2" w:rsidRPr="00886764" w:rsidRDefault="00426CD2" w:rsidP="00FC57A0">
      <w:pPr>
        <w:pStyle w:val="FootnoteText"/>
        <w:pBdr>
          <w:top w:val="single" w:sz="4" w:space="1" w:color="auto"/>
          <w:left w:val="single" w:sz="4" w:space="4" w:color="auto"/>
          <w:bottom w:val="single" w:sz="4" w:space="1" w:color="auto"/>
          <w:right w:val="single" w:sz="4" w:space="4" w:color="auto"/>
        </w:pBdr>
        <w:shd w:val="clear" w:color="auto" w:fill="BFBFBF"/>
        <w:rPr>
          <w:rFonts w:ascii="Calibri" w:hAnsi="Calibri" w:cs="Calibri"/>
        </w:rPr>
      </w:pPr>
      <w:r w:rsidRPr="00886764">
        <w:rPr>
          <w:rStyle w:val="FootnoteReference"/>
          <w:rFonts w:cs="Calibri"/>
        </w:rPr>
        <w:footnoteRef/>
      </w:r>
      <w:r w:rsidRPr="00886764">
        <w:rPr>
          <w:rFonts w:ascii="Calibri" w:hAnsi="Calibri" w:cs="Calibri"/>
        </w:rPr>
        <w:tab/>
        <w:t xml:space="preserve">Napominje se da, ako je gospodarski subjekt </w:t>
      </w:r>
      <w:r w:rsidRPr="00886764">
        <w:rPr>
          <w:rFonts w:ascii="Calibri" w:hAnsi="Calibri" w:cs="Calibri"/>
          <w:b/>
          <w:u w:val="single"/>
        </w:rPr>
        <w:t>odlučio</w:t>
      </w:r>
      <w:r w:rsidRPr="00886764">
        <w:rPr>
          <w:rFonts w:ascii="Calibri" w:hAnsi="Calibri" w:cs="Calibri"/>
        </w:rPr>
        <w:t xml:space="preserve"> dio ugovora ponuditi podugovarateljima </w:t>
      </w:r>
      <w:r w:rsidRPr="00886764">
        <w:rPr>
          <w:rFonts w:ascii="Calibri" w:hAnsi="Calibri" w:cs="Calibri"/>
          <w:b/>
          <w:u w:val="single"/>
        </w:rPr>
        <w:t>i</w:t>
      </w:r>
      <w:r w:rsidRPr="00886764">
        <w:rPr>
          <w:rFonts w:ascii="Calibri" w:hAnsi="Calibri" w:cs="Calibri"/>
        </w:rPr>
        <w:t xml:space="preserve"> oslanja se na sposobnost podugovaratelja za izvršenje tog dijela, treba ispuniti zaseban ESPD za te podugovaratelje. Vidjeti dio II., odjeljak C iznad.</w:t>
      </w:r>
    </w:p>
  </w:footnote>
  <w:footnote w:id="44">
    <w:p w:rsidR="00426CD2" w:rsidRPr="00886764" w:rsidRDefault="00426CD2" w:rsidP="00FC57A0">
      <w:pPr>
        <w:pStyle w:val="FootnoteText"/>
        <w:pBdr>
          <w:top w:val="single" w:sz="4" w:space="1" w:color="auto"/>
          <w:left w:val="single" w:sz="4" w:space="4" w:color="auto"/>
          <w:bottom w:val="single" w:sz="4" w:space="1" w:color="auto"/>
          <w:right w:val="single" w:sz="4" w:space="4" w:color="auto"/>
        </w:pBdr>
        <w:shd w:val="clear" w:color="auto" w:fill="BFBFBF"/>
        <w:rPr>
          <w:rFonts w:ascii="Calibri" w:hAnsi="Calibri" w:cs="Calibri"/>
        </w:rPr>
      </w:pPr>
      <w:r>
        <w:rPr>
          <w:rStyle w:val="FootnoteReference"/>
        </w:rPr>
        <w:footnoteRef/>
      </w:r>
      <w:r w:rsidRPr="00D95BA7">
        <w:tab/>
      </w:r>
      <w:r w:rsidRPr="00886764">
        <w:rPr>
          <w:rFonts w:ascii="Calibri" w:hAnsi="Calibri" w:cs="Calibri"/>
        </w:rPr>
        <w:t>Jasno navedite stavku na koju se odgovor odnosi.</w:t>
      </w:r>
    </w:p>
  </w:footnote>
  <w:footnote w:id="45">
    <w:p w:rsidR="00426CD2" w:rsidRPr="00886764" w:rsidRDefault="00426CD2" w:rsidP="00FC57A0">
      <w:pPr>
        <w:pStyle w:val="FootnoteText"/>
        <w:pBdr>
          <w:top w:val="single" w:sz="4" w:space="1" w:color="auto"/>
          <w:left w:val="single" w:sz="4" w:space="4" w:color="auto"/>
          <w:bottom w:val="single" w:sz="4" w:space="1" w:color="auto"/>
          <w:right w:val="single" w:sz="4" w:space="4" w:color="auto"/>
        </w:pBdr>
        <w:shd w:val="clear" w:color="auto" w:fill="BFBFBF"/>
        <w:rPr>
          <w:rFonts w:ascii="Calibri" w:hAnsi="Calibri" w:cs="Calibri"/>
        </w:rPr>
      </w:pPr>
      <w:r w:rsidRPr="00886764">
        <w:rPr>
          <w:rStyle w:val="FootnoteReference"/>
          <w:rFonts w:cs="Calibri"/>
        </w:rPr>
        <w:footnoteRef/>
      </w:r>
      <w:r w:rsidRPr="00886764">
        <w:rPr>
          <w:rFonts w:ascii="Calibri" w:hAnsi="Calibri" w:cs="Calibri"/>
        </w:rPr>
        <w:tab/>
        <w:t>Ponovite onoliko puta koliko je potrebno.</w:t>
      </w:r>
    </w:p>
  </w:footnote>
  <w:footnote w:id="46">
    <w:p w:rsidR="00426CD2" w:rsidRPr="00886764" w:rsidRDefault="00426CD2" w:rsidP="00FC57A0">
      <w:pPr>
        <w:pStyle w:val="FootnoteText"/>
        <w:pBdr>
          <w:top w:val="single" w:sz="4" w:space="1" w:color="auto"/>
          <w:left w:val="single" w:sz="4" w:space="4" w:color="auto"/>
          <w:bottom w:val="single" w:sz="4" w:space="1" w:color="auto"/>
          <w:right w:val="single" w:sz="4" w:space="4" w:color="auto"/>
        </w:pBdr>
        <w:shd w:val="clear" w:color="auto" w:fill="BFBFBF"/>
        <w:rPr>
          <w:rFonts w:ascii="Calibri" w:hAnsi="Calibri" w:cs="Calibri"/>
        </w:rPr>
      </w:pPr>
      <w:r w:rsidRPr="00886764">
        <w:rPr>
          <w:rStyle w:val="FootnoteReference"/>
          <w:rFonts w:cs="Calibri"/>
        </w:rPr>
        <w:footnoteRef/>
      </w:r>
      <w:r w:rsidRPr="00886764">
        <w:rPr>
          <w:rFonts w:ascii="Calibri" w:hAnsi="Calibri" w:cs="Calibri"/>
        </w:rPr>
        <w:tab/>
        <w:t>Ponovite onoliko puta koliko je potrebno.</w:t>
      </w:r>
    </w:p>
  </w:footnote>
  <w:footnote w:id="47">
    <w:p w:rsidR="00426CD2" w:rsidRPr="00886764" w:rsidRDefault="00426CD2" w:rsidP="00FC57A0">
      <w:pPr>
        <w:pStyle w:val="FootnoteText"/>
        <w:pBdr>
          <w:top w:val="single" w:sz="4" w:space="1" w:color="auto"/>
          <w:left w:val="single" w:sz="4" w:space="4" w:color="auto"/>
          <w:bottom w:val="single" w:sz="4" w:space="1" w:color="auto"/>
          <w:right w:val="single" w:sz="4" w:space="4" w:color="auto"/>
        </w:pBdr>
        <w:shd w:val="clear" w:color="auto" w:fill="BFBFBF"/>
        <w:rPr>
          <w:rFonts w:ascii="Calibri" w:hAnsi="Calibri" w:cs="Calibri"/>
        </w:rPr>
      </w:pPr>
      <w:r w:rsidRPr="00886764">
        <w:rPr>
          <w:rStyle w:val="FootnoteReference"/>
          <w:rFonts w:cs="Calibri"/>
        </w:rPr>
        <w:footnoteRef/>
      </w:r>
      <w:r w:rsidRPr="00886764">
        <w:rPr>
          <w:rFonts w:ascii="Calibri" w:hAnsi="Calibri" w:cs="Calibri"/>
        </w:rPr>
        <w:tab/>
        <w:t>Uz uvjet da je gospodarski subjekt dostavio potrebne podatke (</w:t>
      </w:r>
      <w:r w:rsidRPr="00886764">
        <w:rPr>
          <w:rFonts w:ascii="Calibri" w:hAnsi="Calibri" w:cs="Calibri"/>
          <w:i/>
        </w:rPr>
        <w:t>web-adresu, nadležno tijelo ili tijelo koje ju izdaje, precizno upućivanje na dokumentaciju) kojima se javnom naručitelju ili naručitelju to dopušta. Prema potrebi, za takav pristup potrebna je odgovarajuća suglasnost.</w:t>
      </w:r>
    </w:p>
  </w:footnote>
  <w:footnote w:id="48">
    <w:p w:rsidR="00426CD2" w:rsidRPr="00886764" w:rsidRDefault="00426CD2" w:rsidP="00FC57A0">
      <w:pPr>
        <w:pStyle w:val="FootnoteText"/>
        <w:pBdr>
          <w:top w:val="single" w:sz="4" w:space="1" w:color="auto"/>
          <w:left w:val="single" w:sz="4" w:space="4" w:color="auto"/>
          <w:bottom w:val="single" w:sz="4" w:space="1" w:color="auto"/>
          <w:right w:val="single" w:sz="4" w:space="4" w:color="auto"/>
        </w:pBdr>
        <w:shd w:val="clear" w:color="auto" w:fill="BFBFBF"/>
        <w:rPr>
          <w:rFonts w:ascii="Calibri" w:hAnsi="Calibri" w:cs="Calibri"/>
        </w:rPr>
      </w:pPr>
      <w:r w:rsidRPr="00886764">
        <w:rPr>
          <w:rStyle w:val="FootnoteReference"/>
          <w:rFonts w:cs="Calibri"/>
        </w:rPr>
        <w:footnoteRef/>
      </w:r>
      <w:r w:rsidRPr="00886764">
        <w:rPr>
          <w:rFonts w:ascii="Calibri" w:hAnsi="Calibri" w:cs="Calibri"/>
        </w:rPr>
        <w:tab/>
        <w:t>Ovisno o nacionalnoj provedbi članka 59. stavka 5. drugog podstavka Direktive 2014/24/EU.</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26CD2" w:rsidRDefault="00426CD2">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26CD2" w:rsidRDefault="00426CD2">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26CD2" w:rsidRDefault="00426CD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506B2F"/>
    <w:multiLevelType w:val="hybridMultilevel"/>
    <w:tmpl w:val="6D942BF8"/>
    <w:lvl w:ilvl="0" w:tplc="DD8843FC">
      <w:numFmt w:val="bullet"/>
      <w:lvlText w:val="•"/>
      <w:lvlJc w:val="left"/>
      <w:pPr>
        <w:ind w:left="1065" w:hanging="705"/>
      </w:pPr>
      <w:rPr>
        <w:rFonts w:ascii="Times New Roman" w:eastAsia="Times New Roman" w:hAnsi="Times New Roman" w:cs="Times New Roman" w:hint="default"/>
        <w:b w:val="0"/>
        <w:u w:val="none"/>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092C0DA3"/>
    <w:multiLevelType w:val="hybridMultilevel"/>
    <w:tmpl w:val="95E61578"/>
    <w:lvl w:ilvl="0" w:tplc="DD8843FC">
      <w:numFmt w:val="bullet"/>
      <w:lvlText w:val="•"/>
      <w:lvlJc w:val="left"/>
      <w:pPr>
        <w:ind w:left="1413" w:hanging="705"/>
      </w:pPr>
      <w:rPr>
        <w:rFonts w:ascii="Times New Roman" w:eastAsia="Times New Roman" w:hAnsi="Times New Roman" w:cs="Times New Roman" w:hint="default"/>
        <w:b w:val="0"/>
        <w:u w:val="none"/>
      </w:rPr>
    </w:lvl>
    <w:lvl w:ilvl="1" w:tplc="041A0003" w:tentative="1">
      <w:start w:val="1"/>
      <w:numFmt w:val="bullet"/>
      <w:lvlText w:val="o"/>
      <w:lvlJc w:val="left"/>
      <w:pPr>
        <w:ind w:left="1788" w:hanging="360"/>
      </w:pPr>
      <w:rPr>
        <w:rFonts w:ascii="Courier New" w:hAnsi="Courier New" w:cs="Courier New" w:hint="default"/>
      </w:rPr>
    </w:lvl>
    <w:lvl w:ilvl="2" w:tplc="041A0005" w:tentative="1">
      <w:start w:val="1"/>
      <w:numFmt w:val="bullet"/>
      <w:lvlText w:val=""/>
      <w:lvlJc w:val="left"/>
      <w:pPr>
        <w:ind w:left="2508" w:hanging="360"/>
      </w:pPr>
      <w:rPr>
        <w:rFonts w:ascii="Wingdings" w:hAnsi="Wingdings" w:hint="default"/>
      </w:rPr>
    </w:lvl>
    <w:lvl w:ilvl="3" w:tplc="041A0001" w:tentative="1">
      <w:start w:val="1"/>
      <w:numFmt w:val="bullet"/>
      <w:lvlText w:val=""/>
      <w:lvlJc w:val="left"/>
      <w:pPr>
        <w:ind w:left="3228" w:hanging="360"/>
      </w:pPr>
      <w:rPr>
        <w:rFonts w:ascii="Symbol" w:hAnsi="Symbol" w:hint="default"/>
      </w:rPr>
    </w:lvl>
    <w:lvl w:ilvl="4" w:tplc="041A0003" w:tentative="1">
      <w:start w:val="1"/>
      <w:numFmt w:val="bullet"/>
      <w:lvlText w:val="o"/>
      <w:lvlJc w:val="left"/>
      <w:pPr>
        <w:ind w:left="3948" w:hanging="360"/>
      </w:pPr>
      <w:rPr>
        <w:rFonts w:ascii="Courier New" w:hAnsi="Courier New" w:cs="Courier New" w:hint="default"/>
      </w:rPr>
    </w:lvl>
    <w:lvl w:ilvl="5" w:tplc="041A0005" w:tentative="1">
      <w:start w:val="1"/>
      <w:numFmt w:val="bullet"/>
      <w:lvlText w:val=""/>
      <w:lvlJc w:val="left"/>
      <w:pPr>
        <w:ind w:left="4668" w:hanging="360"/>
      </w:pPr>
      <w:rPr>
        <w:rFonts w:ascii="Wingdings" w:hAnsi="Wingdings" w:hint="default"/>
      </w:rPr>
    </w:lvl>
    <w:lvl w:ilvl="6" w:tplc="041A0001" w:tentative="1">
      <w:start w:val="1"/>
      <w:numFmt w:val="bullet"/>
      <w:lvlText w:val=""/>
      <w:lvlJc w:val="left"/>
      <w:pPr>
        <w:ind w:left="5388" w:hanging="360"/>
      </w:pPr>
      <w:rPr>
        <w:rFonts w:ascii="Symbol" w:hAnsi="Symbol" w:hint="default"/>
      </w:rPr>
    </w:lvl>
    <w:lvl w:ilvl="7" w:tplc="041A0003" w:tentative="1">
      <w:start w:val="1"/>
      <w:numFmt w:val="bullet"/>
      <w:lvlText w:val="o"/>
      <w:lvlJc w:val="left"/>
      <w:pPr>
        <w:ind w:left="6108" w:hanging="360"/>
      </w:pPr>
      <w:rPr>
        <w:rFonts w:ascii="Courier New" w:hAnsi="Courier New" w:cs="Courier New" w:hint="default"/>
      </w:rPr>
    </w:lvl>
    <w:lvl w:ilvl="8" w:tplc="041A0005" w:tentative="1">
      <w:start w:val="1"/>
      <w:numFmt w:val="bullet"/>
      <w:lvlText w:val=""/>
      <w:lvlJc w:val="left"/>
      <w:pPr>
        <w:ind w:left="6828" w:hanging="360"/>
      </w:pPr>
      <w:rPr>
        <w:rFonts w:ascii="Wingdings" w:hAnsi="Wingdings" w:hint="default"/>
      </w:rPr>
    </w:lvl>
  </w:abstractNum>
  <w:abstractNum w:abstractNumId="2" w15:restartNumberingAfterBreak="0">
    <w:nsid w:val="12770709"/>
    <w:multiLevelType w:val="hybridMultilevel"/>
    <w:tmpl w:val="49F23258"/>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15B44E2B"/>
    <w:multiLevelType w:val="hybridMultilevel"/>
    <w:tmpl w:val="FFD8A0C8"/>
    <w:lvl w:ilvl="0" w:tplc="DD8843FC">
      <w:numFmt w:val="bullet"/>
      <w:lvlText w:val="•"/>
      <w:lvlJc w:val="left"/>
      <w:pPr>
        <w:ind w:left="720" w:hanging="360"/>
      </w:pPr>
      <w:rPr>
        <w:rFonts w:ascii="Times New Roman" w:eastAsia="Times New Roman" w:hAnsi="Times New Roman" w:cs="Times New Roman" w:hint="default"/>
        <w:b w:val="0"/>
        <w:u w:val="none"/>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246166F5"/>
    <w:multiLevelType w:val="multilevel"/>
    <w:tmpl w:val="6CAECBA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289E7AA1"/>
    <w:multiLevelType w:val="hybridMultilevel"/>
    <w:tmpl w:val="979842E8"/>
    <w:lvl w:ilvl="0" w:tplc="BD40F5EC">
      <w:start w:val="7"/>
      <w:numFmt w:val="bullet"/>
      <w:lvlText w:val="-"/>
      <w:lvlJc w:val="left"/>
      <w:pPr>
        <w:ind w:left="1065" w:hanging="705"/>
      </w:pPr>
      <w:rPr>
        <w:rFonts w:ascii="Arial" w:eastAsia="Times New Roman" w:hAnsi="Arial" w:cs="Arial" w:hint="default"/>
        <w:b w:val="0"/>
        <w:u w:val="none"/>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 w15:restartNumberingAfterBreak="0">
    <w:nsid w:val="2CA443CC"/>
    <w:multiLevelType w:val="hybridMultilevel"/>
    <w:tmpl w:val="188CFA2A"/>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30FD12C6"/>
    <w:multiLevelType w:val="multilevel"/>
    <w:tmpl w:val="5F4E8966"/>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325B7A3C"/>
    <w:multiLevelType w:val="hybridMultilevel"/>
    <w:tmpl w:val="47DC49AE"/>
    <w:lvl w:ilvl="0" w:tplc="839A1AAA">
      <w:numFmt w:val="bullet"/>
      <w:lvlText w:val="-"/>
      <w:lvlJc w:val="left"/>
      <w:pPr>
        <w:ind w:left="1065" w:hanging="705"/>
      </w:pPr>
      <w:rPr>
        <w:rFonts w:ascii="Times New Roman" w:eastAsia="Times New Roman" w:hAnsi="Times New Roman" w:cs="Times New Roman" w:hint="default"/>
        <w:b w:val="0"/>
        <w:u w:val="none"/>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0" w15:restartNumberingAfterBreak="0">
    <w:nsid w:val="328422B9"/>
    <w:multiLevelType w:val="multilevel"/>
    <w:tmpl w:val="6DC48E9A"/>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11" w15:restartNumberingAfterBreak="0">
    <w:nsid w:val="385C68CD"/>
    <w:multiLevelType w:val="hybridMultilevel"/>
    <w:tmpl w:val="B9F0BE3A"/>
    <w:lvl w:ilvl="0" w:tplc="DD8843FC">
      <w:numFmt w:val="bullet"/>
      <w:lvlText w:val="•"/>
      <w:lvlJc w:val="left"/>
      <w:pPr>
        <w:ind w:left="1065" w:hanging="705"/>
      </w:pPr>
      <w:rPr>
        <w:rFonts w:ascii="Times New Roman" w:eastAsia="Times New Roman" w:hAnsi="Times New Roman" w:cs="Times New Roman" w:hint="default"/>
        <w:b w:val="0"/>
        <w:u w:val="none"/>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2" w15:restartNumberingAfterBreak="0">
    <w:nsid w:val="38CD56C3"/>
    <w:multiLevelType w:val="hybridMultilevel"/>
    <w:tmpl w:val="3F66B546"/>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15:restartNumberingAfterBreak="0">
    <w:nsid w:val="3ABE59E8"/>
    <w:multiLevelType w:val="hybridMultilevel"/>
    <w:tmpl w:val="C5CCAF62"/>
    <w:lvl w:ilvl="0" w:tplc="F652551E">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4"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5" w15:restartNumberingAfterBreak="0">
    <w:nsid w:val="51D11059"/>
    <w:multiLevelType w:val="hybridMultilevel"/>
    <w:tmpl w:val="B016BC14"/>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6" w15:restartNumberingAfterBreak="0">
    <w:nsid w:val="53B75FCE"/>
    <w:multiLevelType w:val="hybridMultilevel"/>
    <w:tmpl w:val="733C3850"/>
    <w:lvl w:ilvl="0" w:tplc="DD8843FC">
      <w:numFmt w:val="bullet"/>
      <w:lvlText w:val="•"/>
      <w:lvlJc w:val="left"/>
      <w:pPr>
        <w:ind w:left="720" w:hanging="360"/>
      </w:pPr>
      <w:rPr>
        <w:rFonts w:ascii="Times New Roman" w:eastAsia="Times New Roman" w:hAnsi="Times New Roman" w:cs="Times New Roman" w:hint="default"/>
        <w:b w:val="0"/>
        <w:u w:val="none"/>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7" w15:restartNumberingAfterBreak="0">
    <w:nsid w:val="5495320A"/>
    <w:multiLevelType w:val="hybridMultilevel"/>
    <w:tmpl w:val="E322556E"/>
    <w:lvl w:ilvl="0" w:tplc="839A1AAA">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8"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19" w15:restartNumberingAfterBreak="0">
    <w:nsid w:val="61FB26FD"/>
    <w:multiLevelType w:val="hybridMultilevel"/>
    <w:tmpl w:val="EEA02A8E"/>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0" w15:restartNumberingAfterBreak="0">
    <w:nsid w:val="661E5317"/>
    <w:multiLevelType w:val="hybridMultilevel"/>
    <w:tmpl w:val="AF3867E0"/>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1" w15:restartNumberingAfterBreak="0">
    <w:nsid w:val="6DD84299"/>
    <w:multiLevelType w:val="hybridMultilevel"/>
    <w:tmpl w:val="67BAA4F6"/>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22" w15:restartNumberingAfterBreak="0">
    <w:nsid w:val="700012D1"/>
    <w:multiLevelType w:val="hybridMultilevel"/>
    <w:tmpl w:val="9DCC2CC0"/>
    <w:lvl w:ilvl="0" w:tplc="DD8843FC">
      <w:numFmt w:val="bullet"/>
      <w:lvlText w:val="•"/>
      <w:lvlJc w:val="left"/>
      <w:pPr>
        <w:ind w:left="1065" w:hanging="705"/>
      </w:pPr>
      <w:rPr>
        <w:rFonts w:ascii="Times New Roman" w:eastAsia="Times New Roman" w:hAnsi="Times New Roman" w:cs="Times New Roman" w:hint="default"/>
        <w:b w:val="0"/>
        <w:u w:val="none"/>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3" w15:restartNumberingAfterBreak="0">
    <w:nsid w:val="75825AE3"/>
    <w:multiLevelType w:val="multilevel"/>
    <w:tmpl w:val="32F66E46"/>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4" w15:restartNumberingAfterBreak="0">
    <w:nsid w:val="772B0A24"/>
    <w:multiLevelType w:val="hybridMultilevel"/>
    <w:tmpl w:val="5A3E5F4A"/>
    <w:lvl w:ilvl="0" w:tplc="839A1AAA">
      <w:numFmt w:val="bullet"/>
      <w:lvlText w:val="-"/>
      <w:lvlJc w:val="left"/>
      <w:pPr>
        <w:tabs>
          <w:tab w:val="num" w:pos="66"/>
        </w:tabs>
        <w:ind w:left="1134" w:hanging="340"/>
      </w:pPr>
      <w:rPr>
        <w:rFonts w:ascii="Times New Roman" w:eastAsia="Times New Roman" w:hAnsi="Times New Roman" w:cs="Times New Roman" w:hint="default"/>
      </w:rPr>
    </w:lvl>
    <w:lvl w:ilvl="1" w:tplc="041A0003">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25" w15:restartNumberingAfterBreak="0">
    <w:nsid w:val="781A566D"/>
    <w:multiLevelType w:val="hybridMultilevel"/>
    <w:tmpl w:val="750E3D92"/>
    <w:lvl w:ilvl="0" w:tplc="4AEE1D4C">
      <w:start w:val="1"/>
      <w:numFmt w:val="lowerLetter"/>
      <w:lvlText w:val="%1)"/>
      <w:lvlJc w:val="left"/>
      <w:pPr>
        <w:ind w:left="1065" w:hanging="705"/>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6" w15:restartNumberingAfterBreak="0">
    <w:nsid w:val="783E4198"/>
    <w:multiLevelType w:val="hybridMultilevel"/>
    <w:tmpl w:val="6FF8E296"/>
    <w:lvl w:ilvl="0" w:tplc="FFFFFFFF">
      <w:start w:val="1"/>
      <w:numFmt w:val="upperRoman"/>
      <w:lvlText w:val="%1."/>
      <w:lvlJc w:val="left"/>
      <w:pPr>
        <w:tabs>
          <w:tab w:val="num" w:pos="1080"/>
        </w:tabs>
        <w:ind w:left="1080" w:hanging="72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num w:numId="1">
    <w:abstractNumId w:val="26"/>
  </w:num>
  <w:num w:numId="2">
    <w:abstractNumId w:val="23"/>
  </w:num>
  <w:num w:numId="3">
    <w:abstractNumId w:val="12"/>
  </w:num>
  <w:num w:numId="4">
    <w:abstractNumId w:val="7"/>
  </w:num>
  <w:num w:numId="5">
    <w:abstractNumId w:val="25"/>
  </w:num>
  <w:num w:numId="6">
    <w:abstractNumId w:val="18"/>
    <w:lvlOverride w:ilvl="0">
      <w:startOverride w:val="1"/>
    </w:lvlOverride>
  </w:num>
  <w:num w:numId="7">
    <w:abstractNumId w:val="14"/>
    <w:lvlOverride w:ilvl="0">
      <w:startOverride w:val="1"/>
    </w:lvlOverride>
  </w:num>
  <w:num w:numId="8">
    <w:abstractNumId w:val="18"/>
  </w:num>
  <w:num w:numId="9">
    <w:abstractNumId w:val="14"/>
  </w:num>
  <w:num w:numId="10">
    <w:abstractNumId w:val="4"/>
  </w:num>
  <w:num w:numId="1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4"/>
  </w:num>
  <w:num w:numId="13">
    <w:abstractNumId w:val="13"/>
  </w:num>
  <w:num w:numId="14">
    <w:abstractNumId w:val="21"/>
  </w:num>
  <w:num w:numId="15">
    <w:abstractNumId w:val="20"/>
  </w:num>
  <w:num w:numId="16">
    <w:abstractNumId w:val="5"/>
  </w:num>
  <w:num w:numId="17">
    <w:abstractNumId w:val="10"/>
  </w:num>
  <w:num w:numId="18">
    <w:abstractNumId w:val="19"/>
  </w:num>
  <w:num w:numId="19">
    <w:abstractNumId w:val="0"/>
  </w:num>
  <w:num w:numId="20">
    <w:abstractNumId w:val="11"/>
  </w:num>
  <w:num w:numId="21">
    <w:abstractNumId w:val="22"/>
  </w:num>
  <w:num w:numId="22">
    <w:abstractNumId w:val="6"/>
  </w:num>
  <w:num w:numId="23">
    <w:abstractNumId w:val="9"/>
  </w:num>
  <w:num w:numId="24">
    <w:abstractNumId w:val="1"/>
  </w:num>
  <w:num w:numId="25">
    <w:abstractNumId w:val="16"/>
  </w:num>
  <w:num w:numId="26">
    <w:abstractNumId w:val="2"/>
  </w:num>
  <w:num w:numId="27">
    <w:abstractNumId w:val="15"/>
  </w:num>
  <w:num w:numId="28">
    <w:abstractNumId w:val="3"/>
  </w:num>
  <w:num w:numId="29">
    <w:abstractNumId w:val="17"/>
  </w:num>
  <w:num w:numId="30">
    <w:abstractNumId w:val="8"/>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removePersonalInformation/>
  <w:removeDateAndTim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560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13D3"/>
    <w:rsid w:val="000005AA"/>
    <w:rsid w:val="000018CB"/>
    <w:rsid w:val="00002091"/>
    <w:rsid w:val="00002688"/>
    <w:rsid w:val="00002760"/>
    <w:rsid w:val="00002F2F"/>
    <w:rsid w:val="00003B8D"/>
    <w:rsid w:val="000044EC"/>
    <w:rsid w:val="00005070"/>
    <w:rsid w:val="00005A68"/>
    <w:rsid w:val="000063AE"/>
    <w:rsid w:val="000064E4"/>
    <w:rsid w:val="0000751A"/>
    <w:rsid w:val="00010268"/>
    <w:rsid w:val="00010B32"/>
    <w:rsid w:val="00011728"/>
    <w:rsid w:val="00011DC0"/>
    <w:rsid w:val="00012076"/>
    <w:rsid w:val="0001216C"/>
    <w:rsid w:val="000124A5"/>
    <w:rsid w:val="00012F86"/>
    <w:rsid w:val="00015597"/>
    <w:rsid w:val="000156AD"/>
    <w:rsid w:val="0001612D"/>
    <w:rsid w:val="000204D8"/>
    <w:rsid w:val="00020959"/>
    <w:rsid w:val="00021C57"/>
    <w:rsid w:val="0002208A"/>
    <w:rsid w:val="000222F1"/>
    <w:rsid w:val="00022558"/>
    <w:rsid w:val="0002361C"/>
    <w:rsid w:val="000240F4"/>
    <w:rsid w:val="0002418A"/>
    <w:rsid w:val="000255A2"/>
    <w:rsid w:val="00025734"/>
    <w:rsid w:val="00025BDB"/>
    <w:rsid w:val="00025F71"/>
    <w:rsid w:val="000267C6"/>
    <w:rsid w:val="000277EE"/>
    <w:rsid w:val="000305C9"/>
    <w:rsid w:val="00030839"/>
    <w:rsid w:val="000314CF"/>
    <w:rsid w:val="00032718"/>
    <w:rsid w:val="00032739"/>
    <w:rsid w:val="00032906"/>
    <w:rsid w:val="00032BAC"/>
    <w:rsid w:val="00032DA5"/>
    <w:rsid w:val="00032DE8"/>
    <w:rsid w:val="00032E0C"/>
    <w:rsid w:val="00035864"/>
    <w:rsid w:val="00035D6D"/>
    <w:rsid w:val="00036289"/>
    <w:rsid w:val="000371F6"/>
    <w:rsid w:val="0003766B"/>
    <w:rsid w:val="000414F6"/>
    <w:rsid w:val="000423F5"/>
    <w:rsid w:val="00042579"/>
    <w:rsid w:val="00042CB2"/>
    <w:rsid w:val="00043E0A"/>
    <w:rsid w:val="00044244"/>
    <w:rsid w:val="00044A2B"/>
    <w:rsid w:val="00044CD9"/>
    <w:rsid w:val="00044CF3"/>
    <w:rsid w:val="00044E4A"/>
    <w:rsid w:val="000450F5"/>
    <w:rsid w:val="000452FC"/>
    <w:rsid w:val="00045400"/>
    <w:rsid w:val="00045581"/>
    <w:rsid w:val="000459EF"/>
    <w:rsid w:val="00046489"/>
    <w:rsid w:val="0004660D"/>
    <w:rsid w:val="00046847"/>
    <w:rsid w:val="00046946"/>
    <w:rsid w:val="00046DFA"/>
    <w:rsid w:val="00047CFB"/>
    <w:rsid w:val="0005037A"/>
    <w:rsid w:val="00050A56"/>
    <w:rsid w:val="000513E4"/>
    <w:rsid w:val="000519E0"/>
    <w:rsid w:val="00052743"/>
    <w:rsid w:val="00052F9A"/>
    <w:rsid w:val="00053286"/>
    <w:rsid w:val="0005541F"/>
    <w:rsid w:val="00055AA9"/>
    <w:rsid w:val="00055BE8"/>
    <w:rsid w:val="000566B3"/>
    <w:rsid w:val="000576F2"/>
    <w:rsid w:val="00060619"/>
    <w:rsid w:val="00060792"/>
    <w:rsid w:val="000614DD"/>
    <w:rsid w:val="0006198C"/>
    <w:rsid w:val="000620DF"/>
    <w:rsid w:val="000621B8"/>
    <w:rsid w:val="00062517"/>
    <w:rsid w:val="0006285E"/>
    <w:rsid w:val="00062E8B"/>
    <w:rsid w:val="00062F96"/>
    <w:rsid w:val="00063DAD"/>
    <w:rsid w:val="00064DA5"/>
    <w:rsid w:val="00065758"/>
    <w:rsid w:val="00065CC2"/>
    <w:rsid w:val="0006630A"/>
    <w:rsid w:val="000674F1"/>
    <w:rsid w:val="000705BF"/>
    <w:rsid w:val="000709BF"/>
    <w:rsid w:val="000712F5"/>
    <w:rsid w:val="000715BC"/>
    <w:rsid w:val="000723F5"/>
    <w:rsid w:val="00073A36"/>
    <w:rsid w:val="00073C0F"/>
    <w:rsid w:val="0007426F"/>
    <w:rsid w:val="00074DB2"/>
    <w:rsid w:val="00074FF2"/>
    <w:rsid w:val="000752E8"/>
    <w:rsid w:val="00075EDB"/>
    <w:rsid w:val="0007697E"/>
    <w:rsid w:val="00077145"/>
    <w:rsid w:val="00077264"/>
    <w:rsid w:val="0007799D"/>
    <w:rsid w:val="00077A27"/>
    <w:rsid w:val="00077FAC"/>
    <w:rsid w:val="000801B7"/>
    <w:rsid w:val="000803DD"/>
    <w:rsid w:val="000807EA"/>
    <w:rsid w:val="00081593"/>
    <w:rsid w:val="00081ABA"/>
    <w:rsid w:val="00081B0B"/>
    <w:rsid w:val="0008222A"/>
    <w:rsid w:val="000833AE"/>
    <w:rsid w:val="00083B0D"/>
    <w:rsid w:val="00083EEE"/>
    <w:rsid w:val="00084240"/>
    <w:rsid w:val="00084AD3"/>
    <w:rsid w:val="00084FF1"/>
    <w:rsid w:val="00085A59"/>
    <w:rsid w:val="00085AAB"/>
    <w:rsid w:val="00085B0F"/>
    <w:rsid w:val="0008634D"/>
    <w:rsid w:val="00086D00"/>
    <w:rsid w:val="00087026"/>
    <w:rsid w:val="0008784F"/>
    <w:rsid w:val="00087DA4"/>
    <w:rsid w:val="00087DE9"/>
    <w:rsid w:val="00087EFA"/>
    <w:rsid w:val="00090165"/>
    <w:rsid w:val="00090983"/>
    <w:rsid w:val="00090F63"/>
    <w:rsid w:val="00092A74"/>
    <w:rsid w:val="00092D7E"/>
    <w:rsid w:val="0009468F"/>
    <w:rsid w:val="000967BE"/>
    <w:rsid w:val="000969D4"/>
    <w:rsid w:val="00096A92"/>
    <w:rsid w:val="00096F47"/>
    <w:rsid w:val="00097506"/>
    <w:rsid w:val="000975AA"/>
    <w:rsid w:val="00097983"/>
    <w:rsid w:val="000A0358"/>
    <w:rsid w:val="000A148A"/>
    <w:rsid w:val="000A1A97"/>
    <w:rsid w:val="000A20F9"/>
    <w:rsid w:val="000A2E8A"/>
    <w:rsid w:val="000A3379"/>
    <w:rsid w:val="000A34D6"/>
    <w:rsid w:val="000A3E69"/>
    <w:rsid w:val="000A492A"/>
    <w:rsid w:val="000A49BF"/>
    <w:rsid w:val="000A5923"/>
    <w:rsid w:val="000A6324"/>
    <w:rsid w:val="000A6821"/>
    <w:rsid w:val="000A73ED"/>
    <w:rsid w:val="000A752E"/>
    <w:rsid w:val="000B10F3"/>
    <w:rsid w:val="000B1725"/>
    <w:rsid w:val="000B1EC4"/>
    <w:rsid w:val="000B243E"/>
    <w:rsid w:val="000B27C6"/>
    <w:rsid w:val="000B292B"/>
    <w:rsid w:val="000B3480"/>
    <w:rsid w:val="000B383E"/>
    <w:rsid w:val="000B3A17"/>
    <w:rsid w:val="000B5658"/>
    <w:rsid w:val="000B58F2"/>
    <w:rsid w:val="000B6BCA"/>
    <w:rsid w:val="000B70EE"/>
    <w:rsid w:val="000C0AC6"/>
    <w:rsid w:val="000C0CF1"/>
    <w:rsid w:val="000C1708"/>
    <w:rsid w:val="000C270F"/>
    <w:rsid w:val="000C3231"/>
    <w:rsid w:val="000C3560"/>
    <w:rsid w:val="000C3B6B"/>
    <w:rsid w:val="000C4569"/>
    <w:rsid w:val="000C47CE"/>
    <w:rsid w:val="000C4BB6"/>
    <w:rsid w:val="000C5190"/>
    <w:rsid w:val="000C5315"/>
    <w:rsid w:val="000C533A"/>
    <w:rsid w:val="000C593A"/>
    <w:rsid w:val="000C6192"/>
    <w:rsid w:val="000C6596"/>
    <w:rsid w:val="000C689C"/>
    <w:rsid w:val="000C7604"/>
    <w:rsid w:val="000D1672"/>
    <w:rsid w:val="000D2910"/>
    <w:rsid w:val="000D2A46"/>
    <w:rsid w:val="000D3037"/>
    <w:rsid w:val="000D32E4"/>
    <w:rsid w:val="000D33F4"/>
    <w:rsid w:val="000D3665"/>
    <w:rsid w:val="000D37D5"/>
    <w:rsid w:val="000D3E6E"/>
    <w:rsid w:val="000D4177"/>
    <w:rsid w:val="000D4724"/>
    <w:rsid w:val="000D5322"/>
    <w:rsid w:val="000D5BA1"/>
    <w:rsid w:val="000D6F6C"/>
    <w:rsid w:val="000D6FCA"/>
    <w:rsid w:val="000D704E"/>
    <w:rsid w:val="000D725A"/>
    <w:rsid w:val="000D7F6A"/>
    <w:rsid w:val="000E1F1A"/>
    <w:rsid w:val="000E2469"/>
    <w:rsid w:val="000E2A8C"/>
    <w:rsid w:val="000E2AE4"/>
    <w:rsid w:val="000E4272"/>
    <w:rsid w:val="000E4399"/>
    <w:rsid w:val="000E476A"/>
    <w:rsid w:val="000E51C2"/>
    <w:rsid w:val="000E5879"/>
    <w:rsid w:val="000E5CDB"/>
    <w:rsid w:val="000E7F25"/>
    <w:rsid w:val="000F0643"/>
    <w:rsid w:val="000F0868"/>
    <w:rsid w:val="000F09CA"/>
    <w:rsid w:val="000F0B2F"/>
    <w:rsid w:val="000F1D2A"/>
    <w:rsid w:val="000F2D07"/>
    <w:rsid w:val="000F376F"/>
    <w:rsid w:val="000F3E6A"/>
    <w:rsid w:val="000F4707"/>
    <w:rsid w:val="000F4B16"/>
    <w:rsid w:val="000F5149"/>
    <w:rsid w:val="000F7130"/>
    <w:rsid w:val="000F7973"/>
    <w:rsid w:val="000F7EDC"/>
    <w:rsid w:val="00100135"/>
    <w:rsid w:val="00100304"/>
    <w:rsid w:val="00100E7F"/>
    <w:rsid w:val="001010FF"/>
    <w:rsid w:val="001013FA"/>
    <w:rsid w:val="00101F5B"/>
    <w:rsid w:val="00103962"/>
    <w:rsid w:val="00103B18"/>
    <w:rsid w:val="00104222"/>
    <w:rsid w:val="00104D94"/>
    <w:rsid w:val="00105293"/>
    <w:rsid w:val="00105E0D"/>
    <w:rsid w:val="00105EF3"/>
    <w:rsid w:val="0010652A"/>
    <w:rsid w:val="00106C17"/>
    <w:rsid w:val="00107694"/>
    <w:rsid w:val="001122AB"/>
    <w:rsid w:val="001123B0"/>
    <w:rsid w:val="00112946"/>
    <w:rsid w:val="00115076"/>
    <w:rsid w:val="001164C3"/>
    <w:rsid w:val="00116A1D"/>
    <w:rsid w:val="00117007"/>
    <w:rsid w:val="00120982"/>
    <w:rsid w:val="00120AD4"/>
    <w:rsid w:val="00121C40"/>
    <w:rsid w:val="001229B2"/>
    <w:rsid w:val="0012379A"/>
    <w:rsid w:val="00123B1C"/>
    <w:rsid w:val="001251D7"/>
    <w:rsid w:val="001254BC"/>
    <w:rsid w:val="001258B6"/>
    <w:rsid w:val="0012630E"/>
    <w:rsid w:val="0012678F"/>
    <w:rsid w:val="001267FC"/>
    <w:rsid w:val="00127DF0"/>
    <w:rsid w:val="00130545"/>
    <w:rsid w:val="0013169A"/>
    <w:rsid w:val="00131CC6"/>
    <w:rsid w:val="00132569"/>
    <w:rsid w:val="00132823"/>
    <w:rsid w:val="00132A96"/>
    <w:rsid w:val="00132D75"/>
    <w:rsid w:val="0013329A"/>
    <w:rsid w:val="00133879"/>
    <w:rsid w:val="001338A7"/>
    <w:rsid w:val="001346A8"/>
    <w:rsid w:val="001351E3"/>
    <w:rsid w:val="001362F3"/>
    <w:rsid w:val="00136638"/>
    <w:rsid w:val="00136E97"/>
    <w:rsid w:val="0013725C"/>
    <w:rsid w:val="00137931"/>
    <w:rsid w:val="001400F3"/>
    <w:rsid w:val="001402AD"/>
    <w:rsid w:val="001406C6"/>
    <w:rsid w:val="00141284"/>
    <w:rsid w:val="00141B58"/>
    <w:rsid w:val="0014208A"/>
    <w:rsid w:val="001420EA"/>
    <w:rsid w:val="00142813"/>
    <w:rsid w:val="00144BDD"/>
    <w:rsid w:val="00144E42"/>
    <w:rsid w:val="001459D7"/>
    <w:rsid w:val="00145ADC"/>
    <w:rsid w:val="00147397"/>
    <w:rsid w:val="00147B38"/>
    <w:rsid w:val="00147EF5"/>
    <w:rsid w:val="00150201"/>
    <w:rsid w:val="00150449"/>
    <w:rsid w:val="001509B8"/>
    <w:rsid w:val="0015123F"/>
    <w:rsid w:val="001522DB"/>
    <w:rsid w:val="00152378"/>
    <w:rsid w:val="00153C28"/>
    <w:rsid w:val="00153DF3"/>
    <w:rsid w:val="0015446F"/>
    <w:rsid w:val="001548B6"/>
    <w:rsid w:val="00155483"/>
    <w:rsid w:val="001556E4"/>
    <w:rsid w:val="00157760"/>
    <w:rsid w:val="00157BCD"/>
    <w:rsid w:val="001600E2"/>
    <w:rsid w:val="00160DB5"/>
    <w:rsid w:val="00161033"/>
    <w:rsid w:val="00161299"/>
    <w:rsid w:val="001616F2"/>
    <w:rsid w:val="00161C92"/>
    <w:rsid w:val="00161EF8"/>
    <w:rsid w:val="00162255"/>
    <w:rsid w:val="00162272"/>
    <w:rsid w:val="00162C7B"/>
    <w:rsid w:val="001637FD"/>
    <w:rsid w:val="00163F53"/>
    <w:rsid w:val="001648C5"/>
    <w:rsid w:val="00164EFE"/>
    <w:rsid w:val="00164F5D"/>
    <w:rsid w:val="00165554"/>
    <w:rsid w:val="001658E7"/>
    <w:rsid w:val="00165A7D"/>
    <w:rsid w:val="00165F99"/>
    <w:rsid w:val="00165FE4"/>
    <w:rsid w:val="001662F7"/>
    <w:rsid w:val="00166EFA"/>
    <w:rsid w:val="001679C2"/>
    <w:rsid w:val="00167A2A"/>
    <w:rsid w:val="00167E3B"/>
    <w:rsid w:val="00170577"/>
    <w:rsid w:val="00171212"/>
    <w:rsid w:val="0017224D"/>
    <w:rsid w:val="00172D70"/>
    <w:rsid w:val="001743FE"/>
    <w:rsid w:val="00174F98"/>
    <w:rsid w:val="00174FBF"/>
    <w:rsid w:val="00175D60"/>
    <w:rsid w:val="0017763C"/>
    <w:rsid w:val="001776EC"/>
    <w:rsid w:val="00177772"/>
    <w:rsid w:val="001779D9"/>
    <w:rsid w:val="00180322"/>
    <w:rsid w:val="001819E8"/>
    <w:rsid w:val="00181E66"/>
    <w:rsid w:val="00182053"/>
    <w:rsid w:val="00184166"/>
    <w:rsid w:val="0018494F"/>
    <w:rsid w:val="00185BB6"/>
    <w:rsid w:val="00185FF4"/>
    <w:rsid w:val="001863A6"/>
    <w:rsid w:val="00186CB2"/>
    <w:rsid w:val="0018704C"/>
    <w:rsid w:val="001872E5"/>
    <w:rsid w:val="00187985"/>
    <w:rsid w:val="00187D27"/>
    <w:rsid w:val="001910AE"/>
    <w:rsid w:val="001916FE"/>
    <w:rsid w:val="001921F9"/>
    <w:rsid w:val="001924AD"/>
    <w:rsid w:val="001927AF"/>
    <w:rsid w:val="00192EA2"/>
    <w:rsid w:val="001946D5"/>
    <w:rsid w:val="00194937"/>
    <w:rsid w:val="00195595"/>
    <w:rsid w:val="00196877"/>
    <w:rsid w:val="00197540"/>
    <w:rsid w:val="001A04A7"/>
    <w:rsid w:val="001A04F5"/>
    <w:rsid w:val="001A0750"/>
    <w:rsid w:val="001A07A5"/>
    <w:rsid w:val="001A0D50"/>
    <w:rsid w:val="001A0F9C"/>
    <w:rsid w:val="001A1F18"/>
    <w:rsid w:val="001A28BC"/>
    <w:rsid w:val="001A2F07"/>
    <w:rsid w:val="001A3FDD"/>
    <w:rsid w:val="001A5041"/>
    <w:rsid w:val="001A5088"/>
    <w:rsid w:val="001A5A0E"/>
    <w:rsid w:val="001A6332"/>
    <w:rsid w:val="001A7818"/>
    <w:rsid w:val="001B0D52"/>
    <w:rsid w:val="001B132A"/>
    <w:rsid w:val="001B142C"/>
    <w:rsid w:val="001B1770"/>
    <w:rsid w:val="001B186E"/>
    <w:rsid w:val="001B20AC"/>
    <w:rsid w:val="001B23F4"/>
    <w:rsid w:val="001B29D8"/>
    <w:rsid w:val="001B2CF4"/>
    <w:rsid w:val="001B36AE"/>
    <w:rsid w:val="001B36E5"/>
    <w:rsid w:val="001B451A"/>
    <w:rsid w:val="001B4C91"/>
    <w:rsid w:val="001B5F41"/>
    <w:rsid w:val="001B67C8"/>
    <w:rsid w:val="001B7365"/>
    <w:rsid w:val="001B7718"/>
    <w:rsid w:val="001B7D5C"/>
    <w:rsid w:val="001C0081"/>
    <w:rsid w:val="001C04C8"/>
    <w:rsid w:val="001C05B3"/>
    <w:rsid w:val="001C0669"/>
    <w:rsid w:val="001C0732"/>
    <w:rsid w:val="001C07BF"/>
    <w:rsid w:val="001C0C60"/>
    <w:rsid w:val="001C0F56"/>
    <w:rsid w:val="001C1567"/>
    <w:rsid w:val="001C2516"/>
    <w:rsid w:val="001C262E"/>
    <w:rsid w:val="001C2A54"/>
    <w:rsid w:val="001C2E42"/>
    <w:rsid w:val="001C307B"/>
    <w:rsid w:val="001C341C"/>
    <w:rsid w:val="001C3F39"/>
    <w:rsid w:val="001C41B8"/>
    <w:rsid w:val="001C42D2"/>
    <w:rsid w:val="001C4D4E"/>
    <w:rsid w:val="001C5AD2"/>
    <w:rsid w:val="001C5E84"/>
    <w:rsid w:val="001C641E"/>
    <w:rsid w:val="001C6A72"/>
    <w:rsid w:val="001C6C38"/>
    <w:rsid w:val="001C6EA0"/>
    <w:rsid w:val="001C7CC5"/>
    <w:rsid w:val="001C7E7E"/>
    <w:rsid w:val="001C7EA7"/>
    <w:rsid w:val="001C7EC5"/>
    <w:rsid w:val="001D09CB"/>
    <w:rsid w:val="001D1D7C"/>
    <w:rsid w:val="001D281B"/>
    <w:rsid w:val="001D2B60"/>
    <w:rsid w:val="001D2FC5"/>
    <w:rsid w:val="001D3A3D"/>
    <w:rsid w:val="001D3ADA"/>
    <w:rsid w:val="001D4327"/>
    <w:rsid w:val="001D4F76"/>
    <w:rsid w:val="001D4FEA"/>
    <w:rsid w:val="001D505B"/>
    <w:rsid w:val="001D5FB4"/>
    <w:rsid w:val="001D6A18"/>
    <w:rsid w:val="001D6ED1"/>
    <w:rsid w:val="001D7C21"/>
    <w:rsid w:val="001E0F4A"/>
    <w:rsid w:val="001E1398"/>
    <w:rsid w:val="001E1BFE"/>
    <w:rsid w:val="001E223D"/>
    <w:rsid w:val="001E2A64"/>
    <w:rsid w:val="001E2DF6"/>
    <w:rsid w:val="001E50FB"/>
    <w:rsid w:val="001E557E"/>
    <w:rsid w:val="001E5ED9"/>
    <w:rsid w:val="001E68C5"/>
    <w:rsid w:val="001E6D8A"/>
    <w:rsid w:val="001E732D"/>
    <w:rsid w:val="001E73D0"/>
    <w:rsid w:val="001E7C78"/>
    <w:rsid w:val="001F0071"/>
    <w:rsid w:val="001F00A1"/>
    <w:rsid w:val="001F05A2"/>
    <w:rsid w:val="001F1314"/>
    <w:rsid w:val="001F1478"/>
    <w:rsid w:val="001F213B"/>
    <w:rsid w:val="001F226F"/>
    <w:rsid w:val="001F2657"/>
    <w:rsid w:val="001F621D"/>
    <w:rsid w:val="001F6DB6"/>
    <w:rsid w:val="001F720D"/>
    <w:rsid w:val="00200532"/>
    <w:rsid w:val="002007BA"/>
    <w:rsid w:val="00200827"/>
    <w:rsid w:val="00200B7D"/>
    <w:rsid w:val="00200BAA"/>
    <w:rsid w:val="00201DE8"/>
    <w:rsid w:val="00202D9D"/>
    <w:rsid w:val="00203445"/>
    <w:rsid w:val="0020370D"/>
    <w:rsid w:val="00203859"/>
    <w:rsid w:val="00203AC1"/>
    <w:rsid w:val="00204421"/>
    <w:rsid w:val="0020479A"/>
    <w:rsid w:val="00204E17"/>
    <w:rsid w:val="002051FD"/>
    <w:rsid w:val="00205403"/>
    <w:rsid w:val="00205FD9"/>
    <w:rsid w:val="00207942"/>
    <w:rsid w:val="00207C24"/>
    <w:rsid w:val="00207C80"/>
    <w:rsid w:val="00207DDB"/>
    <w:rsid w:val="0021099C"/>
    <w:rsid w:val="00211D20"/>
    <w:rsid w:val="0021248E"/>
    <w:rsid w:val="002124D4"/>
    <w:rsid w:val="00212851"/>
    <w:rsid w:val="00214D8F"/>
    <w:rsid w:val="0021568E"/>
    <w:rsid w:val="00215940"/>
    <w:rsid w:val="00215C5C"/>
    <w:rsid w:val="0021641D"/>
    <w:rsid w:val="002166B0"/>
    <w:rsid w:val="00217340"/>
    <w:rsid w:val="0021785F"/>
    <w:rsid w:val="00220EEF"/>
    <w:rsid w:val="0022159A"/>
    <w:rsid w:val="0022185D"/>
    <w:rsid w:val="002218D0"/>
    <w:rsid w:val="00222450"/>
    <w:rsid w:val="00222470"/>
    <w:rsid w:val="00222A29"/>
    <w:rsid w:val="0022376A"/>
    <w:rsid w:val="0022442D"/>
    <w:rsid w:val="00224AD5"/>
    <w:rsid w:val="002256FD"/>
    <w:rsid w:val="002261FE"/>
    <w:rsid w:val="002279FB"/>
    <w:rsid w:val="0023122A"/>
    <w:rsid w:val="0023147F"/>
    <w:rsid w:val="00231E26"/>
    <w:rsid w:val="002328BD"/>
    <w:rsid w:val="00232C08"/>
    <w:rsid w:val="00232C9B"/>
    <w:rsid w:val="002333FA"/>
    <w:rsid w:val="00233602"/>
    <w:rsid w:val="00233BCE"/>
    <w:rsid w:val="002347B0"/>
    <w:rsid w:val="00234B2C"/>
    <w:rsid w:val="00235519"/>
    <w:rsid w:val="0023552D"/>
    <w:rsid w:val="00235975"/>
    <w:rsid w:val="002364C9"/>
    <w:rsid w:val="002405A0"/>
    <w:rsid w:val="002405DE"/>
    <w:rsid w:val="00241B7F"/>
    <w:rsid w:val="00242162"/>
    <w:rsid w:val="00242E91"/>
    <w:rsid w:val="00244548"/>
    <w:rsid w:val="00244903"/>
    <w:rsid w:val="00244908"/>
    <w:rsid w:val="002457F9"/>
    <w:rsid w:val="0024645E"/>
    <w:rsid w:val="00246F36"/>
    <w:rsid w:val="002478AC"/>
    <w:rsid w:val="002512DE"/>
    <w:rsid w:val="002512FE"/>
    <w:rsid w:val="00251607"/>
    <w:rsid w:val="00251E35"/>
    <w:rsid w:val="002529D9"/>
    <w:rsid w:val="00252C86"/>
    <w:rsid w:val="00253392"/>
    <w:rsid w:val="00253EE0"/>
    <w:rsid w:val="002541BF"/>
    <w:rsid w:val="002544FD"/>
    <w:rsid w:val="00254912"/>
    <w:rsid w:val="00254E00"/>
    <w:rsid w:val="00255034"/>
    <w:rsid w:val="002554A4"/>
    <w:rsid w:val="00260594"/>
    <w:rsid w:val="0026065A"/>
    <w:rsid w:val="002606AB"/>
    <w:rsid w:val="00260905"/>
    <w:rsid w:val="00262087"/>
    <w:rsid w:val="002623F3"/>
    <w:rsid w:val="00262709"/>
    <w:rsid w:val="002628F2"/>
    <w:rsid w:val="002648EF"/>
    <w:rsid w:val="00264FFD"/>
    <w:rsid w:val="00265498"/>
    <w:rsid w:val="002662C7"/>
    <w:rsid w:val="002665A6"/>
    <w:rsid w:val="00266A86"/>
    <w:rsid w:val="002677F7"/>
    <w:rsid w:val="00267C2D"/>
    <w:rsid w:val="00270BA2"/>
    <w:rsid w:val="00271C63"/>
    <w:rsid w:val="00271F58"/>
    <w:rsid w:val="002721BB"/>
    <w:rsid w:val="0027273C"/>
    <w:rsid w:val="002734FA"/>
    <w:rsid w:val="0027358D"/>
    <w:rsid w:val="00273AB4"/>
    <w:rsid w:val="00273AB5"/>
    <w:rsid w:val="0027420D"/>
    <w:rsid w:val="0027497E"/>
    <w:rsid w:val="002757D3"/>
    <w:rsid w:val="00275C0C"/>
    <w:rsid w:val="00275D05"/>
    <w:rsid w:val="002760D4"/>
    <w:rsid w:val="002760E8"/>
    <w:rsid w:val="00276592"/>
    <w:rsid w:val="00277310"/>
    <w:rsid w:val="002775C9"/>
    <w:rsid w:val="00277696"/>
    <w:rsid w:val="00280B2C"/>
    <w:rsid w:val="00280CB6"/>
    <w:rsid w:val="002810F0"/>
    <w:rsid w:val="00281700"/>
    <w:rsid w:val="00282D74"/>
    <w:rsid w:val="002838E9"/>
    <w:rsid w:val="00284541"/>
    <w:rsid w:val="002849D9"/>
    <w:rsid w:val="00284A90"/>
    <w:rsid w:val="002851FD"/>
    <w:rsid w:val="002853C6"/>
    <w:rsid w:val="00285522"/>
    <w:rsid w:val="0028584F"/>
    <w:rsid w:val="00285BD0"/>
    <w:rsid w:val="002863B2"/>
    <w:rsid w:val="00286D97"/>
    <w:rsid w:val="00290834"/>
    <w:rsid w:val="00291872"/>
    <w:rsid w:val="00291B21"/>
    <w:rsid w:val="00292089"/>
    <w:rsid w:val="002937C7"/>
    <w:rsid w:val="00293A26"/>
    <w:rsid w:val="00293DD9"/>
    <w:rsid w:val="00294534"/>
    <w:rsid w:val="00294833"/>
    <w:rsid w:val="00294A8A"/>
    <w:rsid w:val="00295497"/>
    <w:rsid w:val="002955F4"/>
    <w:rsid w:val="00295B6E"/>
    <w:rsid w:val="0029687E"/>
    <w:rsid w:val="0029767A"/>
    <w:rsid w:val="00297B53"/>
    <w:rsid w:val="00297F26"/>
    <w:rsid w:val="002A1453"/>
    <w:rsid w:val="002A226A"/>
    <w:rsid w:val="002A2D8F"/>
    <w:rsid w:val="002A3104"/>
    <w:rsid w:val="002A3B21"/>
    <w:rsid w:val="002A4B79"/>
    <w:rsid w:val="002A65E7"/>
    <w:rsid w:val="002A7DB8"/>
    <w:rsid w:val="002B02DD"/>
    <w:rsid w:val="002B0362"/>
    <w:rsid w:val="002B052A"/>
    <w:rsid w:val="002B068B"/>
    <w:rsid w:val="002B072E"/>
    <w:rsid w:val="002B0DAB"/>
    <w:rsid w:val="002B0E33"/>
    <w:rsid w:val="002B1071"/>
    <w:rsid w:val="002B19B7"/>
    <w:rsid w:val="002B1D2E"/>
    <w:rsid w:val="002B1E6E"/>
    <w:rsid w:val="002B245D"/>
    <w:rsid w:val="002B2D8F"/>
    <w:rsid w:val="002B397D"/>
    <w:rsid w:val="002B7133"/>
    <w:rsid w:val="002B749B"/>
    <w:rsid w:val="002C0B7D"/>
    <w:rsid w:val="002C1862"/>
    <w:rsid w:val="002C23CF"/>
    <w:rsid w:val="002C3696"/>
    <w:rsid w:val="002C3CD9"/>
    <w:rsid w:val="002C4230"/>
    <w:rsid w:val="002C4246"/>
    <w:rsid w:val="002C59C9"/>
    <w:rsid w:val="002C609A"/>
    <w:rsid w:val="002C60DD"/>
    <w:rsid w:val="002C62F7"/>
    <w:rsid w:val="002C6A84"/>
    <w:rsid w:val="002C74D4"/>
    <w:rsid w:val="002C79FB"/>
    <w:rsid w:val="002C7D3D"/>
    <w:rsid w:val="002D12D4"/>
    <w:rsid w:val="002D1C5F"/>
    <w:rsid w:val="002D1EC5"/>
    <w:rsid w:val="002D2112"/>
    <w:rsid w:val="002D2E0C"/>
    <w:rsid w:val="002D3866"/>
    <w:rsid w:val="002D3B7C"/>
    <w:rsid w:val="002D3D7D"/>
    <w:rsid w:val="002D5E3C"/>
    <w:rsid w:val="002D5E46"/>
    <w:rsid w:val="002D7597"/>
    <w:rsid w:val="002D7A1C"/>
    <w:rsid w:val="002E1B03"/>
    <w:rsid w:val="002E25D9"/>
    <w:rsid w:val="002E28A1"/>
    <w:rsid w:val="002E2E53"/>
    <w:rsid w:val="002E397A"/>
    <w:rsid w:val="002E3A71"/>
    <w:rsid w:val="002E4186"/>
    <w:rsid w:val="002E4254"/>
    <w:rsid w:val="002E5150"/>
    <w:rsid w:val="002E706B"/>
    <w:rsid w:val="002E7249"/>
    <w:rsid w:val="002E7CA4"/>
    <w:rsid w:val="002F0025"/>
    <w:rsid w:val="002F095D"/>
    <w:rsid w:val="002F0AAE"/>
    <w:rsid w:val="002F0E3C"/>
    <w:rsid w:val="002F2ED6"/>
    <w:rsid w:val="002F3E8E"/>
    <w:rsid w:val="002F4048"/>
    <w:rsid w:val="002F42DC"/>
    <w:rsid w:val="002F49E5"/>
    <w:rsid w:val="002F4E55"/>
    <w:rsid w:val="002F4EC8"/>
    <w:rsid w:val="002F54C9"/>
    <w:rsid w:val="003002CB"/>
    <w:rsid w:val="003014BF"/>
    <w:rsid w:val="00302CD9"/>
    <w:rsid w:val="00302F44"/>
    <w:rsid w:val="00303AC8"/>
    <w:rsid w:val="00303D55"/>
    <w:rsid w:val="0030444A"/>
    <w:rsid w:val="0030523D"/>
    <w:rsid w:val="00305C69"/>
    <w:rsid w:val="00306467"/>
    <w:rsid w:val="00306514"/>
    <w:rsid w:val="0030657C"/>
    <w:rsid w:val="00307196"/>
    <w:rsid w:val="00307DA9"/>
    <w:rsid w:val="00307DDF"/>
    <w:rsid w:val="00310704"/>
    <w:rsid w:val="00312035"/>
    <w:rsid w:val="0031220D"/>
    <w:rsid w:val="00312B93"/>
    <w:rsid w:val="00314185"/>
    <w:rsid w:val="0031423F"/>
    <w:rsid w:val="00314D2B"/>
    <w:rsid w:val="00314EC0"/>
    <w:rsid w:val="00315611"/>
    <w:rsid w:val="0031578C"/>
    <w:rsid w:val="0031789C"/>
    <w:rsid w:val="00317A31"/>
    <w:rsid w:val="00317C97"/>
    <w:rsid w:val="00320350"/>
    <w:rsid w:val="00320CD7"/>
    <w:rsid w:val="00320F9E"/>
    <w:rsid w:val="003213CD"/>
    <w:rsid w:val="0032158E"/>
    <w:rsid w:val="00321C34"/>
    <w:rsid w:val="003225C1"/>
    <w:rsid w:val="00322B27"/>
    <w:rsid w:val="00323AC6"/>
    <w:rsid w:val="003240B2"/>
    <w:rsid w:val="00324661"/>
    <w:rsid w:val="00324CAD"/>
    <w:rsid w:val="00324FAC"/>
    <w:rsid w:val="00325453"/>
    <w:rsid w:val="00326E78"/>
    <w:rsid w:val="003270A2"/>
    <w:rsid w:val="00327574"/>
    <w:rsid w:val="00330F51"/>
    <w:rsid w:val="00331100"/>
    <w:rsid w:val="0033123C"/>
    <w:rsid w:val="0033425E"/>
    <w:rsid w:val="0033450D"/>
    <w:rsid w:val="003346D4"/>
    <w:rsid w:val="0033498A"/>
    <w:rsid w:val="003349C8"/>
    <w:rsid w:val="00334A97"/>
    <w:rsid w:val="00335521"/>
    <w:rsid w:val="003356A5"/>
    <w:rsid w:val="00335C3C"/>
    <w:rsid w:val="00336A93"/>
    <w:rsid w:val="003400F0"/>
    <w:rsid w:val="003406EA"/>
    <w:rsid w:val="00340A35"/>
    <w:rsid w:val="00341E4E"/>
    <w:rsid w:val="0034209F"/>
    <w:rsid w:val="00342162"/>
    <w:rsid w:val="00344CC6"/>
    <w:rsid w:val="003458AD"/>
    <w:rsid w:val="00345A36"/>
    <w:rsid w:val="00345C03"/>
    <w:rsid w:val="00346404"/>
    <w:rsid w:val="0034667E"/>
    <w:rsid w:val="0034706F"/>
    <w:rsid w:val="00347506"/>
    <w:rsid w:val="003475B1"/>
    <w:rsid w:val="00347684"/>
    <w:rsid w:val="003476BD"/>
    <w:rsid w:val="00347F35"/>
    <w:rsid w:val="0035005C"/>
    <w:rsid w:val="0035136E"/>
    <w:rsid w:val="00351D84"/>
    <w:rsid w:val="00352444"/>
    <w:rsid w:val="0035261D"/>
    <w:rsid w:val="00352D06"/>
    <w:rsid w:val="00352D45"/>
    <w:rsid w:val="00352EA1"/>
    <w:rsid w:val="003530FA"/>
    <w:rsid w:val="0035338A"/>
    <w:rsid w:val="00353ED2"/>
    <w:rsid w:val="003542DD"/>
    <w:rsid w:val="00354311"/>
    <w:rsid w:val="00354E3A"/>
    <w:rsid w:val="0035534A"/>
    <w:rsid w:val="003554FB"/>
    <w:rsid w:val="003558A9"/>
    <w:rsid w:val="0035649D"/>
    <w:rsid w:val="00356DA0"/>
    <w:rsid w:val="00357408"/>
    <w:rsid w:val="00357F7D"/>
    <w:rsid w:val="00360D77"/>
    <w:rsid w:val="003612DD"/>
    <w:rsid w:val="0036166F"/>
    <w:rsid w:val="0036175F"/>
    <w:rsid w:val="00361C62"/>
    <w:rsid w:val="00361E08"/>
    <w:rsid w:val="00361E83"/>
    <w:rsid w:val="00362092"/>
    <w:rsid w:val="0036268D"/>
    <w:rsid w:val="0036269F"/>
    <w:rsid w:val="003628B1"/>
    <w:rsid w:val="00362A92"/>
    <w:rsid w:val="00363A4F"/>
    <w:rsid w:val="00364A6E"/>
    <w:rsid w:val="00364E77"/>
    <w:rsid w:val="003655ED"/>
    <w:rsid w:val="00365D5D"/>
    <w:rsid w:val="00366065"/>
    <w:rsid w:val="0036670E"/>
    <w:rsid w:val="003669AD"/>
    <w:rsid w:val="00366F3E"/>
    <w:rsid w:val="0036706C"/>
    <w:rsid w:val="00367359"/>
    <w:rsid w:val="00367465"/>
    <w:rsid w:val="00367779"/>
    <w:rsid w:val="00367DE3"/>
    <w:rsid w:val="003706A5"/>
    <w:rsid w:val="003708AB"/>
    <w:rsid w:val="003710BB"/>
    <w:rsid w:val="00371898"/>
    <w:rsid w:val="00371CC8"/>
    <w:rsid w:val="0037214A"/>
    <w:rsid w:val="00372FF1"/>
    <w:rsid w:val="0037325C"/>
    <w:rsid w:val="003752E8"/>
    <w:rsid w:val="00375342"/>
    <w:rsid w:val="0037799B"/>
    <w:rsid w:val="0038005E"/>
    <w:rsid w:val="00381B19"/>
    <w:rsid w:val="00381E85"/>
    <w:rsid w:val="00381F10"/>
    <w:rsid w:val="003824DC"/>
    <w:rsid w:val="0038283F"/>
    <w:rsid w:val="00382D32"/>
    <w:rsid w:val="0038372D"/>
    <w:rsid w:val="003837F8"/>
    <w:rsid w:val="00383A39"/>
    <w:rsid w:val="00383D27"/>
    <w:rsid w:val="0038481A"/>
    <w:rsid w:val="00385038"/>
    <w:rsid w:val="00385126"/>
    <w:rsid w:val="003866F8"/>
    <w:rsid w:val="00386E83"/>
    <w:rsid w:val="00387248"/>
    <w:rsid w:val="00390073"/>
    <w:rsid w:val="003906C9"/>
    <w:rsid w:val="00390C6B"/>
    <w:rsid w:val="00390ED1"/>
    <w:rsid w:val="00391066"/>
    <w:rsid w:val="003915D5"/>
    <w:rsid w:val="00391CD8"/>
    <w:rsid w:val="003939CA"/>
    <w:rsid w:val="00393A6D"/>
    <w:rsid w:val="003949D0"/>
    <w:rsid w:val="003954FD"/>
    <w:rsid w:val="00395FC5"/>
    <w:rsid w:val="003965D5"/>
    <w:rsid w:val="00396FC6"/>
    <w:rsid w:val="003970A4"/>
    <w:rsid w:val="003978F4"/>
    <w:rsid w:val="00397D2A"/>
    <w:rsid w:val="003A082F"/>
    <w:rsid w:val="003A0A4A"/>
    <w:rsid w:val="003A26A4"/>
    <w:rsid w:val="003A2723"/>
    <w:rsid w:val="003A2851"/>
    <w:rsid w:val="003A5000"/>
    <w:rsid w:val="003A517C"/>
    <w:rsid w:val="003A52B3"/>
    <w:rsid w:val="003A559F"/>
    <w:rsid w:val="003A6201"/>
    <w:rsid w:val="003A63FB"/>
    <w:rsid w:val="003A7E0B"/>
    <w:rsid w:val="003A7E3B"/>
    <w:rsid w:val="003B0522"/>
    <w:rsid w:val="003B2332"/>
    <w:rsid w:val="003B2679"/>
    <w:rsid w:val="003B274A"/>
    <w:rsid w:val="003B2EFB"/>
    <w:rsid w:val="003B330F"/>
    <w:rsid w:val="003B3651"/>
    <w:rsid w:val="003B3F89"/>
    <w:rsid w:val="003B46DC"/>
    <w:rsid w:val="003B4B9C"/>
    <w:rsid w:val="003B4D5D"/>
    <w:rsid w:val="003B50F1"/>
    <w:rsid w:val="003B564B"/>
    <w:rsid w:val="003B5D3D"/>
    <w:rsid w:val="003B604E"/>
    <w:rsid w:val="003B74ED"/>
    <w:rsid w:val="003C0D2D"/>
    <w:rsid w:val="003C2510"/>
    <w:rsid w:val="003C2881"/>
    <w:rsid w:val="003C2F84"/>
    <w:rsid w:val="003C3277"/>
    <w:rsid w:val="003C345A"/>
    <w:rsid w:val="003C3518"/>
    <w:rsid w:val="003C3C76"/>
    <w:rsid w:val="003C43D6"/>
    <w:rsid w:val="003C467E"/>
    <w:rsid w:val="003C4C71"/>
    <w:rsid w:val="003C51EB"/>
    <w:rsid w:val="003C5E19"/>
    <w:rsid w:val="003C696B"/>
    <w:rsid w:val="003C744F"/>
    <w:rsid w:val="003C74F8"/>
    <w:rsid w:val="003C752F"/>
    <w:rsid w:val="003C7DF6"/>
    <w:rsid w:val="003C7EB1"/>
    <w:rsid w:val="003D0EA4"/>
    <w:rsid w:val="003D20C7"/>
    <w:rsid w:val="003D232E"/>
    <w:rsid w:val="003D2655"/>
    <w:rsid w:val="003D2B74"/>
    <w:rsid w:val="003D3ABF"/>
    <w:rsid w:val="003D405B"/>
    <w:rsid w:val="003D50C5"/>
    <w:rsid w:val="003D5829"/>
    <w:rsid w:val="003D59C2"/>
    <w:rsid w:val="003D626D"/>
    <w:rsid w:val="003D6988"/>
    <w:rsid w:val="003D6BF2"/>
    <w:rsid w:val="003D758C"/>
    <w:rsid w:val="003D75AC"/>
    <w:rsid w:val="003D78DA"/>
    <w:rsid w:val="003D7DB5"/>
    <w:rsid w:val="003E0777"/>
    <w:rsid w:val="003E0D06"/>
    <w:rsid w:val="003E1112"/>
    <w:rsid w:val="003E12A6"/>
    <w:rsid w:val="003E1866"/>
    <w:rsid w:val="003E1D8F"/>
    <w:rsid w:val="003E1EA3"/>
    <w:rsid w:val="003E1F62"/>
    <w:rsid w:val="003E24EA"/>
    <w:rsid w:val="003E2ECF"/>
    <w:rsid w:val="003E3328"/>
    <w:rsid w:val="003E34C8"/>
    <w:rsid w:val="003E4C52"/>
    <w:rsid w:val="003E5159"/>
    <w:rsid w:val="003E5792"/>
    <w:rsid w:val="003E58C2"/>
    <w:rsid w:val="003E6360"/>
    <w:rsid w:val="003E6F39"/>
    <w:rsid w:val="003E7672"/>
    <w:rsid w:val="003F0D45"/>
    <w:rsid w:val="003F11F3"/>
    <w:rsid w:val="003F1EF2"/>
    <w:rsid w:val="003F2743"/>
    <w:rsid w:val="003F36B6"/>
    <w:rsid w:val="003F3F95"/>
    <w:rsid w:val="003F42FC"/>
    <w:rsid w:val="003F4762"/>
    <w:rsid w:val="003F775B"/>
    <w:rsid w:val="00401FE6"/>
    <w:rsid w:val="0040213A"/>
    <w:rsid w:val="00402C5A"/>
    <w:rsid w:val="00403A88"/>
    <w:rsid w:val="00404566"/>
    <w:rsid w:val="0040485F"/>
    <w:rsid w:val="004056CC"/>
    <w:rsid w:val="0040580F"/>
    <w:rsid w:val="004067D8"/>
    <w:rsid w:val="00406D2F"/>
    <w:rsid w:val="0041038E"/>
    <w:rsid w:val="0041063C"/>
    <w:rsid w:val="00411AD3"/>
    <w:rsid w:val="00411AD4"/>
    <w:rsid w:val="0041258F"/>
    <w:rsid w:val="00413594"/>
    <w:rsid w:val="004140A2"/>
    <w:rsid w:val="00414F18"/>
    <w:rsid w:val="004153F0"/>
    <w:rsid w:val="00416BBB"/>
    <w:rsid w:val="00416D8C"/>
    <w:rsid w:val="00416FCA"/>
    <w:rsid w:val="00417334"/>
    <w:rsid w:val="00417F7A"/>
    <w:rsid w:val="004200DF"/>
    <w:rsid w:val="0042049C"/>
    <w:rsid w:val="00420C32"/>
    <w:rsid w:val="0042146F"/>
    <w:rsid w:val="00421785"/>
    <w:rsid w:val="00422734"/>
    <w:rsid w:val="00422948"/>
    <w:rsid w:val="00422AB7"/>
    <w:rsid w:val="00424659"/>
    <w:rsid w:val="0042573E"/>
    <w:rsid w:val="004257E2"/>
    <w:rsid w:val="00425CAC"/>
    <w:rsid w:val="00426215"/>
    <w:rsid w:val="0042636B"/>
    <w:rsid w:val="00426B49"/>
    <w:rsid w:val="00426CD2"/>
    <w:rsid w:val="00427274"/>
    <w:rsid w:val="00427F21"/>
    <w:rsid w:val="004301DB"/>
    <w:rsid w:val="00430756"/>
    <w:rsid w:val="00431047"/>
    <w:rsid w:val="0043105C"/>
    <w:rsid w:val="004319C5"/>
    <w:rsid w:val="0043214C"/>
    <w:rsid w:val="0043262F"/>
    <w:rsid w:val="0043267D"/>
    <w:rsid w:val="00432E6A"/>
    <w:rsid w:val="004334E9"/>
    <w:rsid w:val="00433B85"/>
    <w:rsid w:val="0043474B"/>
    <w:rsid w:val="004363B0"/>
    <w:rsid w:val="00436B2B"/>
    <w:rsid w:val="00437F08"/>
    <w:rsid w:val="00440DB6"/>
    <w:rsid w:val="00441281"/>
    <w:rsid w:val="00441509"/>
    <w:rsid w:val="00442032"/>
    <w:rsid w:val="0044276D"/>
    <w:rsid w:val="00442983"/>
    <w:rsid w:val="00442AC3"/>
    <w:rsid w:val="00442D42"/>
    <w:rsid w:val="0044307B"/>
    <w:rsid w:val="004441FE"/>
    <w:rsid w:val="004442DB"/>
    <w:rsid w:val="0044491A"/>
    <w:rsid w:val="004456FF"/>
    <w:rsid w:val="00445B49"/>
    <w:rsid w:val="00445FDF"/>
    <w:rsid w:val="00446BD1"/>
    <w:rsid w:val="004470A6"/>
    <w:rsid w:val="00451636"/>
    <w:rsid w:val="004522CF"/>
    <w:rsid w:val="00453457"/>
    <w:rsid w:val="00453570"/>
    <w:rsid w:val="00453722"/>
    <w:rsid w:val="00453D03"/>
    <w:rsid w:val="00453F42"/>
    <w:rsid w:val="004542ED"/>
    <w:rsid w:val="0045488C"/>
    <w:rsid w:val="004548A8"/>
    <w:rsid w:val="0045509B"/>
    <w:rsid w:val="00456152"/>
    <w:rsid w:val="004567F5"/>
    <w:rsid w:val="00456C3B"/>
    <w:rsid w:val="00457ADA"/>
    <w:rsid w:val="00457B60"/>
    <w:rsid w:val="0046040A"/>
    <w:rsid w:val="00460C13"/>
    <w:rsid w:val="0046170B"/>
    <w:rsid w:val="00462225"/>
    <w:rsid w:val="00462D9D"/>
    <w:rsid w:val="00463E07"/>
    <w:rsid w:val="00463F68"/>
    <w:rsid w:val="00464E7F"/>
    <w:rsid w:val="00466005"/>
    <w:rsid w:val="004666A1"/>
    <w:rsid w:val="00466864"/>
    <w:rsid w:val="00466A6B"/>
    <w:rsid w:val="0046736A"/>
    <w:rsid w:val="00470054"/>
    <w:rsid w:val="004705AA"/>
    <w:rsid w:val="00470608"/>
    <w:rsid w:val="004709E6"/>
    <w:rsid w:val="00471196"/>
    <w:rsid w:val="00471C22"/>
    <w:rsid w:val="00472361"/>
    <w:rsid w:val="004727AC"/>
    <w:rsid w:val="004728A6"/>
    <w:rsid w:val="00472D62"/>
    <w:rsid w:val="004730D4"/>
    <w:rsid w:val="0047410B"/>
    <w:rsid w:val="00474614"/>
    <w:rsid w:val="00475596"/>
    <w:rsid w:val="00477122"/>
    <w:rsid w:val="004802C1"/>
    <w:rsid w:val="00480A40"/>
    <w:rsid w:val="00480F13"/>
    <w:rsid w:val="00480F5B"/>
    <w:rsid w:val="00480F72"/>
    <w:rsid w:val="00482C32"/>
    <w:rsid w:val="00485D8A"/>
    <w:rsid w:val="00486178"/>
    <w:rsid w:val="00486746"/>
    <w:rsid w:val="00486D40"/>
    <w:rsid w:val="00486F19"/>
    <w:rsid w:val="004909EE"/>
    <w:rsid w:val="00490C8E"/>
    <w:rsid w:val="00490CD3"/>
    <w:rsid w:val="00490D49"/>
    <w:rsid w:val="0049191F"/>
    <w:rsid w:val="00492544"/>
    <w:rsid w:val="00493DF4"/>
    <w:rsid w:val="00494C30"/>
    <w:rsid w:val="004968C7"/>
    <w:rsid w:val="004975CE"/>
    <w:rsid w:val="004A0006"/>
    <w:rsid w:val="004A02D3"/>
    <w:rsid w:val="004A0373"/>
    <w:rsid w:val="004A0861"/>
    <w:rsid w:val="004A1E50"/>
    <w:rsid w:val="004A2D2C"/>
    <w:rsid w:val="004A3B33"/>
    <w:rsid w:val="004A3E3B"/>
    <w:rsid w:val="004A4125"/>
    <w:rsid w:val="004A4895"/>
    <w:rsid w:val="004A57DB"/>
    <w:rsid w:val="004A63EF"/>
    <w:rsid w:val="004A6649"/>
    <w:rsid w:val="004A6F63"/>
    <w:rsid w:val="004A7316"/>
    <w:rsid w:val="004A7F6F"/>
    <w:rsid w:val="004B0F3E"/>
    <w:rsid w:val="004B1BFE"/>
    <w:rsid w:val="004B340C"/>
    <w:rsid w:val="004B3847"/>
    <w:rsid w:val="004B3BC7"/>
    <w:rsid w:val="004B3D15"/>
    <w:rsid w:val="004B4170"/>
    <w:rsid w:val="004B433A"/>
    <w:rsid w:val="004B4606"/>
    <w:rsid w:val="004B4EFC"/>
    <w:rsid w:val="004B5091"/>
    <w:rsid w:val="004B6690"/>
    <w:rsid w:val="004B6DED"/>
    <w:rsid w:val="004B7693"/>
    <w:rsid w:val="004B7ED5"/>
    <w:rsid w:val="004C0542"/>
    <w:rsid w:val="004C1B5F"/>
    <w:rsid w:val="004C401D"/>
    <w:rsid w:val="004C42D4"/>
    <w:rsid w:val="004C45BE"/>
    <w:rsid w:val="004C4993"/>
    <w:rsid w:val="004C5386"/>
    <w:rsid w:val="004C5AD8"/>
    <w:rsid w:val="004C5CAC"/>
    <w:rsid w:val="004C5D9B"/>
    <w:rsid w:val="004C6CB6"/>
    <w:rsid w:val="004C6E89"/>
    <w:rsid w:val="004D032C"/>
    <w:rsid w:val="004D0F2F"/>
    <w:rsid w:val="004D1490"/>
    <w:rsid w:val="004D197F"/>
    <w:rsid w:val="004D1FE9"/>
    <w:rsid w:val="004D2650"/>
    <w:rsid w:val="004D2D01"/>
    <w:rsid w:val="004D3558"/>
    <w:rsid w:val="004D4329"/>
    <w:rsid w:val="004D4883"/>
    <w:rsid w:val="004D5250"/>
    <w:rsid w:val="004D5251"/>
    <w:rsid w:val="004D54BB"/>
    <w:rsid w:val="004D5A5A"/>
    <w:rsid w:val="004D5F5A"/>
    <w:rsid w:val="004D6051"/>
    <w:rsid w:val="004D6B91"/>
    <w:rsid w:val="004D6EED"/>
    <w:rsid w:val="004D7BE9"/>
    <w:rsid w:val="004E08F3"/>
    <w:rsid w:val="004E0AD1"/>
    <w:rsid w:val="004E0B8F"/>
    <w:rsid w:val="004E0DCE"/>
    <w:rsid w:val="004E11FD"/>
    <w:rsid w:val="004E15C8"/>
    <w:rsid w:val="004E1C14"/>
    <w:rsid w:val="004E24A5"/>
    <w:rsid w:val="004E32DB"/>
    <w:rsid w:val="004E3C1B"/>
    <w:rsid w:val="004E3E95"/>
    <w:rsid w:val="004E452C"/>
    <w:rsid w:val="004E4829"/>
    <w:rsid w:val="004E483E"/>
    <w:rsid w:val="004E629B"/>
    <w:rsid w:val="004E6E70"/>
    <w:rsid w:val="004E6F47"/>
    <w:rsid w:val="004E7DF4"/>
    <w:rsid w:val="004F08A8"/>
    <w:rsid w:val="004F091D"/>
    <w:rsid w:val="004F0D3B"/>
    <w:rsid w:val="004F193D"/>
    <w:rsid w:val="004F1AC8"/>
    <w:rsid w:val="004F1C20"/>
    <w:rsid w:val="004F26DE"/>
    <w:rsid w:val="004F2B06"/>
    <w:rsid w:val="004F2F07"/>
    <w:rsid w:val="004F35AF"/>
    <w:rsid w:val="004F3AF1"/>
    <w:rsid w:val="004F3D78"/>
    <w:rsid w:val="004F4747"/>
    <w:rsid w:val="004F4E00"/>
    <w:rsid w:val="004F5FA2"/>
    <w:rsid w:val="004F5FF5"/>
    <w:rsid w:val="004F6838"/>
    <w:rsid w:val="004F69AC"/>
    <w:rsid w:val="004F7C6F"/>
    <w:rsid w:val="00500020"/>
    <w:rsid w:val="0050006B"/>
    <w:rsid w:val="005000BD"/>
    <w:rsid w:val="005005B9"/>
    <w:rsid w:val="00500FF4"/>
    <w:rsid w:val="0050116A"/>
    <w:rsid w:val="00501569"/>
    <w:rsid w:val="00501EF6"/>
    <w:rsid w:val="00501FBA"/>
    <w:rsid w:val="00502127"/>
    <w:rsid w:val="00502131"/>
    <w:rsid w:val="00503136"/>
    <w:rsid w:val="00503150"/>
    <w:rsid w:val="00503745"/>
    <w:rsid w:val="00503B2F"/>
    <w:rsid w:val="005046BA"/>
    <w:rsid w:val="00504B49"/>
    <w:rsid w:val="00504B4B"/>
    <w:rsid w:val="00504F4A"/>
    <w:rsid w:val="00506416"/>
    <w:rsid w:val="005064B6"/>
    <w:rsid w:val="00506A1C"/>
    <w:rsid w:val="00506C0E"/>
    <w:rsid w:val="00506F45"/>
    <w:rsid w:val="005073C9"/>
    <w:rsid w:val="00510529"/>
    <w:rsid w:val="00510A31"/>
    <w:rsid w:val="00510F7E"/>
    <w:rsid w:val="00511283"/>
    <w:rsid w:val="00511C8E"/>
    <w:rsid w:val="00512D37"/>
    <w:rsid w:val="0051308A"/>
    <w:rsid w:val="00513B17"/>
    <w:rsid w:val="005146FE"/>
    <w:rsid w:val="00514CF6"/>
    <w:rsid w:val="0051563C"/>
    <w:rsid w:val="00515C91"/>
    <w:rsid w:val="00515FD2"/>
    <w:rsid w:val="005160E9"/>
    <w:rsid w:val="00517515"/>
    <w:rsid w:val="00520344"/>
    <w:rsid w:val="0052167E"/>
    <w:rsid w:val="00521CEC"/>
    <w:rsid w:val="00521CED"/>
    <w:rsid w:val="00522314"/>
    <w:rsid w:val="00522727"/>
    <w:rsid w:val="00523438"/>
    <w:rsid w:val="005249D8"/>
    <w:rsid w:val="00525202"/>
    <w:rsid w:val="0052547E"/>
    <w:rsid w:val="00525925"/>
    <w:rsid w:val="00525C56"/>
    <w:rsid w:val="00526CED"/>
    <w:rsid w:val="0052743B"/>
    <w:rsid w:val="00527449"/>
    <w:rsid w:val="00527A34"/>
    <w:rsid w:val="00527EBC"/>
    <w:rsid w:val="00530706"/>
    <w:rsid w:val="00531110"/>
    <w:rsid w:val="0053122D"/>
    <w:rsid w:val="005315D8"/>
    <w:rsid w:val="0053186A"/>
    <w:rsid w:val="00532D6F"/>
    <w:rsid w:val="00532E89"/>
    <w:rsid w:val="00535784"/>
    <w:rsid w:val="00535925"/>
    <w:rsid w:val="00536248"/>
    <w:rsid w:val="00536287"/>
    <w:rsid w:val="005363EB"/>
    <w:rsid w:val="00536437"/>
    <w:rsid w:val="00536AED"/>
    <w:rsid w:val="00536B4A"/>
    <w:rsid w:val="00536DDB"/>
    <w:rsid w:val="00536FFE"/>
    <w:rsid w:val="0054079F"/>
    <w:rsid w:val="00540AF5"/>
    <w:rsid w:val="00540EAA"/>
    <w:rsid w:val="0054100E"/>
    <w:rsid w:val="0054123F"/>
    <w:rsid w:val="00541AA6"/>
    <w:rsid w:val="005426A3"/>
    <w:rsid w:val="005427F3"/>
    <w:rsid w:val="005429AF"/>
    <w:rsid w:val="0054327E"/>
    <w:rsid w:val="005434AC"/>
    <w:rsid w:val="00543584"/>
    <w:rsid w:val="00544B50"/>
    <w:rsid w:val="00544BC4"/>
    <w:rsid w:val="00544FAC"/>
    <w:rsid w:val="0054640C"/>
    <w:rsid w:val="00546B1A"/>
    <w:rsid w:val="00546C20"/>
    <w:rsid w:val="0054789E"/>
    <w:rsid w:val="00547BE6"/>
    <w:rsid w:val="00547EAD"/>
    <w:rsid w:val="0055002C"/>
    <w:rsid w:val="00550247"/>
    <w:rsid w:val="00550887"/>
    <w:rsid w:val="00551B93"/>
    <w:rsid w:val="00552235"/>
    <w:rsid w:val="005529CA"/>
    <w:rsid w:val="00552A66"/>
    <w:rsid w:val="005531BB"/>
    <w:rsid w:val="005533F6"/>
    <w:rsid w:val="00554A77"/>
    <w:rsid w:val="00554C31"/>
    <w:rsid w:val="0055598A"/>
    <w:rsid w:val="00555A1D"/>
    <w:rsid w:val="00555BCA"/>
    <w:rsid w:val="00561179"/>
    <w:rsid w:val="00562114"/>
    <w:rsid w:val="00563739"/>
    <w:rsid w:val="00563F10"/>
    <w:rsid w:val="00564DF4"/>
    <w:rsid w:val="00565730"/>
    <w:rsid w:val="005659E3"/>
    <w:rsid w:val="00565C14"/>
    <w:rsid w:val="005660D1"/>
    <w:rsid w:val="005667C7"/>
    <w:rsid w:val="00566E6F"/>
    <w:rsid w:val="005678F4"/>
    <w:rsid w:val="00567987"/>
    <w:rsid w:val="00567E00"/>
    <w:rsid w:val="00567E9B"/>
    <w:rsid w:val="0057084E"/>
    <w:rsid w:val="005708CA"/>
    <w:rsid w:val="0057090B"/>
    <w:rsid w:val="005711CB"/>
    <w:rsid w:val="005717F5"/>
    <w:rsid w:val="00571CB9"/>
    <w:rsid w:val="00572C3A"/>
    <w:rsid w:val="00573007"/>
    <w:rsid w:val="005734F2"/>
    <w:rsid w:val="005738EC"/>
    <w:rsid w:val="00573C3F"/>
    <w:rsid w:val="00573E6D"/>
    <w:rsid w:val="00574D48"/>
    <w:rsid w:val="0057560D"/>
    <w:rsid w:val="00576872"/>
    <w:rsid w:val="00576A56"/>
    <w:rsid w:val="00576E92"/>
    <w:rsid w:val="00580907"/>
    <w:rsid w:val="00581805"/>
    <w:rsid w:val="005819E6"/>
    <w:rsid w:val="00581F10"/>
    <w:rsid w:val="00582999"/>
    <w:rsid w:val="005835C6"/>
    <w:rsid w:val="00583872"/>
    <w:rsid w:val="00584A14"/>
    <w:rsid w:val="005854FD"/>
    <w:rsid w:val="005858FF"/>
    <w:rsid w:val="00585CAD"/>
    <w:rsid w:val="005860C5"/>
    <w:rsid w:val="0058756E"/>
    <w:rsid w:val="00587FE6"/>
    <w:rsid w:val="0059063B"/>
    <w:rsid w:val="00590B23"/>
    <w:rsid w:val="00591773"/>
    <w:rsid w:val="0059275B"/>
    <w:rsid w:val="00593AD4"/>
    <w:rsid w:val="00593CCC"/>
    <w:rsid w:val="00594043"/>
    <w:rsid w:val="00595113"/>
    <w:rsid w:val="0059692B"/>
    <w:rsid w:val="00596CEB"/>
    <w:rsid w:val="00597056"/>
    <w:rsid w:val="00597DB6"/>
    <w:rsid w:val="005A02A6"/>
    <w:rsid w:val="005A067C"/>
    <w:rsid w:val="005A1BC4"/>
    <w:rsid w:val="005A1E4B"/>
    <w:rsid w:val="005A21EB"/>
    <w:rsid w:val="005A23DA"/>
    <w:rsid w:val="005A256C"/>
    <w:rsid w:val="005A3DE2"/>
    <w:rsid w:val="005A4963"/>
    <w:rsid w:val="005A4D9B"/>
    <w:rsid w:val="005A5527"/>
    <w:rsid w:val="005A5ACF"/>
    <w:rsid w:val="005A65F3"/>
    <w:rsid w:val="005A79D5"/>
    <w:rsid w:val="005B03E3"/>
    <w:rsid w:val="005B0CEC"/>
    <w:rsid w:val="005B1FF2"/>
    <w:rsid w:val="005B2AF3"/>
    <w:rsid w:val="005B321E"/>
    <w:rsid w:val="005B3EC3"/>
    <w:rsid w:val="005B3F95"/>
    <w:rsid w:val="005B4246"/>
    <w:rsid w:val="005B5741"/>
    <w:rsid w:val="005B64DB"/>
    <w:rsid w:val="005B7E76"/>
    <w:rsid w:val="005C08DB"/>
    <w:rsid w:val="005C149C"/>
    <w:rsid w:val="005C1752"/>
    <w:rsid w:val="005C1B2D"/>
    <w:rsid w:val="005C2357"/>
    <w:rsid w:val="005C3663"/>
    <w:rsid w:val="005C4267"/>
    <w:rsid w:val="005C457B"/>
    <w:rsid w:val="005C50F2"/>
    <w:rsid w:val="005C5BC6"/>
    <w:rsid w:val="005C6CD5"/>
    <w:rsid w:val="005C7B55"/>
    <w:rsid w:val="005D014C"/>
    <w:rsid w:val="005D01C3"/>
    <w:rsid w:val="005D05D1"/>
    <w:rsid w:val="005D1DE7"/>
    <w:rsid w:val="005D2143"/>
    <w:rsid w:val="005D2905"/>
    <w:rsid w:val="005D2DDE"/>
    <w:rsid w:val="005D43CD"/>
    <w:rsid w:val="005D5607"/>
    <w:rsid w:val="005D5E96"/>
    <w:rsid w:val="005D6693"/>
    <w:rsid w:val="005D6DAD"/>
    <w:rsid w:val="005D751C"/>
    <w:rsid w:val="005E0299"/>
    <w:rsid w:val="005E0F4D"/>
    <w:rsid w:val="005E178A"/>
    <w:rsid w:val="005E1FDF"/>
    <w:rsid w:val="005E1FF1"/>
    <w:rsid w:val="005E2151"/>
    <w:rsid w:val="005E55E9"/>
    <w:rsid w:val="005E716A"/>
    <w:rsid w:val="005F0817"/>
    <w:rsid w:val="005F0E46"/>
    <w:rsid w:val="005F215D"/>
    <w:rsid w:val="005F261F"/>
    <w:rsid w:val="005F299A"/>
    <w:rsid w:val="005F36D3"/>
    <w:rsid w:val="005F3C75"/>
    <w:rsid w:val="005F4347"/>
    <w:rsid w:val="005F6086"/>
    <w:rsid w:val="005F63F6"/>
    <w:rsid w:val="005F66C3"/>
    <w:rsid w:val="005F6AC8"/>
    <w:rsid w:val="005F6E07"/>
    <w:rsid w:val="005F7831"/>
    <w:rsid w:val="00600637"/>
    <w:rsid w:val="00600D78"/>
    <w:rsid w:val="00601B21"/>
    <w:rsid w:val="00601BC2"/>
    <w:rsid w:val="00602082"/>
    <w:rsid w:val="00602C3C"/>
    <w:rsid w:val="00602CFE"/>
    <w:rsid w:val="0060361F"/>
    <w:rsid w:val="006038B7"/>
    <w:rsid w:val="006045EB"/>
    <w:rsid w:val="0060573E"/>
    <w:rsid w:val="0060593D"/>
    <w:rsid w:val="00606048"/>
    <w:rsid w:val="0060626C"/>
    <w:rsid w:val="0060658D"/>
    <w:rsid w:val="00606B42"/>
    <w:rsid w:val="00607017"/>
    <w:rsid w:val="0060742E"/>
    <w:rsid w:val="0060758E"/>
    <w:rsid w:val="00610414"/>
    <w:rsid w:val="00610B7E"/>
    <w:rsid w:val="006111ED"/>
    <w:rsid w:val="00611384"/>
    <w:rsid w:val="00611A77"/>
    <w:rsid w:val="00611DCB"/>
    <w:rsid w:val="006123B0"/>
    <w:rsid w:val="006123E2"/>
    <w:rsid w:val="00612585"/>
    <w:rsid w:val="0061292D"/>
    <w:rsid w:val="006134AC"/>
    <w:rsid w:val="00613AEC"/>
    <w:rsid w:val="00613EF2"/>
    <w:rsid w:val="006143C5"/>
    <w:rsid w:val="006147E6"/>
    <w:rsid w:val="00614D2B"/>
    <w:rsid w:val="00614E52"/>
    <w:rsid w:val="00615520"/>
    <w:rsid w:val="006175AB"/>
    <w:rsid w:val="00617E0F"/>
    <w:rsid w:val="0062015A"/>
    <w:rsid w:val="006201B5"/>
    <w:rsid w:val="00620274"/>
    <w:rsid w:val="006202C9"/>
    <w:rsid w:val="00620A06"/>
    <w:rsid w:val="0062175D"/>
    <w:rsid w:val="006218F4"/>
    <w:rsid w:val="0062212C"/>
    <w:rsid w:val="00622720"/>
    <w:rsid w:val="006239D9"/>
    <w:rsid w:val="006246D5"/>
    <w:rsid w:val="00625205"/>
    <w:rsid w:val="00625F39"/>
    <w:rsid w:val="0062699A"/>
    <w:rsid w:val="00626E53"/>
    <w:rsid w:val="00627268"/>
    <w:rsid w:val="00627417"/>
    <w:rsid w:val="006275C0"/>
    <w:rsid w:val="00630141"/>
    <w:rsid w:val="00630143"/>
    <w:rsid w:val="00630DC6"/>
    <w:rsid w:val="00631631"/>
    <w:rsid w:val="00631BE3"/>
    <w:rsid w:val="006323D0"/>
    <w:rsid w:val="0063302B"/>
    <w:rsid w:val="006333A5"/>
    <w:rsid w:val="00634113"/>
    <w:rsid w:val="006345E0"/>
    <w:rsid w:val="00634B67"/>
    <w:rsid w:val="006352F8"/>
    <w:rsid w:val="00635934"/>
    <w:rsid w:val="00635E24"/>
    <w:rsid w:val="00636024"/>
    <w:rsid w:val="0063606F"/>
    <w:rsid w:val="006362D3"/>
    <w:rsid w:val="006367E8"/>
    <w:rsid w:val="00636DAD"/>
    <w:rsid w:val="00636E96"/>
    <w:rsid w:val="0063721B"/>
    <w:rsid w:val="00637730"/>
    <w:rsid w:val="0064050E"/>
    <w:rsid w:val="0064063A"/>
    <w:rsid w:val="00640C8E"/>
    <w:rsid w:val="00640D10"/>
    <w:rsid w:val="00640DC4"/>
    <w:rsid w:val="006417F6"/>
    <w:rsid w:val="00641AAD"/>
    <w:rsid w:val="00641AD1"/>
    <w:rsid w:val="00641DA8"/>
    <w:rsid w:val="00643226"/>
    <w:rsid w:val="00644B30"/>
    <w:rsid w:val="00645B4B"/>
    <w:rsid w:val="00645BF1"/>
    <w:rsid w:val="006463A6"/>
    <w:rsid w:val="00646C21"/>
    <w:rsid w:val="00650B6D"/>
    <w:rsid w:val="006517AD"/>
    <w:rsid w:val="0065181B"/>
    <w:rsid w:val="00651BC9"/>
    <w:rsid w:val="0065201A"/>
    <w:rsid w:val="006521AD"/>
    <w:rsid w:val="00653EDD"/>
    <w:rsid w:val="00653F43"/>
    <w:rsid w:val="006544F4"/>
    <w:rsid w:val="00654811"/>
    <w:rsid w:val="00654D83"/>
    <w:rsid w:val="00655D6B"/>
    <w:rsid w:val="0065663F"/>
    <w:rsid w:val="00656CC1"/>
    <w:rsid w:val="0065757A"/>
    <w:rsid w:val="006614C5"/>
    <w:rsid w:val="00661571"/>
    <w:rsid w:val="006617CB"/>
    <w:rsid w:val="00661AF6"/>
    <w:rsid w:val="00661DED"/>
    <w:rsid w:val="006626BF"/>
    <w:rsid w:val="006643BE"/>
    <w:rsid w:val="00664841"/>
    <w:rsid w:val="00664A1E"/>
    <w:rsid w:val="00664B73"/>
    <w:rsid w:val="00664D45"/>
    <w:rsid w:val="00665C87"/>
    <w:rsid w:val="00667486"/>
    <w:rsid w:val="00667EAB"/>
    <w:rsid w:val="00671540"/>
    <w:rsid w:val="00671D5D"/>
    <w:rsid w:val="0067242D"/>
    <w:rsid w:val="00672E29"/>
    <w:rsid w:val="006737B4"/>
    <w:rsid w:val="006747B4"/>
    <w:rsid w:val="00675091"/>
    <w:rsid w:val="00675329"/>
    <w:rsid w:val="00675DE3"/>
    <w:rsid w:val="00675F33"/>
    <w:rsid w:val="006764BB"/>
    <w:rsid w:val="006765CB"/>
    <w:rsid w:val="00676CF2"/>
    <w:rsid w:val="00676E35"/>
    <w:rsid w:val="00676F4D"/>
    <w:rsid w:val="00677C14"/>
    <w:rsid w:val="0068071A"/>
    <w:rsid w:val="00681266"/>
    <w:rsid w:val="006823E9"/>
    <w:rsid w:val="00682F8D"/>
    <w:rsid w:val="0068362C"/>
    <w:rsid w:val="006844E6"/>
    <w:rsid w:val="0068478B"/>
    <w:rsid w:val="006848D9"/>
    <w:rsid w:val="00684B08"/>
    <w:rsid w:val="00684E5A"/>
    <w:rsid w:val="00684F2B"/>
    <w:rsid w:val="0068516D"/>
    <w:rsid w:val="00686F4D"/>
    <w:rsid w:val="006873DF"/>
    <w:rsid w:val="00687495"/>
    <w:rsid w:val="00690177"/>
    <w:rsid w:val="006912B2"/>
    <w:rsid w:val="00691F25"/>
    <w:rsid w:val="00693713"/>
    <w:rsid w:val="00693816"/>
    <w:rsid w:val="0069399D"/>
    <w:rsid w:val="00694A2E"/>
    <w:rsid w:val="00694BF6"/>
    <w:rsid w:val="00695585"/>
    <w:rsid w:val="006955B5"/>
    <w:rsid w:val="00695606"/>
    <w:rsid w:val="006958D1"/>
    <w:rsid w:val="0069702F"/>
    <w:rsid w:val="006A070E"/>
    <w:rsid w:val="006A09E6"/>
    <w:rsid w:val="006A0CE4"/>
    <w:rsid w:val="006A1520"/>
    <w:rsid w:val="006A21B1"/>
    <w:rsid w:val="006A2ADC"/>
    <w:rsid w:val="006A34F8"/>
    <w:rsid w:val="006A3CAB"/>
    <w:rsid w:val="006A47E5"/>
    <w:rsid w:val="006A4F86"/>
    <w:rsid w:val="006A57E1"/>
    <w:rsid w:val="006A5E8E"/>
    <w:rsid w:val="006A64A6"/>
    <w:rsid w:val="006A6AFE"/>
    <w:rsid w:val="006A71B4"/>
    <w:rsid w:val="006A7421"/>
    <w:rsid w:val="006A749B"/>
    <w:rsid w:val="006A7F75"/>
    <w:rsid w:val="006B06AA"/>
    <w:rsid w:val="006B0709"/>
    <w:rsid w:val="006B0840"/>
    <w:rsid w:val="006B0B4A"/>
    <w:rsid w:val="006B0DF7"/>
    <w:rsid w:val="006B0EC8"/>
    <w:rsid w:val="006B10BC"/>
    <w:rsid w:val="006B2567"/>
    <w:rsid w:val="006B3FB2"/>
    <w:rsid w:val="006B4A48"/>
    <w:rsid w:val="006B593F"/>
    <w:rsid w:val="006B5AAB"/>
    <w:rsid w:val="006B61A0"/>
    <w:rsid w:val="006B67CB"/>
    <w:rsid w:val="006B70F0"/>
    <w:rsid w:val="006C0E3F"/>
    <w:rsid w:val="006C1041"/>
    <w:rsid w:val="006C1E19"/>
    <w:rsid w:val="006C25F9"/>
    <w:rsid w:val="006C29D4"/>
    <w:rsid w:val="006C3471"/>
    <w:rsid w:val="006C4400"/>
    <w:rsid w:val="006C4A37"/>
    <w:rsid w:val="006C5BF3"/>
    <w:rsid w:val="006C5E3C"/>
    <w:rsid w:val="006C5E5D"/>
    <w:rsid w:val="006C5FD2"/>
    <w:rsid w:val="006C623F"/>
    <w:rsid w:val="006C6923"/>
    <w:rsid w:val="006C6992"/>
    <w:rsid w:val="006C6AEB"/>
    <w:rsid w:val="006C7401"/>
    <w:rsid w:val="006C7969"/>
    <w:rsid w:val="006C7979"/>
    <w:rsid w:val="006D0101"/>
    <w:rsid w:val="006D05D1"/>
    <w:rsid w:val="006D0623"/>
    <w:rsid w:val="006D2564"/>
    <w:rsid w:val="006D4230"/>
    <w:rsid w:val="006D4261"/>
    <w:rsid w:val="006D5273"/>
    <w:rsid w:val="006D5984"/>
    <w:rsid w:val="006D6620"/>
    <w:rsid w:val="006D7200"/>
    <w:rsid w:val="006D761F"/>
    <w:rsid w:val="006D79C5"/>
    <w:rsid w:val="006E0068"/>
    <w:rsid w:val="006E01A2"/>
    <w:rsid w:val="006E148B"/>
    <w:rsid w:val="006E2185"/>
    <w:rsid w:val="006E2305"/>
    <w:rsid w:val="006E2CFE"/>
    <w:rsid w:val="006E31EE"/>
    <w:rsid w:val="006E3B1E"/>
    <w:rsid w:val="006E3CAF"/>
    <w:rsid w:val="006E4060"/>
    <w:rsid w:val="006E5125"/>
    <w:rsid w:val="006E59D4"/>
    <w:rsid w:val="006E5B08"/>
    <w:rsid w:val="006E6B4B"/>
    <w:rsid w:val="006E7A65"/>
    <w:rsid w:val="006F1590"/>
    <w:rsid w:val="006F1F28"/>
    <w:rsid w:val="006F2905"/>
    <w:rsid w:val="006F35E2"/>
    <w:rsid w:val="006F6FB3"/>
    <w:rsid w:val="006F7220"/>
    <w:rsid w:val="006F7385"/>
    <w:rsid w:val="006F792C"/>
    <w:rsid w:val="006F7B8D"/>
    <w:rsid w:val="006F7D40"/>
    <w:rsid w:val="007013CF"/>
    <w:rsid w:val="00701438"/>
    <w:rsid w:val="0070288D"/>
    <w:rsid w:val="00702ADD"/>
    <w:rsid w:val="00702EA7"/>
    <w:rsid w:val="00702F1D"/>
    <w:rsid w:val="007033E5"/>
    <w:rsid w:val="00704B8F"/>
    <w:rsid w:val="00704E1B"/>
    <w:rsid w:val="007059F2"/>
    <w:rsid w:val="00705C2F"/>
    <w:rsid w:val="00705C98"/>
    <w:rsid w:val="00706316"/>
    <w:rsid w:val="0070686E"/>
    <w:rsid w:val="00707478"/>
    <w:rsid w:val="00707A4A"/>
    <w:rsid w:val="007112A6"/>
    <w:rsid w:val="007113E0"/>
    <w:rsid w:val="00711FD8"/>
    <w:rsid w:val="00712537"/>
    <w:rsid w:val="00712A7B"/>
    <w:rsid w:val="00712BD2"/>
    <w:rsid w:val="00712C10"/>
    <w:rsid w:val="00712F10"/>
    <w:rsid w:val="007134D3"/>
    <w:rsid w:val="00714BBD"/>
    <w:rsid w:val="00715061"/>
    <w:rsid w:val="00715522"/>
    <w:rsid w:val="0071573B"/>
    <w:rsid w:val="00716767"/>
    <w:rsid w:val="007168DB"/>
    <w:rsid w:val="00716CFE"/>
    <w:rsid w:val="007172D6"/>
    <w:rsid w:val="007179AB"/>
    <w:rsid w:val="00717D92"/>
    <w:rsid w:val="007201D8"/>
    <w:rsid w:val="0072091B"/>
    <w:rsid w:val="007216AC"/>
    <w:rsid w:val="00722A19"/>
    <w:rsid w:val="00722B38"/>
    <w:rsid w:val="007238FD"/>
    <w:rsid w:val="00723C6D"/>
    <w:rsid w:val="0072440D"/>
    <w:rsid w:val="0072557D"/>
    <w:rsid w:val="007268C2"/>
    <w:rsid w:val="00726C87"/>
    <w:rsid w:val="007279DB"/>
    <w:rsid w:val="00727B05"/>
    <w:rsid w:val="00727EF8"/>
    <w:rsid w:val="007308C3"/>
    <w:rsid w:val="00730B9C"/>
    <w:rsid w:val="00731805"/>
    <w:rsid w:val="00731EC2"/>
    <w:rsid w:val="00732317"/>
    <w:rsid w:val="00732419"/>
    <w:rsid w:val="0073256D"/>
    <w:rsid w:val="0073265E"/>
    <w:rsid w:val="00732CF7"/>
    <w:rsid w:val="007331AD"/>
    <w:rsid w:val="0073360D"/>
    <w:rsid w:val="0073369E"/>
    <w:rsid w:val="00734292"/>
    <w:rsid w:val="00735656"/>
    <w:rsid w:val="00735786"/>
    <w:rsid w:val="00735AE5"/>
    <w:rsid w:val="00735B06"/>
    <w:rsid w:val="00735FC4"/>
    <w:rsid w:val="00735FE8"/>
    <w:rsid w:val="0073659F"/>
    <w:rsid w:val="00736AD2"/>
    <w:rsid w:val="00736BA3"/>
    <w:rsid w:val="00736F14"/>
    <w:rsid w:val="00736F74"/>
    <w:rsid w:val="0073762F"/>
    <w:rsid w:val="00737896"/>
    <w:rsid w:val="00740BFE"/>
    <w:rsid w:val="00740E4F"/>
    <w:rsid w:val="00741A9C"/>
    <w:rsid w:val="007420B1"/>
    <w:rsid w:val="007421E5"/>
    <w:rsid w:val="00742AB2"/>
    <w:rsid w:val="007430EE"/>
    <w:rsid w:val="00743206"/>
    <w:rsid w:val="00743D3B"/>
    <w:rsid w:val="00744131"/>
    <w:rsid w:val="0074422E"/>
    <w:rsid w:val="00744FEC"/>
    <w:rsid w:val="00745472"/>
    <w:rsid w:val="00745A34"/>
    <w:rsid w:val="00745CA8"/>
    <w:rsid w:val="00745FC3"/>
    <w:rsid w:val="007466AF"/>
    <w:rsid w:val="00746B97"/>
    <w:rsid w:val="00747C09"/>
    <w:rsid w:val="00750CFF"/>
    <w:rsid w:val="00751A36"/>
    <w:rsid w:val="00751E60"/>
    <w:rsid w:val="007522BB"/>
    <w:rsid w:val="00752897"/>
    <w:rsid w:val="00752C59"/>
    <w:rsid w:val="00753B32"/>
    <w:rsid w:val="00753D0C"/>
    <w:rsid w:val="007543BB"/>
    <w:rsid w:val="007548DA"/>
    <w:rsid w:val="00755B72"/>
    <w:rsid w:val="00756991"/>
    <w:rsid w:val="007569F5"/>
    <w:rsid w:val="007570A4"/>
    <w:rsid w:val="007570B6"/>
    <w:rsid w:val="00757EE3"/>
    <w:rsid w:val="00757F7D"/>
    <w:rsid w:val="00760B4F"/>
    <w:rsid w:val="00761018"/>
    <w:rsid w:val="0076163B"/>
    <w:rsid w:val="00761B96"/>
    <w:rsid w:val="007629DD"/>
    <w:rsid w:val="00762AF3"/>
    <w:rsid w:val="007636B2"/>
    <w:rsid w:val="00763D13"/>
    <w:rsid w:val="00763F7B"/>
    <w:rsid w:val="00764698"/>
    <w:rsid w:val="0076490F"/>
    <w:rsid w:val="00764E72"/>
    <w:rsid w:val="00765935"/>
    <w:rsid w:val="00765BFC"/>
    <w:rsid w:val="0076611B"/>
    <w:rsid w:val="00766ACA"/>
    <w:rsid w:val="00766DF3"/>
    <w:rsid w:val="00770414"/>
    <w:rsid w:val="00770B52"/>
    <w:rsid w:val="00770CA3"/>
    <w:rsid w:val="00770E1B"/>
    <w:rsid w:val="0077145F"/>
    <w:rsid w:val="00771F06"/>
    <w:rsid w:val="0077299E"/>
    <w:rsid w:val="007767EF"/>
    <w:rsid w:val="00777BF6"/>
    <w:rsid w:val="007801B6"/>
    <w:rsid w:val="0078062B"/>
    <w:rsid w:val="0078096B"/>
    <w:rsid w:val="00781595"/>
    <w:rsid w:val="00781757"/>
    <w:rsid w:val="00782CD7"/>
    <w:rsid w:val="00782DFE"/>
    <w:rsid w:val="00782E58"/>
    <w:rsid w:val="0078393E"/>
    <w:rsid w:val="00783C0A"/>
    <w:rsid w:val="007843B5"/>
    <w:rsid w:val="00784672"/>
    <w:rsid w:val="007852AF"/>
    <w:rsid w:val="007858E9"/>
    <w:rsid w:val="00785EE4"/>
    <w:rsid w:val="00790DAA"/>
    <w:rsid w:val="00791C39"/>
    <w:rsid w:val="00793834"/>
    <w:rsid w:val="00793BFF"/>
    <w:rsid w:val="00793DC6"/>
    <w:rsid w:val="00794172"/>
    <w:rsid w:val="00794298"/>
    <w:rsid w:val="00794792"/>
    <w:rsid w:val="00794F35"/>
    <w:rsid w:val="007954B9"/>
    <w:rsid w:val="00795DC2"/>
    <w:rsid w:val="00796811"/>
    <w:rsid w:val="00797C3B"/>
    <w:rsid w:val="00797C9A"/>
    <w:rsid w:val="00797D68"/>
    <w:rsid w:val="007A070F"/>
    <w:rsid w:val="007A097C"/>
    <w:rsid w:val="007A138D"/>
    <w:rsid w:val="007A14D8"/>
    <w:rsid w:val="007A2EFC"/>
    <w:rsid w:val="007A37BC"/>
    <w:rsid w:val="007A40EB"/>
    <w:rsid w:val="007A4109"/>
    <w:rsid w:val="007A4A9A"/>
    <w:rsid w:val="007A4FFE"/>
    <w:rsid w:val="007A5121"/>
    <w:rsid w:val="007A579C"/>
    <w:rsid w:val="007A58BD"/>
    <w:rsid w:val="007A6181"/>
    <w:rsid w:val="007A618C"/>
    <w:rsid w:val="007A770E"/>
    <w:rsid w:val="007A79CD"/>
    <w:rsid w:val="007B0030"/>
    <w:rsid w:val="007B2668"/>
    <w:rsid w:val="007B2A21"/>
    <w:rsid w:val="007B2B7D"/>
    <w:rsid w:val="007B3569"/>
    <w:rsid w:val="007B3734"/>
    <w:rsid w:val="007B4614"/>
    <w:rsid w:val="007B5134"/>
    <w:rsid w:val="007B55EF"/>
    <w:rsid w:val="007B5F7E"/>
    <w:rsid w:val="007B6CC8"/>
    <w:rsid w:val="007B760A"/>
    <w:rsid w:val="007C01D8"/>
    <w:rsid w:val="007C0215"/>
    <w:rsid w:val="007C2123"/>
    <w:rsid w:val="007C23AB"/>
    <w:rsid w:val="007C34E5"/>
    <w:rsid w:val="007C3827"/>
    <w:rsid w:val="007C391C"/>
    <w:rsid w:val="007C424D"/>
    <w:rsid w:val="007C43B0"/>
    <w:rsid w:val="007C4933"/>
    <w:rsid w:val="007C57EF"/>
    <w:rsid w:val="007C5F97"/>
    <w:rsid w:val="007C5FF9"/>
    <w:rsid w:val="007C6238"/>
    <w:rsid w:val="007C69CF"/>
    <w:rsid w:val="007C6CFA"/>
    <w:rsid w:val="007C7657"/>
    <w:rsid w:val="007C7C77"/>
    <w:rsid w:val="007C7CC0"/>
    <w:rsid w:val="007D0968"/>
    <w:rsid w:val="007D0A0A"/>
    <w:rsid w:val="007D1167"/>
    <w:rsid w:val="007D117A"/>
    <w:rsid w:val="007D2176"/>
    <w:rsid w:val="007D270C"/>
    <w:rsid w:val="007D27B1"/>
    <w:rsid w:val="007D326E"/>
    <w:rsid w:val="007D34AA"/>
    <w:rsid w:val="007D3AC3"/>
    <w:rsid w:val="007D4CD8"/>
    <w:rsid w:val="007D4F26"/>
    <w:rsid w:val="007D541D"/>
    <w:rsid w:val="007D5CCF"/>
    <w:rsid w:val="007D5D88"/>
    <w:rsid w:val="007D65C1"/>
    <w:rsid w:val="007D70FE"/>
    <w:rsid w:val="007D73AD"/>
    <w:rsid w:val="007D77BB"/>
    <w:rsid w:val="007D7F6C"/>
    <w:rsid w:val="007E0528"/>
    <w:rsid w:val="007E084F"/>
    <w:rsid w:val="007E126B"/>
    <w:rsid w:val="007E1335"/>
    <w:rsid w:val="007E1AD0"/>
    <w:rsid w:val="007E1BBD"/>
    <w:rsid w:val="007E1DC3"/>
    <w:rsid w:val="007E2A10"/>
    <w:rsid w:val="007E38BA"/>
    <w:rsid w:val="007E4662"/>
    <w:rsid w:val="007E531D"/>
    <w:rsid w:val="007E5359"/>
    <w:rsid w:val="007E6E09"/>
    <w:rsid w:val="007E739D"/>
    <w:rsid w:val="007E7507"/>
    <w:rsid w:val="007E78A3"/>
    <w:rsid w:val="007F0A0E"/>
    <w:rsid w:val="007F0C6A"/>
    <w:rsid w:val="007F0CC4"/>
    <w:rsid w:val="007F0F35"/>
    <w:rsid w:val="007F1B22"/>
    <w:rsid w:val="007F2936"/>
    <w:rsid w:val="007F2F5D"/>
    <w:rsid w:val="007F303A"/>
    <w:rsid w:val="007F3452"/>
    <w:rsid w:val="007F5469"/>
    <w:rsid w:val="007F5A52"/>
    <w:rsid w:val="007F70B0"/>
    <w:rsid w:val="007F71FA"/>
    <w:rsid w:val="007F7C26"/>
    <w:rsid w:val="007F7ED2"/>
    <w:rsid w:val="008017D8"/>
    <w:rsid w:val="00801838"/>
    <w:rsid w:val="00802335"/>
    <w:rsid w:val="00802B23"/>
    <w:rsid w:val="00803945"/>
    <w:rsid w:val="00803B49"/>
    <w:rsid w:val="00803FCA"/>
    <w:rsid w:val="00804090"/>
    <w:rsid w:val="008047BE"/>
    <w:rsid w:val="008059FC"/>
    <w:rsid w:val="0080724E"/>
    <w:rsid w:val="00810B1D"/>
    <w:rsid w:val="0081129A"/>
    <w:rsid w:val="00811722"/>
    <w:rsid w:val="00811CD0"/>
    <w:rsid w:val="0081222A"/>
    <w:rsid w:val="008123CE"/>
    <w:rsid w:val="008126DC"/>
    <w:rsid w:val="008127BA"/>
    <w:rsid w:val="00812F69"/>
    <w:rsid w:val="0081351F"/>
    <w:rsid w:val="008149F2"/>
    <w:rsid w:val="00814A12"/>
    <w:rsid w:val="00814C96"/>
    <w:rsid w:val="00815210"/>
    <w:rsid w:val="008154DA"/>
    <w:rsid w:val="0081652A"/>
    <w:rsid w:val="00816E66"/>
    <w:rsid w:val="00817C0A"/>
    <w:rsid w:val="008213EF"/>
    <w:rsid w:val="008214D9"/>
    <w:rsid w:val="008217A5"/>
    <w:rsid w:val="0082232C"/>
    <w:rsid w:val="00822D72"/>
    <w:rsid w:val="00822D7A"/>
    <w:rsid w:val="00822DDD"/>
    <w:rsid w:val="00822F11"/>
    <w:rsid w:val="008239F2"/>
    <w:rsid w:val="00825673"/>
    <w:rsid w:val="0082639A"/>
    <w:rsid w:val="00826873"/>
    <w:rsid w:val="00826B88"/>
    <w:rsid w:val="0082706B"/>
    <w:rsid w:val="00827263"/>
    <w:rsid w:val="00827461"/>
    <w:rsid w:val="008314F3"/>
    <w:rsid w:val="008315C3"/>
    <w:rsid w:val="00831DDB"/>
    <w:rsid w:val="008320A5"/>
    <w:rsid w:val="008326B6"/>
    <w:rsid w:val="00833375"/>
    <w:rsid w:val="00833E58"/>
    <w:rsid w:val="0083507E"/>
    <w:rsid w:val="0083585C"/>
    <w:rsid w:val="00835C22"/>
    <w:rsid w:val="00835FA4"/>
    <w:rsid w:val="00835FC7"/>
    <w:rsid w:val="00836BBC"/>
    <w:rsid w:val="00837A33"/>
    <w:rsid w:val="00837F47"/>
    <w:rsid w:val="008406FF"/>
    <w:rsid w:val="008408E2"/>
    <w:rsid w:val="00840B34"/>
    <w:rsid w:val="008412AC"/>
    <w:rsid w:val="00841710"/>
    <w:rsid w:val="00841908"/>
    <w:rsid w:val="00842DDE"/>
    <w:rsid w:val="00843388"/>
    <w:rsid w:val="008434F4"/>
    <w:rsid w:val="008436A6"/>
    <w:rsid w:val="0084517F"/>
    <w:rsid w:val="008462D8"/>
    <w:rsid w:val="00846610"/>
    <w:rsid w:val="008466D6"/>
    <w:rsid w:val="00846D1A"/>
    <w:rsid w:val="00847094"/>
    <w:rsid w:val="00847278"/>
    <w:rsid w:val="00847426"/>
    <w:rsid w:val="00847935"/>
    <w:rsid w:val="00847B05"/>
    <w:rsid w:val="00850025"/>
    <w:rsid w:val="00850CF0"/>
    <w:rsid w:val="00851226"/>
    <w:rsid w:val="00851A51"/>
    <w:rsid w:val="008525AB"/>
    <w:rsid w:val="00852C76"/>
    <w:rsid w:val="00852CA7"/>
    <w:rsid w:val="00852D22"/>
    <w:rsid w:val="00852DF8"/>
    <w:rsid w:val="00853685"/>
    <w:rsid w:val="00853C30"/>
    <w:rsid w:val="00855D5C"/>
    <w:rsid w:val="00855F3B"/>
    <w:rsid w:val="008600C0"/>
    <w:rsid w:val="00861171"/>
    <w:rsid w:val="0086157B"/>
    <w:rsid w:val="0086280D"/>
    <w:rsid w:val="0086320E"/>
    <w:rsid w:val="008646F0"/>
    <w:rsid w:val="00865B44"/>
    <w:rsid w:val="00865EB1"/>
    <w:rsid w:val="008660F6"/>
    <w:rsid w:val="0086790F"/>
    <w:rsid w:val="00870138"/>
    <w:rsid w:val="0087025C"/>
    <w:rsid w:val="00870633"/>
    <w:rsid w:val="00870D1D"/>
    <w:rsid w:val="0087186D"/>
    <w:rsid w:val="00872116"/>
    <w:rsid w:val="00873EE6"/>
    <w:rsid w:val="00874384"/>
    <w:rsid w:val="00874846"/>
    <w:rsid w:val="00875D4C"/>
    <w:rsid w:val="00876496"/>
    <w:rsid w:val="00880178"/>
    <w:rsid w:val="0088054E"/>
    <w:rsid w:val="00880EEA"/>
    <w:rsid w:val="00881AB6"/>
    <w:rsid w:val="00881F27"/>
    <w:rsid w:val="008822FE"/>
    <w:rsid w:val="00882A5A"/>
    <w:rsid w:val="00882E88"/>
    <w:rsid w:val="00883D52"/>
    <w:rsid w:val="00883F91"/>
    <w:rsid w:val="008845D0"/>
    <w:rsid w:val="00884DFE"/>
    <w:rsid w:val="00885013"/>
    <w:rsid w:val="008852C3"/>
    <w:rsid w:val="00885907"/>
    <w:rsid w:val="00887209"/>
    <w:rsid w:val="0088736B"/>
    <w:rsid w:val="0088794D"/>
    <w:rsid w:val="00887AF0"/>
    <w:rsid w:val="00890136"/>
    <w:rsid w:val="008903C4"/>
    <w:rsid w:val="008926C1"/>
    <w:rsid w:val="008948EB"/>
    <w:rsid w:val="00894D27"/>
    <w:rsid w:val="00894E3A"/>
    <w:rsid w:val="00895033"/>
    <w:rsid w:val="0089532E"/>
    <w:rsid w:val="008955A1"/>
    <w:rsid w:val="00895AC3"/>
    <w:rsid w:val="008960B6"/>
    <w:rsid w:val="00897570"/>
    <w:rsid w:val="008A0CF8"/>
    <w:rsid w:val="008A0DEE"/>
    <w:rsid w:val="008A10C9"/>
    <w:rsid w:val="008A1DAB"/>
    <w:rsid w:val="008A2526"/>
    <w:rsid w:val="008A2986"/>
    <w:rsid w:val="008A2A90"/>
    <w:rsid w:val="008A34AC"/>
    <w:rsid w:val="008A3779"/>
    <w:rsid w:val="008A385F"/>
    <w:rsid w:val="008A3B1F"/>
    <w:rsid w:val="008A4540"/>
    <w:rsid w:val="008A47D2"/>
    <w:rsid w:val="008A4A68"/>
    <w:rsid w:val="008A536D"/>
    <w:rsid w:val="008A581C"/>
    <w:rsid w:val="008A5C5B"/>
    <w:rsid w:val="008A684E"/>
    <w:rsid w:val="008A7671"/>
    <w:rsid w:val="008B22C1"/>
    <w:rsid w:val="008B23BB"/>
    <w:rsid w:val="008B2DF4"/>
    <w:rsid w:val="008B3074"/>
    <w:rsid w:val="008B32FD"/>
    <w:rsid w:val="008B37BC"/>
    <w:rsid w:val="008B3EAF"/>
    <w:rsid w:val="008B4C28"/>
    <w:rsid w:val="008B5301"/>
    <w:rsid w:val="008B57EF"/>
    <w:rsid w:val="008B6528"/>
    <w:rsid w:val="008B7311"/>
    <w:rsid w:val="008C00CB"/>
    <w:rsid w:val="008C0775"/>
    <w:rsid w:val="008C0E40"/>
    <w:rsid w:val="008C1C47"/>
    <w:rsid w:val="008C2381"/>
    <w:rsid w:val="008C2405"/>
    <w:rsid w:val="008C3C62"/>
    <w:rsid w:val="008C3E2A"/>
    <w:rsid w:val="008C49CA"/>
    <w:rsid w:val="008C4F45"/>
    <w:rsid w:val="008C507F"/>
    <w:rsid w:val="008C5FD6"/>
    <w:rsid w:val="008C6796"/>
    <w:rsid w:val="008C6922"/>
    <w:rsid w:val="008C6BE9"/>
    <w:rsid w:val="008C7E50"/>
    <w:rsid w:val="008D0094"/>
    <w:rsid w:val="008D0566"/>
    <w:rsid w:val="008D0885"/>
    <w:rsid w:val="008D0F6F"/>
    <w:rsid w:val="008D1D4B"/>
    <w:rsid w:val="008D21F0"/>
    <w:rsid w:val="008D257A"/>
    <w:rsid w:val="008D28E5"/>
    <w:rsid w:val="008D2963"/>
    <w:rsid w:val="008D39A8"/>
    <w:rsid w:val="008D4F99"/>
    <w:rsid w:val="008D589D"/>
    <w:rsid w:val="008D6BAE"/>
    <w:rsid w:val="008D6C4C"/>
    <w:rsid w:val="008D6F7F"/>
    <w:rsid w:val="008D7638"/>
    <w:rsid w:val="008D7B72"/>
    <w:rsid w:val="008E00E1"/>
    <w:rsid w:val="008E02C2"/>
    <w:rsid w:val="008E1570"/>
    <w:rsid w:val="008E1711"/>
    <w:rsid w:val="008E1BE1"/>
    <w:rsid w:val="008E1E36"/>
    <w:rsid w:val="008E2431"/>
    <w:rsid w:val="008E2831"/>
    <w:rsid w:val="008E4245"/>
    <w:rsid w:val="008E4342"/>
    <w:rsid w:val="008E44EA"/>
    <w:rsid w:val="008E5168"/>
    <w:rsid w:val="008E5441"/>
    <w:rsid w:val="008E5A1B"/>
    <w:rsid w:val="008E648F"/>
    <w:rsid w:val="008E68F0"/>
    <w:rsid w:val="008E7241"/>
    <w:rsid w:val="008E735F"/>
    <w:rsid w:val="008E7570"/>
    <w:rsid w:val="008E7F48"/>
    <w:rsid w:val="008E7F98"/>
    <w:rsid w:val="008F10BB"/>
    <w:rsid w:val="008F205E"/>
    <w:rsid w:val="008F2504"/>
    <w:rsid w:val="008F2F83"/>
    <w:rsid w:val="008F3547"/>
    <w:rsid w:val="008F376E"/>
    <w:rsid w:val="008F3A40"/>
    <w:rsid w:val="008F3E80"/>
    <w:rsid w:val="008F40AE"/>
    <w:rsid w:val="008F42D5"/>
    <w:rsid w:val="008F4309"/>
    <w:rsid w:val="008F46EC"/>
    <w:rsid w:val="008F54CC"/>
    <w:rsid w:val="008F5630"/>
    <w:rsid w:val="008F5710"/>
    <w:rsid w:val="008F590E"/>
    <w:rsid w:val="008F622C"/>
    <w:rsid w:val="008F7062"/>
    <w:rsid w:val="008F785F"/>
    <w:rsid w:val="00900181"/>
    <w:rsid w:val="009003B6"/>
    <w:rsid w:val="009013A6"/>
    <w:rsid w:val="00902751"/>
    <w:rsid w:val="00903640"/>
    <w:rsid w:val="009038D7"/>
    <w:rsid w:val="00903C00"/>
    <w:rsid w:val="00903D49"/>
    <w:rsid w:val="00903E23"/>
    <w:rsid w:val="0090623B"/>
    <w:rsid w:val="009063FC"/>
    <w:rsid w:val="00907ADF"/>
    <w:rsid w:val="00910446"/>
    <w:rsid w:val="009104B2"/>
    <w:rsid w:val="0091099E"/>
    <w:rsid w:val="00910B69"/>
    <w:rsid w:val="00912323"/>
    <w:rsid w:val="00913345"/>
    <w:rsid w:val="00913FF2"/>
    <w:rsid w:val="0091454D"/>
    <w:rsid w:val="00914A81"/>
    <w:rsid w:val="00915664"/>
    <w:rsid w:val="009162B8"/>
    <w:rsid w:val="009163DA"/>
    <w:rsid w:val="00916D98"/>
    <w:rsid w:val="0091730C"/>
    <w:rsid w:val="00917582"/>
    <w:rsid w:val="009178E8"/>
    <w:rsid w:val="00917D3A"/>
    <w:rsid w:val="0092035F"/>
    <w:rsid w:val="00920480"/>
    <w:rsid w:val="00922E47"/>
    <w:rsid w:val="0092388D"/>
    <w:rsid w:val="009239E5"/>
    <w:rsid w:val="00923F07"/>
    <w:rsid w:val="00924003"/>
    <w:rsid w:val="009240B0"/>
    <w:rsid w:val="0092416B"/>
    <w:rsid w:val="0092435D"/>
    <w:rsid w:val="009244CB"/>
    <w:rsid w:val="009252DF"/>
    <w:rsid w:val="00925304"/>
    <w:rsid w:val="009264B7"/>
    <w:rsid w:val="00926E34"/>
    <w:rsid w:val="0092782B"/>
    <w:rsid w:val="0093036A"/>
    <w:rsid w:val="00930612"/>
    <w:rsid w:val="00930E84"/>
    <w:rsid w:val="00931809"/>
    <w:rsid w:val="00931A10"/>
    <w:rsid w:val="00931C92"/>
    <w:rsid w:val="00931F19"/>
    <w:rsid w:val="00932E26"/>
    <w:rsid w:val="00932E98"/>
    <w:rsid w:val="009330C4"/>
    <w:rsid w:val="009332C1"/>
    <w:rsid w:val="00935A6A"/>
    <w:rsid w:val="00935C62"/>
    <w:rsid w:val="009365BD"/>
    <w:rsid w:val="00936AF7"/>
    <w:rsid w:val="00937D1D"/>
    <w:rsid w:val="00941461"/>
    <w:rsid w:val="00941A35"/>
    <w:rsid w:val="00941E31"/>
    <w:rsid w:val="00942305"/>
    <w:rsid w:val="00942B1D"/>
    <w:rsid w:val="00942C20"/>
    <w:rsid w:val="00943A71"/>
    <w:rsid w:val="00944929"/>
    <w:rsid w:val="00944C40"/>
    <w:rsid w:val="00945180"/>
    <w:rsid w:val="009461D3"/>
    <w:rsid w:val="009468B8"/>
    <w:rsid w:val="009507D4"/>
    <w:rsid w:val="00950C87"/>
    <w:rsid w:val="00950EE8"/>
    <w:rsid w:val="00952555"/>
    <w:rsid w:val="009534CD"/>
    <w:rsid w:val="00954593"/>
    <w:rsid w:val="00956085"/>
    <w:rsid w:val="00956294"/>
    <w:rsid w:val="009564B7"/>
    <w:rsid w:val="0095693A"/>
    <w:rsid w:val="00957758"/>
    <w:rsid w:val="00957AB7"/>
    <w:rsid w:val="009604AF"/>
    <w:rsid w:val="009604C1"/>
    <w:rsid w:val="00960539"/>
    <w:rsid w:val="0096053A"/>
    <w:rsid w:val="00961206"/>
    <w:rsid w:val="00961431"/>
    <w:rsid w:val="0096197D"/>
    <w:rsid w:val="00961DD1"/>
    <w:rsid w:val="00962714"/>
    <w:rsid w:val="00962DB6"/>
    <w:rsid w:val="00963301"/>
    <w:rsid w:val="00964720"/>
    <w:rsid w:val="00964746"/>
    <w:rsid w:val="009647DB"/>
    <w:rsid w:val="00965CD9"/>
    <w:rsid w:val="00965E71"/>
    <w:rsid w:val="009661AF"/>
    <w:rsid w:val="0096667C"/>
    <w:rsid w:val="00966708"/>
    <w:rsid w:val="0096700C"/>
    <w:rsid w:val="00967463"/>
    <w:rsid w:val="00967863"/>
    <w:rsid w:val="009678E9"/>
    <w:rsid w:val="00967B23"/>
    <w:rsid w:val="009704A4"/>
    <w:rsid w:val="0097053E"/>
    <w:rsid w:val="009706F5"/>
    <w:rsid w:val="00970DF8"/>
    <w:rsid w:val="00970FFC"/>
    <w:rsid w:val="00971B85"/>
    <w:rsid w:val="00972022"/>
    <w:rsid w:val="0097326D"/>
    <w:rsid w:val="009739B9"/>
    <w:rsid w:val="00974297"/>
    <w:rsid w:val="0097430B"/>
    <w:rsid w:val="0097473A"/>
    <w:rsid w:val="00975213"/>
    <w:rsid w:val="009754AB"/>
    <w:rsid w:val="009755E7"/>
    <w:rsid w:val="00975D3D"/>
    <w:rsid w:val="00976596"/>
    <w:rsid w:val="00976E90"/>
    <w:rsid w:val="00976EB3"/>
    <w:rsid w:val="00977B88"/>
    <w:rsid w:val="00980C20"/>
    <w:rsid w:val="00981316"/>
    <w:rsid w:val="009813EC"/>
    <w:rsid w:val="009815C0"/>
    <w:rsid w:val="00982B21"/>
    <w:rsid w:val="0098306A"/>
    <w:rsid w:val="0098367E"/>
    <w:rsid w:val="00985B4F"/>
    <w:rsid w:val="00987CDF"/>
    <w:rsid w:val="00990FB7"/>
    <w:rsid w:val="00991629"/>
    <w:rsid w:val="009923EB"/>
    <w:rsid w:val="00993278"/>
    <w:rsid w:val="0099419B"/>
    <w:rsid w:val="009948E3"/>
    <w:rsid w:val="00994BD8"/>
    <w:rsid w:val="00994ED8"/>
    <w:rsid w:val="00995423"/>
    <w:rsid w:val="009958FE"/>
    <w:rsid w:val="00995FAF"/>
    <w:rsid w:val="00996324"/>
    <w:rsid w:val="00996B73"/>
    <w:rsid w:val="00996BF0"/>
    <w:rsid w:val="00996D5C"/>
    <w:rsid w:val="009A0151"/>
    <w:rsid w:val="009A0BAA"/>
    <w:rsid w:val="009A1EF1"/>
    <w:rsid w:val="009A28BB"/>
    <w:rsid w:val="009A3E65"/>
    <w:rsid w:val="009A3FC0"/>
    <w:rsid w:val="009A49CC"/>
    <w:rsid w:val="009A5384"/>
    <w:rsid w:val="009A576D"/>
    <w:rsid w:val="009A5E0D"/>
    <w:rsid w:val="009A6274"/>
    <w:rsid w:val="009A6444"/>
    <w:rsid w:val="009A6A32"/>
    <w:rsid w:val="009A73F8"/>
    <w:rsid w:val="009A7900"/>
    <w:rsid w:val="009A7AA7"/>
    <w:rsid w:val="009B016D"/>
    <w:rsid w:val="009B082E"/>
    <w:rsid w:val="009B0FB2"/>
    <w:rsid w:val="009B121C"/>
    <w:rsid w:val="009B19AE"/>
    <w:rsid w:val="009B22FB"/>
    <w:rsid w:val="009B2A29"/>
    <w:rsid w:val="009B2B96"/>
    <w:rsid w:val="009B30A0"/>
    <w:rsid w:val="009B3AB0"/>
    <w:rsid w:val="009B4F14"/>
    <w:rsid w:val="009B504E"/>
    <w:rsid w:val="009B573D"/>
    <w:rsid w:val="009B5F1B"/>
    <w:rsid w:val="009B614C"/>
    <w:rsid w:val="009B6370"/>
    <w:rsid w:val="009B6473"/>
    <w:rsid w:val="009B7BA2"/>
    <w:rsid w:val="009C0558"/>
    <w:rsid w:val="009C0F12"/>
    <w:rsid w:val="009C123E"/>
    <w:rsid w:val="009C1520"/>
    <w:rsid w:val="009C1646"/>
    <w:rsid w:val="009C16BD"/>
    <w:rsid w:val="009C1F3A"/>
    <w:rsid w:val="009C1F94"/>
    <w:rsid w:val="009C2557"/>
    <w:rsid w:val="009C2FD7"/>
    <w:rsid w:val="009C474D"/>
    <w:rsid w:val="009C47C6"/>
    <w:rsid w:val="009C4D67"/>
    <w:rsid w:val="009C6E29"/>
    <w:rsid w:val="009C7458"/>
    <w:rsid w:val="009D043C"/>
    <w:rsid w:val="009D1229"/>
    <w:rsid w:val="009D13A7"/>
    <w:rsid w:val="009D14AD"/>
    <w:rsid w:val="009D202F"/>
    <w:rsid w:val="009D260A"/>
    <w:rsid w:val="009D2A97"/>
    <w:rsid w:val="009D3DCA"/>
    <w:rsid w:val="009D3EDC"/>
    <w:rsid w:val="009D502A"/>
    <w:rsid w:val="009D55B1"/>
    <w:rsid w:val="009D599C"/>
    <w:rsid w:val="009D59C5"/>
    <w:rsid w:val="009D5F0B"/>
    <w:rsid w:val="009D6CC6"/>
    <w:rsid w:val="009D71B9"/>
    <w:rsid w:val="009E0788"/>
    <w:rsid w:val="009E1481"/>
    <w:rsid w:val="009E1ECA"/>
    <w:rsid w:val="009E2AE1"/>
    <w:rsid w:val="009E3B8D"/>
    <w:rsid w:val="009E3CDA"/>
    <w:rsid w:val="009E3E07"/>
    <w:rsid w:val="009E572C"/>
    <w:rsid w:val="009E6888"/>
    <w:rsid w:val="009E6AC5"/>
    <w:rsid w:val="009E6E32"/>
    <w:rsid w:val="009E796A"/>
    <w:rsid w:val="009E7AF8"/>
    <w:rsid w:val="009F0620"/>
    <w:rsid w:val="009F08E3"/>
    <w:rsid w:val="009F0958"/>
    <w:rsid w:val="009F2E6F"/>
    <w:rsid w:val="009F35EC"/>
    <w:rsid w:val="009F373A"/>
    <w:rsid w:val="009F3A87"/>
    <w:rsid w:val="009F3F8E"/>
    <w:rsid w:val="009F405C"/>
    <w:rsid w:val="009F40B4"/>
    <w:rsid w:val="009F47F4"/>
    <w:rsid w:val="009F4DCE"/>
    <w:rsid w:val="009F5455"/>
    <w:rsid w:val="009F5648"/>
    <w:rsid w:val="009F5819"/>
    <w:rsid w:val="009F5B85"/>
    <w:rsid w:val="009F73FB"/>
    <w:rsid w:val="009F7B63"/>
    <w:rsid w:val="009F7FE8"/>
    <w:rsid w:val="00A00375"/>
    <w:rsid w:val="00A019BB"/>
    <w:rsid w:val="00A020C8"/>
    <w:rsid w:val="00A02B61"/>
    <w:rsid w:val="00A02BA1"/>
    <w:rsid w:val="00A03FC3"/>
    <w:rsid w:val="00A042E9"/>
    <w:rsid w:val="00A0510A"/>
    <w:rsid w:val="00A06253"/>
    <w:rsid w:val="00A0683B"/>
    <w:rsid w:val="00A06897"/>
    <w:rsid w:val="00A069E2"/>
    <w:rsid w:val="00A072B3"/>
    <w:rsid w:val="00A07D8B"/>
    <w:rsid w:val="00A11FF4"/>
    <w:rsid w:val="00A12DDB"/>
    <w:rsid w:val="00A13078"/>
    <w:rsid w:val="00A1329C"/>
    <w:rsid w:val="00A13590"/>
    <w:rsid w:val="00A13D4A"/>
    <w:rsid w:val="00A13EDA"/>
    <w:rsid w:val="00A1412C"/>
    <w:rsid w:val="00A1449F"/>
    <w:rsid w:val="00A14A37"/>
    <w:rsid w:val="00A14D89"/>
    <w:rsid w:val="00A178A8"/>
    <w:rsid w:val="00A1797F"/>
    <w:rsid w:val="00A17B5A"/>
    <w:rsid w:val="00A17F72"/>
    <w:rsid w:val="00A2023A"/>
    <w:rsid w:val="00A2067F"/>
    <w:rsid w:val="00A20DA8"/>
    <w:rsid w:val="00A217BF"/>
    <w:rsid w:val="00A21C6F"/>
    <w:rsid w:val="00A235F3"/>
    <w:rsid w:val="00A2468E"/>
    <w:rsid w:val="00A25110"/>
    <w:rsid w:val="00A255EE"/>
    <w:rsid w:val="00A2652F"/>
    <w:rsid w:val="00A26E69"/>
    <w:rsid w:val="00A2797A"/>
    <w:rsid w:val="00A301E3"/>
    <w:rsid w:val="00A30850"/>
    <w:rsid w:val="00A30950"/>
    <w:rsid w:val="00A30C09"/>
    <w:rsid w:val="00A316D0"/>
    <w:rsid w:val="00A3190C"/>
    <w:rsid w:val="00A32B40"/>
    <w:rsid w:val="00A3316F"/>
    <w:rsid w:val="00A3324F"/>
    <w:rsid w:val="00A33348"/>
    <w:rsid w:val="00A3362D"/>
    <w:rsid w:val="00A336F5"/>
    <w:rsid w:val="00A33E98"/>
    <w:rsid w:val="00A33FBA"/>
    <w:rsid w:val="00A34208"/>
    <w:rsid w:val="00A345BD"/>
    <w:rsid w:val="00A3512F"/>
    <w:rsid w:val="00A35510"/>
    <w:rsid w:val="00A35CC9"/>
    <w:rsid w:val="00A36B8B"/>
    <w:rsid w:val="00A36D64"/>
    <w:rsid w:val="00A36F73"/>
    <w:rsid w:val="00A37985"/>
    <w:rsid w:val="00A4039B"/>
    <w:rsid w:val="00A4065A"/>
    <w:rsid w:val="00A40AC4"/>
    <w:rsid w:val="00A40AD5"/>
    <w:rsid w:val="00A41D5F"/>
    <w:rsid w:val="00A41DAC"/>
    <w:rsid w:val="00A423BF"/>
    <w:rsid w:val="00A42993"/>
    <w:rsid w:val="00A4358C"/>
    <w:rsid w:val="00A44186"/>
    <w:rsid w:val="00A45AB2"/>
    <w:rsid w:val="00A468F9"/>
    <w:rsid w:val="00A46D2F"/>
    <w:rsid w:val="00A47006"/>
    <w:rsid w:val="00A47810"/>
    <w:rsid w:val="00A4783F"/>
    <w:rsid w:val="00A5146B"/>
    <w:rsid w:val="00A51EC9"/>
    <w:rsid w:val="00A5211C"/>
    <w:rsid w:val="00A52445"/>
    <w:rsid w:val="00A5353E"/>
    <w:rsid w:val="00A53D34"/>
    <w:rsid w:val="00A54381"/>
    <w:rsid w:val="00A54657"/>
    <w:rsid w:val="00A54C0F"/>
    <w:rsid w:val="00A5568E"/>
    <w:rsid w:val="00A5667D"/>
    <w:rsid w:val="00A5695C"/>
    <w:rsid w:val="00A571D8"/>
    <w:rsid w:val="00A575CF"/>
    <w:rsid w:val="00A575E8"/>
    <w:rsid w:val="00A60DD9"/>
    <w:rsid w:val="00A60EFE"/>
    <w:rsid w:val="00A61260"/>
    <w:rsid w:val="00A61688"/>
    <w:rsid w:val="00A61BD2"/>
    <w:rsid w:val="00A61EC8"/>
    <w:rsid w:val="00A62F28"/>
    <w:rsid w:val="00A63728"/>
    <w:rsid w:val="00A63BE4"/>
    <w:rsid w:val="00A63D09"/>
    <w:rsid w:val="00A646D7"/>
    <w:rsid w:val="00A64971"/>
    <w:rsid w:val="00A65016"/>
    <w:rsid w:val="00A650C8"/>
    <w:rsid w:val="00A6576B"/>
    <w:rsid w:val="00A65B2A"/>
    <w:rsid w:val="00A66528"/>
    <w:rsid w:val="00A67A5F"/>
    <w:rsid w:val="00A708CC"/>
    <w:rsid w:val="00A70A8F"/>
    <w:rsid w:val="00A711E8"/>
    <w:rsid w:val="00A71452"/>
    <w:rsid w:val="00A719F2"/>
    <w:rsid w:val="00A71BE1"/>
    <w:rsid w:val="00A71D11"/>
    <w:rsid w:val="00A72130"/>
    <w:rsid w:val="00A728A1"/>
    <w:rsid w:val="00A7343A"/>
    <w:rsid w:val="00A7355E"/>
    <w:rsid w:val="00A73F31"/>
    <w:rsid w:val="00A7444A"/>
    <w:rsid w:val="00A75EDD"/>
    <w:rsid w:val="00A76478"/>
    <w:rsid w:val="00A76CBC"/>
    <w:rsid w:val="00A81C2A"/>
    <w:rsid w:val="00A825A7"/>
    <w:rsid w:val="00A82E5C"/>
    <w:rsid w:val="00A836E4"/>
    <w:rsid w:val="00A8416D"/>
    <w:rsid w:val="00A84908"/>
    <w:rsid w:val="00A8493A"/>
    <w:rsid w:val="00A84BAC"/>
    <w:rsid w:val="00A85764"/>
    <w:rsid w:val="00A86118"/>
    <w:rsid w:val="00A8763A"/>
    <w:rsid w:val="00A87B67"/>
    <w:rsid w:val="00A905A5"/>
    <w:rsid w:val="00A91010"/>
    <w:rsid w:val="00A91453"/>
    <w:rsid w:val="00A931B5"/>
    <w:rsid w:val="00A934AA"/>
    <w:rsid w:val="00A93E9A"/>
    <w:rsid w:val="00A94FFD"/>
    <w:rsid w:val="00A95139"/>
    <w:rsid w:val="00A969B7"/>
    <w:rsid w:val="00A96CBE"/>
    <w:rsid w:val="00A970A4"/>
    <w:rsid w:val="00A97399"/>
    <w:rsid w:val="00A97B6B"/>
    <w:rsid w:val="00A97E8A"/>
    <w:rsid w:val="00AA0443"/>
    <w:rsid w:val="00AA2BF3"/>
    <w:rsid w:val="00AA38A4"/>
    <w:rsid w:val="00AA3CD8"/>
    <w:rsid w:val="00AA3F38"/>
    <w:rsid w:val="00AA4397"/>
    <w:rsid w:val="00AA4C90"/>
    <w:rsid w:val="00AA4E51"/>
    <w:rsid w:val="00AA4FF7"/>
    <w:rsid w:val="00AA5118"/>
    <w:rsid w:val="00AA5DB9"/>
    <w:rsid w:val="00AA6BEA"/>
    <w:rsid w:val="00AA6D07"/>
    <w:rsid w:val="00AA7DA8"/>
    <w:rsid w:val="00AB15F0"/>
    <w:rsid w:val="00AB2419"/>
    <w:rsid w:val="00AB2FC5"/>
    <w:rsid w:val="00AB440A"/>
    <w:rsid w:val="00AB47DC"/>
    <w:rsid w:val="00AB68E0"/>
    <w:rsid w:val="00AB7E94"/>
    <w:rsid w:val="00AC00FB"/>
    <w:rsid w:val="00AC11EF"/>
    <w:rsid w:val="00AC1817"/>
    <w:rsid w:val="00AC209B"/>
    <w:rsid w:val="00AC31EC"/>
    <w:rsid w:val="00AC37E2"/>
    <w:rsid w:val="00AC3E39"/>
    <w:rsid w:val="00AC4580"/>
    <w:rsid w:val="00AC4DA1"/>
    <w:rsid w:val="00AC54FE"/>
    <w:rsid w:val="00AC5E6F"/>
    <w:rsid w:val="00AC62AC"/>
    <w:rsid w:val="00AC67FA"/>
    <w:rsid w:val="00AC6C96"/>
    <w:rsid w:val="00AC7943"/>
    <w:rsid w:val="00AC79C4"/>
    <w:rsid w:val="00AD07A9"/>
    <w:rsid w:val="00AD23AA"/>
    <w:rsid w:val="00AD268D"/>
    <w:rsid w:val="00AD27BA"/>
    <w:rsid w:val="00AD3B88"/>
    <w:rsid w:val="00AD41D2"/>
    <w:rsid w:val="00AD4AB6"/>
    <w:rsid w:val="00AD4B96"/>
    <w:rsid w:val="00AD5111"/>
    <w:rsid w:val="00AD576C"/>
    <w:rsid w:val="00AD5856"/>
    <w:rsid w:val="00AD67F2"/>
    <w:rsid w:val="00AD680B"/>
    <w:rsid w:val="00AE183F"/>
    <w:rsid w:val="00AE1D6B"/>
    <w:rsid w:val="00AE23ED"/>
    <w:rsid w:val="00AE2EF2"/>
    <w:rsid w:val="00AE2F8E"/>
    <w:rsid w:val="00AE3D7D"/>
    <w:rsid w:val="00AE4271"/>
    <w:rsid w:val="00AE42B9"/>
    <w:rsid w:val="00AE46B7"/>
    <w:rsid w:val="00AE46C3"/>
    <w:rsid w:val="00AE4917"/>
    <w:rsid w:val="00AE554F"/>
    <w:rsid w:val="00AE5AF4"/>
    <w:rsid w:val="00AE68F5"/>
    <w:rsid w:val="00AE6BEB"/>
    <w:rsid w:val="00AE6E36"/>
    <w:rsid w:val="00AF0201"/>
    <w:rsid w:val="00AF0230"/>
    <w:rsid w:val="00AF06D1"/>
    <w:rsid w:val="00AF06F6"/>
    <w:rsid w:val="00AF1978"/>
    <w:rsid w:val="00AF1C44"/>
    <w:rsid w:val="00AF1CCD"/>
    <w:rsid w:val="00AF1FA2"/>
    <w:rsid w:val="00AF2953"/>
    <w:rsid w:val="00AF4255"/>
    <w:rsid w:val="00AF4B9D"/>
    <w:rsid w:val="00AF721D"/>
    <w:rsid w:val="00AF7322"/>
    <w:rsid w:val="00B015C8"/>
    <w:rsid w:val="00B01A4D"/>
    <w:rsid w:val="00B01AB6"/>
    <w:rsid w:val="00B02349"/>
    <w:rsid w:val="00B032BD"/>
    <w:rsid w:val="00B03572"/>
    <w:rsid w:val="00B0381E"/>
    <w:rsid w:val="00B05E3D"/>
    <w:rsid w:val="00B07756"/>
    <w:rsid w:val="00B10691"/>
    <w:rsid w:val="00B10B32"/>
    <w:rsid w:val="00B10FEE"/>
    <w:rsid w:val="00B1191D"/>
    <w:rsid w:val="00B12193"/>
    <w:rsid w:val="00B12D08"/>
    <w:rsid w:val="00B130CF"/>
    <w:rsid w:val="00B13517"/>
    <w:rsid w:val="00B13CC2"/>
    <w:rsid w:val="00B14454"/>
    <w:rsid w:val="00B147CE"/>
    <w:rsid w:val="00B14CCE"/>
    <w:rsid w:val="00B16314"/>
    <w:rsid w:val="00B16AF5"/>
    <w:rsid w:val="00B174CC"/>
    <w:rsid w:val="00B17724"/>
    <w:rsid w:val="00B17FAC"/>
    <w:rsid w:val="00B20437"/>
    <w:rsid w:val="00B206DD"/>
    <w:rsid w:val="00B20B72"/>
    <w:rsid w:val="00B20D82"/>
    <w:rsid w:val="00B2346C"/>
    <w:rsid w:val="00B2352E"/>
    <w:rsid w:val="00B23DA6"/>
    <w:rsid w:val="00B23E67"/>
    <w:rsid w:val="00B240F2"/>
    <w:rsid w:val="00B25617"/>
    <w:rsid w:val="00B263CD"/>
    <w:rsid w:val="00B26BD1"/>
    <w:rsid w:val="00B26D5E"/>
    <w:rsid w:val="00B27776"/>
    <w:rsid w:val="00B27C9F"/>
    <w:rsid w:val="00B27EB7"/>
    <w:rsid w:val="00B30A39"/>
    <w:rsid w:val="00B3102C"/>
    <w:rsid w:val="00B31051"/>
    <w:rsid w:val="00B316DF"/>
    <w:rsid w:val="00B31985"/>
    <w:rsid w:val="00B32993"/>
    <w:rsid w:val="00B32AC7"/>
    <w:rsid w:val="00B34674"/>
    <w:rsid w:val="00B3478E"/>
    <w:rsid w:val="00B34E3C"/>
    <w:rsid w:val="00B354D3"/>
    <w:rsid w:val="00B356DB"/>
    <w:rsid w:val="00B35D5B"/>
    <w:rsid w:val="00B363D3"/>
    <w:rsid w:val="00B365E1"/>
    <w:rsid w:val="00B37A97"/>
    <w:rsid w:val="00B4011A"/>
    <w:rsid w:val="00B4076A"/>
    <w:rsid w:val="00B411D6"/>
    <w:rsid w:val="00B41328"/>
    <w:rsid w:val="00B4170B"/>
    <w:rsid w:val="00B41DFE"/>
    <w:rsid w:val="00B42D4F"/>
    <w:rsid w:val="00B4397A"/>
    <w:rsid w:val="00B44AF2"/>
    <w:rsid w:val="00B44F78"/>
    <w:rsid w:val="00B452C4"/>
    <w:rsid w:val="00B469E2"/>
    <w:rsid w:val="00B46AB2"/>
    <w:rsid w:val="00B47158"/>
    <w:rsid w:val="00B47D65"/>
    <w:rsid w:val="00B5008D"/>
    <w:rsid w:val="00B50670"/>
    <w:rsid w:val="00B50AAB"/>
    <w:rsid w:val="00B515A5"/>
    <w:rsid w:val="00B52293"/>
    <w:rsid w:val="00B5272C"/>
    <w:rsid w:val="00B528CE"/>
    <w:rsid w:val="00B52AA7"/>
    <w:rsid w:val="00B52E73"/>
    <w:rsid w:val="00B5340E"/>
    <w:rsid w:val="00B54379"/>
    <w:rsid w:val="00B54521"/>
    <w:rsid w:val="00B547AC"/>
    <w:rsid w:val="00B5494D"/>
    <w:rsid w:val="00B5524A"/>
    <w:rsid w:val="00B553DD"/>
    <w:rsid w:val="00B562CD"/>
    <w:rsid w:val="00B564C3"/>
    <w:rsid w:val="00B56F49"/>
    <w:rsid w:val="00B576C5"/>
    <w:rsid w:val="00B60769"/>
    <w:rsid w:val="00B60DF2"/>
    <w:rsid w:val="00B61002"/>
    <w:rsid w:val="00B61A0E"/>
    <w:rsid w:val="00B62493"/>
    <w:rsid w:val="00B62632"/>
    <w:rsid w:val="00B636EA"/>
    <w:rsid w:val="00B638AB"/>
    <w:rsid w:val="00B642E0"/>
    <w:rsid w:val="00B64371"/>
    <w:rsid w:val="00B647A0"/>
    <w:rsid w:val="00B64C92"/>
    <w:rsid w:val="00B65D83"/>
    <w:rsid w:val="00B67EBF"/>
    <w:rsid w:val="00B701B7"/>
    <w:rsid w:val="00B70380"/>
    <w:rsid w:val="00B70A8A"/>
    <w:rsid w:val="00B722F2"/>
    <w:rsid w:val="00B72C93"/>
    <w:rsid w:val="00B739A4"/>
    <w:rsid w:val="00B73B0B"/>
    <w:rsid w:val="00B746D6"/>
    <w:rsid w:val="00B74FD4"/>
    <w:rsid w:val="00B754C3"/>
    <w:rsid w:val="00B75EBB"/>
    <w:rsid w:val="00B76877"/>
    <w:rsid w:val="00B76E0F"/>
    <w:rsid w:val="00B77738"/>
    <w:rsid w:val="00B8085E"/>
    <w:rsid w:val="00B8126B"/>
    <w:rsid w:val="00B81B3D"/>
    <w:rsid w:val="00B81BFF"/>
    <w:rsid w:val="00B8234C"/>
    <w:rsid w:val="00B8279D"/>
    <w:rsid w:val="00B83B87"/>
    <w:rsid w:val="00B84822"/>
    <w:rsid w:val="00B85383"/>
    <w:rsid w:val="00B8544A"/>
    <w:rsid w:val="00B862A5"/>
    <w:rsid w:val="00B86726"/>
    <w:rsid w:val="00B87DD2"/>
    <w:rsid w:val="00B90FCA"/>
    <w:rsid w:val="00B91956"/>
    <w:rsid w:val="00B92383"/>
    <w:rsid w:val="00B936DD"/>
    <w:rsid w:val="00B93717"/>
    <w:rsid w:val="00B96222"/>
    <w:rsid w:val="00B97498"/>
    <w:rsid w:val="00B975A8"/>
    <w:rsid w:val="00B977E6"/>
    <w:rsid w:val="00B97BBB"/>
    <w:rsid w:val="00BA00C1"/>
    <w:rsid w:val="00BA0961"/>
    <w:rsid w:val="00BA0FDC"/>
    <w:rsid w:val="00BA1049"/>
    <w:rsid w:val="00BA1467"/>
    <w:rsid w:val="00BA17E5"/>
    <w:rsid w:val="00BA1804"/>
    <w:rsid w:val="00BA1F61"/>
    <w:rsid w:val="00BA2350"/>
    <w:rsid w:val="00BA27EA"/>
    <w:rsid w:val="00BA2E3B"/>
    <w:rsid w:val="00BA34E9"/>
    <w:rsid w:val="00BA3B5F"/>
    <w:rsid w:val="00BA404F"/>
    <w:rsid w:val="00BA4615"/>
    <w:rsid w:val="00BA480A"/>
    <w:rsid w:val="00BA5119"/>
    <w:rsid w:val="00BA67DB"/>
    <w:rsid w:val="00BA759A"/>
    <w:rsid w:val="00BA7637"/>
    <w:rsid w:val="00BA77D1"/>
    <w:rsid w:val="00BB1CBE"/>
    <w:rsid w:val="00BB2B59"/>
    <w:rsid w:val="00BB37B5"/>
    <w:rsid w:val="00BB3917"/>
    <w:rsid w:val="00BB3D46"/>
    <w:rsid w:val="00BB3F29"/>
    <w:rsid w:val="00BB4B34"/>
    <w:rsid w:val="00BB4EC1"/>
    <w:rsid w:val="00BB57D6"/>
    <w:rsid w:val="00BB5A6E"/>
    <w:rsid w:val="00BB5BAF"/>
    <w:rsid w:val="00BB6F22"/>
    <w:rsid w:val="00BB714D"/>
    <w:rsid w:val="00BB7DE0"/>
    <w:rsid w:val="00BC09A8"/>
    <w:rsid w:val="00BC100A"/>
    <w:rsid w:val="00BC1CC7"/>
    <w:rsid w:val="00BC2025"/>
    <w:rsid w:val="00BC2793"/>
    <w:rsid w:val="00BC27E2"/>
    <w:rsid w:val="00BC3E1A"/>
    <w:rsid w:val="00BC45B1"/>
    <w:rsid w:val="00BC5A88"/>
    <w:rsid w:val="00BC622A"/>
    <w:rsid w:val="00BC66A6"/>
    <w:rsid w:val="00BC6DBA"/>
    <w:rsid w:val="00BC6F6C"/>
    <w:rsid w:val="00BC76D1"/>
    <w:rsid w:val="00BD2200"/>
    <w:rsid w:val="00BD2FE4"/>
    <w:rsid w:val="00BD4273"/>
    <w:rsid w:val="00BD4739"/>
    <w:rsid w:val="00BD4DB4"/>
    <w:rsid w:val="00BD5877"/>
    <w:rsid w:val="00BD5FD7"/>
    <w:rsid w:val="00BD60F9"/>
    <w:rsid w:val="00BD6566"/>
    <w:rsid w:val="00BD693E"/>
    <w:rsid w:val="00BD6940"/>
    <w:rsid w:val="00BD7179"/>
    <w:rsid w:val="00BD7BFA"/>
    <w:rsid w:val="00BE04E2"/>
    <w:rsid w:val="00BE06B6"/>
    <w:rsid w:val="00BE0983"/>
    <w:rsid w:val="00BE0FEE"/>
    <w:rsid w:val="00BE1885"/>
    <w:rsid w:val="00BE1EAC"/>
    <w:rsid w:val="00BE2737"/>
    <w:rsid w:val="00BE2CC5"/>
    <w:rsid w:val="00BE3458"/>
    <w:rsid w:val="00BE35B4"/>
    <w:rsid w:val="00BE4061"/>
    <w:rsid w:val="00BE4EC7"/>
    <w:rsid w:val="00BE5035"/>
    <w:rsid w:val="00BE5223"/>
    <w:rsid w:val="00BE52AE"/>
    <w:rsid w:val="00BE586A"/>
    <w:rsid w:val="00BE5C83"/>
    <w:rsid w:val="00BE5F57"/>
    <w:rsid w:val="00BE632D"/>
    <w:rsid w:val="00BE6F6E"/>
    <w:rsid w:val="00BE7C20"/>
    <w:rsid w:val="00BE7D1C"/>
    <w:rsid w:val="00BF1CB4"/>
    <w:rsid w:val="00BF21AF"/>
    <w:rsid w:val="00BF2327"/>
    <w:rsid w:val="00BF25B5"/>
    <w:rsid w:val="00BF2AB5"/>
    <w:rsid w:val="00BF2BF6"/>
    <w:rsid w:val="00BF2EC4"/>
    <w:rsid w:val="00BF2EFB"/>
    <w:rsid w:val="00BF3513"/>
    <w:rsid w:val="00BF399E"/>
    <w:rsid w:val="00BF4B72"/>
    <w:rsid w:val="00BF500F"/>
    <w:rsid w:val="00BF54D1"/>
    <w:rsid w:val="00BF5F37"/>
    <w:rsid w:val="00BF67D0"/>
    <w:rsid w:val="00BF6F23"/>
    <w:rsid w:val="00BF779A"/>
    <w:rsid w:val="00C00058"/>
    <w:rsid w:val="00C003AC"/>
    <w:rsid w:val="00C00832"/>
    <w:rsid w:val="00C00A2F"/>
    <w:rsid w:val="00C0143B"/>
    <w:rsid w:val="00C016DB"/>
    <w:rsid w:val="00C018CE"/>
    <w:rsid w:val="00C0293A"/>
    <w:rsid w:val="00C03619"/>
    <w:rsid w:val="00C04A5C"/>
    <w:rsid w:val="00C0533C"/>
    <w:rsid w:val="00C056A8"/>
    <w:rsid w:val="00C06BA4"/>
    <w:rsid w:val="00C06C35"/>
    <w:rsid w:val="00C06E65"/>
    <w:rsid w:val="00C07D86"/>
    <w:rsid w:val="00C07F66"/>
    <w:rsid w:val="00C103ED"/>
    <w:rsid w:val="00C10E8F"/>
    <w:rsid w:val="00C11395"/>
    <w:rsid w:val="00C138B5"/>
    <w:rsid w:val="00C138EC"/>
    <w:rsid w:val="00C14316"/>
    <w:rsid w:val="00C15664"/>
    <w:rsid w:val="00C1586F"/>
    <w:rsid w:val="00C16198"/>
    <w:rsid w:val="00C16AAA"/>
    <w:rsid w:val="00C16CCF"/>
    <w:rsid w:val="00C17275"/>
    <w:rsid w:val="00C17B3F"/>
    <w:rsid w:val="00C17CA9"/>
    <w:rsid w:val="00C17D45"/>
    <w:rsid w:val="00C20234"/>
    <w:rsid w:val="00C2080F"/>
    <w:rsid w:val="00C20FBF"/>
    <w:rsid w:val="00C21044"/>
    <w:rsid w:val="00C2137A"/>
    <w:rsid w:val="00C23B51"/>
    <w:rsid w:val="00C25536"/>
    <w:rsid w:val="00C259A3"/>
    <w:rsid w:val="00C265BC"/>
    <w:rsid w:val="00C268B9"/>
    <w:rsid w:val="00C30388"/>
    <w:rsid w:val="00C312C1"/>
    <w:rsid w:val="00C330EF"/>
    <w:rsid w:val="00C3369A"/>
    <w:rsid w:val="00C35387"/>
    <w:rsid w:val="00C36703"/>
    <w:rsid w:val="00C37844"/>
    <w:rsid w:val="00C37C05"/>
    <w:rsid w:val="00C37FEA"/>
    <w:rsid w:val="00C40025"/>
    <w:rsid w:val="00C413D3"/>
    <w:rsid w:val="00C426EB"/>
    <w:rsid w:val="00C42782"/>
    <w:rsid w:val="00C428D7"/>
    <w:rsid w:val="00C429B3"/>
    <w:rsid w:val="00C42C52"/>
    <w:rsid w:val="00C42D64"/>
    <w:rsid w:val="00C43B91"/>
    <w:rsid w:val="00C44352"/>
    <w:rsid w:val="00C448CC"/>
    <w:rsid w:val="00C44D4E"/>
    <w:rsid w:val="00C44EF1"/>
    <w:rsid w:val="00C45062"/>
    <w:rsid w:val="00C46B30"/>
    <w:rsid w:val="00C46D27"/>
    <w:rsid w:val="00C5014B"/>
    <w:rsid w:val="00C50A9E"/>
    <w:rsid w:val="00C51681"/>
    <w:rsid w:val="00C524F1"/>
    <w:rsid w:val="00C52AB8"/>
    <w:rsid w:val="00C52D1A"/>
    <w:rsid w:val="00C53BD0"/>
    <w:rsid w:val="00C543A6"/>
    <w:rsid w:val="00C555F9"/>
    <w:rsid w:val="00C557E5"/>
    <w:rsid w:val="00C55AD8"/>
    <w:rsid w:val="00C55D66"/>
    <w:rsid w:val="00C56E98"/>
    <w:rsid w:val="00C57501"/>
    <w:rsid w:val="00C610E1"/>
    <w:rsid w:val="00C61538"/>
    <w:rsid w:val="00C6155D"/>
    <w:rsid w:val="00C61D92"/>
    <w:rsid w:val="00C62C74"/>
    <w:rsid w:val="00C6430A"/>
    <w:rsid w:val="00C64768"/>
    <w:rsid w:val="00C6532F"/>
    <w:rsid w:val="00C66312"/>
    <w:rsid w:val="00C6681E"/>
    <w:rsid w:val="00C6752A"/>
    <w:rsid w:val="00C67DDE"/>
    <w:rsid w:val="00C67F2F"/>
    <w:rsid w:val="00C702FB"/>
    <w:rsid w:val="00C706BB"/>
    <w:rsid w:val="00C706DC"/>
    <w:rsid w:val="00C71443"/>
    <w:rsid w:val="00C73002"/>
    <w:rsid w:val="00C74221"/>
    <w:rsid w:val="00C74C61"/>
    <w:rsid w:val="00C74F38"/>
    <w:rsid w:val="00C751BC"/>
    <w:rsid w:val="00C7520A"/>
    <w:rsid w:val="00C752C5"/>
    <w:rsid w:val="00C75F22"/>
    <w:rsid w:val="00C76E8B"/>
    <w:rsid w:val="00C76EEC"/>
    <w:rsid w:val="00C7742E"/>
    <w:rsid w:val="00C8045A"/>
    <w:rsid w:val="00C807DB"/>
    <w:rsid w:val="00C807EB"/>
    <w:rsid w:val="00C808D9"/>
    <w:rsid w:val="00C81248"/>
    <w:rsid w:val="00C8161F"/>
    <w:rsid w:val="00C81BDA"/>
    <w:rsid w:val="00C81D3B"/>
    <w:rsid w:val="00C82951"/>
    <w:rsid w:val="00C82BE0"/>
    <w:rsid w:val="00C82FCC"/>
    <w:rsid w:val="00C83227"/>
    <w:rsid w:val="00C835DE"/>
    <w:rsid w:val="00C83EBB"/>
    <w:rsid w:val="00C840C9"/>
    <w:rsid w:val="00C849B3"/>
    <w:rsid w:val="00C84A68"/>
    <w:rsid w:val="00C84C00"/>
    <w:rsid w:val="00C84C99"/>
    <w:rsid w:val="00C85043"/>
    <w:rsid w:val="00C8633B"/>
    <w:rsid w:val="00C8689A"/>
    <w:rsid w:val="00C8714C"/>
    <w:rsid w:val="00C91E63"/>
    <w:rsid w:val="00C93969"/>
    <w:rsid w:val="00C93985"/>
    <w:rsid w:val="00C939EA"/>
    <w:rsid w:val="00C93B36"/>
    <w:rsid w:val="00C94D40"/>
    <w:rsid w:val="00C94F94"/>
    <w:rsid w:val="00C9528B"/>
    <w:rsid w:val="00C955DC"/>
    <w:rsid w:val="00C963A3"/>
    <w:rsid w:val="00C9679B"/>
    <w:rsid w:val="00C97596"/>
    <w:rsid w:val="00C9783F"/>
    <w:rsid w:val="00C97B14"/>
    <w:rsid w:val="00CA1744"/>
    <w:rsid w:val="00CA2422"/>
    <w:rsid w:val="00CA26D5"/>
    <w:rsid w:val="00CA36F2"/>
    <w:rsid w:val="00CA4748"/>
    <w:rsid w:val="00CA4D0B"/>
    <w:rsid w:val="00CA5C67"/>
    <w:rsid w:val="00CA5D98"/>
    <w:rsid w:val="00CA6358"/>
    <w:rsid w:val="00CA6AB7"/>
    <w:rsid w:val="00CA7AE2"/>
    <w:rsid w:val="00CA7D68"/>
    <w:rsid w:val="00CB06F3"/>
    <w:rsid w:val="00CB0C24"/>
    <w:rsid w:val="00CB0C9B"/>
    <w:rsid w:val="00CB0D98"/>
    <w:rsid w:val="00CB152D"/>
    <w:rsid w:val="00CB22DD"/>
    <w:rsid w:val="00CB3345"/>
    <w:rsid w:val="00CB3796"/>
    <w:rsid w:val="00CB3BFA"/>
    <w:rsid w:val="00CB3D80"/>
    <w:rsid w:val="00CB41D1"/>
    <w:rsid w:val="00CB6450"/>
    <w:rsid w:val="00CB6AB8"/>
    <w:rsid w:val="00CB71C2"/>
    <w:rsid w:val="00CB75A6"/>
    <w:rsid w:val="00CB7E86"/>
    <w:rsid w:val="00CC061C"/>
    <w:rsid w:val="00CC0BB1"/>
    <w:rsid w:val="00CC1A96"/>
    <w:rsid w:val="00CC1F55"/>
    <w:rsid w:val="00CC2283"/>
    <w:rsid w:val="00CC2686"/>
    <w:rsid w:val="00CC2AA0"/>
    <w:rsid w:val="00CC2BA6"/>
    <w:rsid w:val="00CC3063"/>
    <w:rsid w:val="00CC4163"/>
    <w:rsid w:val="00CC4740"/>
    <w:rsid w:val="00CC4A9D"/>
    <w:rsid w:val="00CC6116"/>
    <w:rsid w:val="00CC611E"/>
    <w:rsid w:val="00CC6D8E"/>
    <w:rsid w:val="00CC750D"/>
    <w:rsid w:val="00CD18BC"/>
    <w:rsid w:val="00CD1FAE"/>
    <w:rsid w:val="00CD3415"/>
    <w:rsid w:val="00CD3790"/>
    <w:rsid w:val="00CD3BCE"/>
    <w:rsid w:val="00CD4200"/>
    <w:rsid w:val="00CD4322"/>
    <w:rsid w:val="00CD4BCA"/>
    <w:rsid w:val="00CD4EDD"/>
    <w:rsid w:val="00CD5344"/>
    <w:rsid w:val="00CD540C"/>
    <w:rsid w:val="00CD646B"/>
    <w:rsid w:val="00CD679A"/>
    <w:rsid w:val="00CD6EC0"/>
    <w:rsid w:val="00CD7264"/>
    <w:rsid w:val="00CD7DA2"/>
    <w:rsid w:val="00CE1162"/>
    <w:rsid w:val="00CE1CDA"/>
    <w:rsid w:val="00CE1F47"/>
    <w:rsid w:val="00CE25A4"/>
    <w:rsid w:val="00CE2E55"/>
    <w:rsid w:val="00CE3374"/>
    <w:rsid w:val="00CE35ED"/>
    <w:rsid w:val="00CE3A43"/>
    <w:rsid w:val="00CE4838"/>
    <w:rsid w:val="00CE4CBB"/>
    <w:rsid w:val="00CE5111"/>
    <w:rsid w:val="00CE59F2"/>
    <w:rsid w:val="00CE5AA9"/>
    <w:rsid w:val="00CE723E"/>
    <w:rsid w:val="00CE7BAC"/>
    <w:rsid w:val="00CF00CB"/>
    <w:rsid w:val="00CF1150"/>
    <w:rsid w:val="00CF1275"/>
    <w:rsid w:val="00CF15CC"/>
    <w:rsid w:val="00CF1783"/>
    <w:rsid w:val="00CF1FAA"/>
    <w:rsid w:val="00CF2AAE"/>
    <w:rsid w:val="00CF2BCE"/>
    <w:rsid w:val="00CF2CC6"/>
    <w:rsid w:val="00CF2FF9"/>
    <w:rsid w:val="00CF405A"/>
    <w:rsid w:val="00CF5DC6"/>
    <w:rsid w:val="00CF6BAF"/>
    <w:rsid w:val="00CF6E22"/>
    <w:rsid w:val="00CF746B"/>
    <w:rsid w:val="00CF75C7"/>
    <w:rsid w:val="00CF78B5"/>
    <w:rsid w:val="00D02C59"/>
    <w:rsid w:val="00D0358D"/>
    <w:rsid w:val="00D03C04"/>
    <w:rsid w:val="00D03F7A"/>
    <w:rsid w:val="00D04022"/>
    <w:rsid w:val="00D042AA"/>
    <w:rsid w:val="00D043A8"/>
    <w:rsid w:val="00D0449C"/>
    <w:rsid w:val="00D05B0D"/>
    <w:rsid w:val="00D074DC"/>
    <w:rsid w:val="00D1079A"/>
    <w:rsid w:val="00D10E74"/>
    <w:rsid w:val="00D11953"/>
    <w:rsid w:val="00D12178"/>
    <w:rsid w:val="00D121DC"/>
    <w:rsid w:val="00D122A2"/>
    <w:rsid w:val="00D1282D"/>
    <w:rsid w:val="00D12874"/>
    <w:rsid w:val="00D1368C"/>
    <w:rsid w:val="00D13D33"/>
    <w:rsid w:val="00D158B3"/>
    <w:rsid w:val="00D160F4"/>
    <w:rsid w:val="00D16534"/>
    <w:rsid w:val="00D1756E"/>
    <w:rsid w:val="00D17CD9"/>
    <w:rsid w:val="00D2008F"/>
    <w:rsid w:val="00D200BC"/>
    <w:rsid w:val="00D2017C"/>
    <w:rsid w:val="00D20F28"/>
    <w:rsid w:val="00D21559"/>
    <w:rsid w:val="00D21626"/>
    <w:rsid w:val="00D224F3"/>
    <w:rsid w:val="00D22D64"/>
    <w:rsid w:val="00D23C7F"/>
    <w:rsid w:val="00D23CEB"/>
    <w:rsid w:val="00D2520B"/>
    <w:rsid w:val="00D25279"/>
    <w:rsid w:val="00D25B4C"/>
    <w:rsid w:val="00D26813"/>
    <w:rsid w:val="00D276F1"/>
    <w:rsid w:val="00D307E4"/>
    <w:rsid w:val="00D31177"/>
    <w:rsid w:val="00D31D8B"/>
    <w:rsid w:val="00D32167"/>
    <w:rsid w:val="00D32689"/>
    <w:rsid w:val="00D336FD"/>
    <w:rsid w:val="00D3372C"/>
    <w:rsid w:val="00D339ED"/>
    <w:rsid w:val="00D33D7A"/>
    <w:rsid w:val="00D34A4F"/>
    <w:rsid w:val="00D363AB"/>
    <w:rsid w:val="00D37142"/>
    <w:rsid w:val="00D37780"/>
    <w:rsid w:val="00D402C6"/>
    <w:rsid w:val="00D40737"/>
    <w:rsid w:val="00D40EF4"/>
    <w:rsid w:val="00D41726"/>
    <w:rsid w:val="00D419FC"/>
    <w:rsid w:val="00D42AA6"/>
    <w:rsid w:val="00D4332B"/>
    <w:rsid w:val="00D4449E"/>
    <w:rsid w:val="00D44707"/>
    <w:rsid w:val="00D4483A"/>
    <w:rsid w:val="00D448AA"/>
    <w:rsid w:val="00D44C9A"/>
    <w:rsid w:val="00D44DE7"/>
    <w:rsid w:val="00D4563C"/>
    <w:rsid w:val="00D46F73"/>
    <w:rsid w:val="00D4756F"/>
    <w:rsid w:val="00D47B3D"/>
    <w:rsid w:val="00D47EA9"/>
    <w:rsid w:val="00D50641"/>
    <w:rsid w:val="00D507CF"/>
    <w:rsid w:val="00D5170F"/>
    <w:rsid w:val="00D52112"/>
    <w:rsid w:val="00D52AA6"/>
    <w:rsid w:val="00D52C20"/>
    <w:rsid w:val="00D539E9"/>
    <w:rsid w:val="00D53BE8"/>
    <w:rsid w:val="00D53D2F"/>
    <w:rsid w:val="00D544D1"/>
    <w:rsid w:val="00D54743"/>
    <w:rsid w:val="00D54D25"/>
    <w:rsid w:val="00D56464"/>
    <w:rsid w:val="00D564AA"/>
    <w:rsid w:val="00D565C5"/>
    <w:rsid w:val="00D567AD"/>
    <w:rsid w:val="00D5688D"/>
    <w:rsid w:val="00D56D52"/>
    <w:rsid w:val="00D56E94"/>
    <w:rsid w:val="00D60A1F"/>
    <w:rsid w:val="00D60F79"/>
    <w:rsid w:val="00D6112B"/>
    <w:rsid w:val="00D6158C"/>
    <w:rsid w:val="00D633D4"/>
    <w:rsid w:val="00D633EF"/>
    <w:rsid w:val="00D637E5"/>
    <w:rsid w:val="00D648A5"/>
    <w:rsid w:val="00D64FB0"/>
    <w:rsid w:val="00D65530"/>
    <w:rsid w:val="00D676E7"/>
    <w:rsid w:val="00D702AE"/>
    <w:rsid w:val="00D71BCF"/>
    <w:rsid w:val="00D71E1E"/>
    <w:rsid w:val="00D72182"/>
    <w:rsid w:val="00D721B7"/>
    <w:rsid w:val="00D721B9"/>
    <w:rsid w:val="00D730EA"/>
    <w:rsid w:val="00D737CB"/>
    <w:rsid w:val="00D743C0"/>
    <w:rsid w:val="00D74882"/>
    <w:rsid w:val="00D7501E"/>
    <w:rsid w:val="00D754DD"/>
    <w:rsid w:val="00D75667"/>
    <w:rsid w:val="00D75FE4"/>
    <w:rsid w:val="00D7637E"/>
    <w:rsid w:val="00D768BE"/>
    <w:rsid w:val="00D771BC"/>
    <w:rsid w:val="00D77700"/>
    <w:rsid w:val="00D77B51"/>
    <w:rsid w:val="00D77FF7"/>
    <w:rsid w:val="00D81F6C"/>
    <w:rsid w:val="00D8237D"/>
    <w:rsid w:val="00D82393"/>
    <w:rsid w:val="00D823DC"/>
    <w:rsid w:val="00D8406E"/>
    <w:rsid w:val="00D843EA"/>
    <w:rsid w:val="00D84755"/>
    <w:rsid w:val="00D85E93"/>
    <w:rsid w:val="00D868F9"/>
    <w:rsid w:val="00D86E20"/>
    <w:rsid w:val="00D86E75"/>
    <w:rsid w:val="00D8791D"/>
    <w:rsid w:val="00D87E30"/>
    <w:rsid w:val="00D90C45"/>
    <w:rsid w:val="00D919B8"/>
    <w:rsid w:val="00D93D2A"/>
    <w:rsid w:val="00D95C22"/>
    <w:rsid w:val="00D9632D"/>
    <w:rsid w:val="00D967DA"/>
    <w:rsid w:val="00D96EF2"/>
    <w:rsid w:val="00DA0F3D"/>
    <w:rsid w:val="00DA0F69"/>
    <w:rsid w:val="00DA1129"/>
    <w:rsid w:val="00DA207C"/>
    <w:rsid w:val="00DA28DC"/>
    <w:rsid w:val="00DA2908"/>
    <w:rsid w:val="00DA29A6"/>
    <w:rsid w:val="00DA4A96"/>
    <w:rsid w:val="00DA4D34"/>
    <w:rsid w:val="00DA5027"/>
    <w:rsid w:val="00DA5EFA"/>
    <w:rsid w:val="00DA5FD9"/>
    <w:rsid w:val="00DA7745"/>
    <w:rsid w:val="00DA7D81"/>
    <w:rsid w:val="00DB0717"/>
    <w:rsid w:val="00DB075D"/>
    <w:rsid w:val="00DB0E27"/>
    <w:rsid w:val="00DB17FB"/>
    <w:rsid w:val="00DB1D9D"/>
    <w:rsid w:val="00DB370A"/>
    <w:rsid w:val="00DB3C82"/>
    <w:rsid w:val="00DB4CF2"/>
    <w:rsid w:val="00DB5129"/>
    <w:rsid w:val="00DB519F"/>
    <w:rsid w:val="00DB5529"/>
    <w:rsid w:val="00DB5732"/>
    <w:rsid w:val="00DB612B"/>
    <w:rsid w:val="00DB616A"/>
    <w:rsid w:val="00DB73F9"/>
    <w:rsid w:val="00DB7571"/>
    <w:rsid w:val="00DC0D58"/>
    <w:rsid w:val="00DC23C0"/>
    <w:rsid w:val="00DC2540"/>
    <w:rsid w:val="00DC325F"/>
    <w:rsid w:val="00DC3310"/>
    <w:rsid w:val="00DC349B"/>
    <w:rsid w:val="00DC3565"/>
    <w:rsid w:val="00DC5DF6"/>
    <w:rsid w:val="00DC67B9"/>
    <w:rsid w:val="00DC72C9"/>
    <w:rsid w:val="00DD0766"/>
    <w:rsid w:val="00DD07CD"/>
    <w:rsid w:val="00DD09C6"/>
    <w:rsid w:val="00DD101D"/>
    <w:rsid w:val="00DD1352"/>
    <w:rsid w:val="00DD1947"/>
    <w:rsid w:val="00DD19E3"/>
    <w:rsid w:val="00DD1B9A"/>
    <w:rsid w:val="00DD3399"/>
    <w:rsid w:val="00DD3605"/>
    <w:rsid w:val="00DD3C26"/>
    <w:rsid w:val="00DD3EDF"/>
    <w:rsid w:val="00DD41D9"/>
    <w:rsid w:val="00DD4768"/>
    <w:rsid w:val="00DD4821"/>
    <w:rsid w:val="00DD4AF1"/>
    <w:rsid w:val="00DD4F02"/>
    <w:rsid w:val="00DD6450"/>
    <w:rsid w:val="00DD79BA"/>
    <w:rsid w:val="00DE0BC8"/>
    <w:rsid w:val="00DE123E"/>
    <w:rsid w:val="00DE1B50"/>
    <w:rsid w:val="00DE1F98"/>
    <w:rsid w:val="00DE2510"/>
    <w:rsid w:val="00DE2630"/>
    <w:rsid w:val="00DE292A"/>
    <w:rsid w:val="00DE2D10"/>
    <w:rsid w:val="00DE324A"/>
    <w:rsid w:val="00DE3643"/>
    <w:rsid w:val="00DE373D"/>
    <w:rsid w:val="00DE3FBE"/>
    <w:rsid w:val="00DE4B80"/>
    <w:rsid w:val="00DE53C0"/>
    <w:rsid w:val="00DE6105"/>
    <w:rsid w:val="00DE6B92"/>
    <w:rsid w:val="00DE79D9"/>
    <w:rsid w:val="00DF081F"/>
    <w:rsid w:val="00DF08D7"/>
    <w:rsid w:val="00DF0FA7"/>
    <w:rsid w:val="00DF1584"/>
    <w:rsid w:val="00DF1875"/>
    <w:rsid w:val="00DF199E"/>
    <w:rsid w:val="00DF1A09"/>
    <w:rsid w:val="00DF28D6"/>
    <w:rsid w:val="00DF3809"/>
    <w:rsid w:val="00DF3A2B"/>
    <w:rsid w:val="00DF3EF6"/>
    <w:rsid w:val="00DF479A"/>
    <w:rsid w:val="00DF5024"/>
    <w:rsid w:val="00DF55DF"/>
    <w:rsid w:val="00DF5807"/>
    <w:rsid w:val="00DF6294"/>
    <w:rsid w:val="00DF661C"/>
    <w:rsid w:val="00DF6640"/>
    <w:rsid w:val="00DF66B2"/>
    <w:rsid w:val="00DF7234"/>
    <w:rsid w:val="00DF79FA"/>
    <w:rsid w:val="00E002B0"/>
    <w:rsid w:val="00E01413"/>
    <w:rsid w:val="00E01BAD"/>
    <w:rsid w:val="00E01DC8"/>
    <w:rsid w:val="00E020C1"/>
    <w:rsid w:val="00E0288A"/>
    <w:rsid w:val="00E02913"/>
    <w:rsid w:val="00E029EF"/>
    <w:rsid w:val="00E036D5"/>
    <w:rsid w:val="00E037DF"/>
    <w:rsid w:val="00E03F5D"/>
    <w:rsid w:val="00E041F8"/>
    <w:rsid w:val="00E04B56"/>
    <w:rsid w:val="00E04CB5"/>
    <w:rsid w:val="00E054A2"/>
    <w:rsid w:val="00E05537"/>
    <w:rsid w:val="00E05D43"/>
    <w:rsid w:val="00E05EA9"/>
    <w:rsid w:val="00E06BA5"/>
    <w:rsid w:val="00E06C46"/>
    <w:rsid w:val="00E06FEF"/>
    <w:rsid w:val="00E07074"/>
    <w:rsid w:val="00E070CB"/>
    <w:rsid w:val="00E07743"/>
    <w:rsid w:val="00E07C67"/>
    <w:rsid w:val="00E07DD4"/>
    <w:rsid w:val="00E10194"/>
    <w:rsid w:val="00E10AE8"/>
    <w:rsid w:val="00E11790"/>
    <w:rsid w:val="00E11C7C"/>
    <w:rsid w:val="00E12138"/>
    <w:rsid w:val="00E125DB"/>
    <w:rsid w:val="00E12710"/>
    <w:rsid w:val="00E13514"/>
    <w:rsid w:val="00E14D68"/>
    <w:rsid w:val="00E1526D"/>
    <w:rsid w:val="00E15C03"/>
    <w:rsid w:val="00E15ECC"/>
    <w:rsid w:val="00E16331"/>
    <w:rsid w:val="00E16593"/>
    <w:rsid w:val="00E1690B"/>
    <w:rsid w:val="00E2001E"/>
    <w:rsid w:val="00E2158B"/>
    <w:rsid w:val="00E26FDB"/>
    <w:rsid w:val="00E272B5"/>
    <w:rsid w:val="00E3010D"/>
    <w:rsid w:val="00E30361"/>
    <w:rsid w:val="00E304D5"/>
    <w:rsid w:val="00E31492"/>
    <w:rsid w:val="00E314F7"/>
    <w:rsid w:val="00E31740"/>
    <w:rsid w:val="00E31B3E"/>
    <w:rsid w:val="00E31B96"/>
    <w:rsid w:val="00E32A6A"/>
    <w:rsid w:val="00E32ACF"/>
    <w:rsid w:val="00E33769"/>
    <w:rsid w:val="00E34366"/>
    <w:rsid w:val="00E3519D"/>
    <w:rsid w:val="00E352DF"/>
    <w:rsid w:val="00E364A1"/>
    <w:rsid w:val="00E3689A"/>
    <w:rsid w:val="00E37118"/>
    <w:rsid w:val="00E37ED5"/>
    <w:rsid w:val="00E4070A"/>
    <w:rsid w:val="00E40BDD"/>
    <w:rsid w:val="00E41BAF"/>
    <w:rsid w:val="00E41EF6"/>
    <w:rsid w:val="00E42164"/>
    <w:rsid w:val="00E421F3"/>
    <w:rsid w:val="00E428A2"/>
    <w:rsid w:val="00E42B21"/>
    <w:rsid w:val="00E4329F"/>
    <w:rsid w:val="00E43BFA"/>
    <w:rsid w:val="00E442F5"/>
    <w:rsid w:val="00E44EB5"/>
    <w:rsid w:val="00E4574F"/>
    <w:rsid w:val="00E47FA7"/>
    <w:rsid w:val="00E50F99"/>
    <w:rsid w:val="00E51089"/>
    <w:rsid w:val="00E51275"/>
    <w:rsid w:val="00E51EA7"/>
    <w:rsid w:val="00E52970"/>
    <w:rsid w:val="00E52DF3"/>
    <w:rsid w:val="00E538A6"/>
    <w:rsid w:val="00E53C51"/>
    <w:rsid w:val="00E54104"/>
    <w:rsid w:val="00E54425"/>
    <w:rsid w:val="00E55733"/>
    <w:rsid w:val="00E5597A"/>
    <w:rsid w:val="00E55BD5"/>
    <w:rsid w:val="00E55F8A"/>
    <w:rsid w:val="00E56225"/>
    <w:rsid w:val="00E564A1"/>
    <w:rsid w:val="00E56C77"/>
    <w:rsid w:val="00E6025D"/>
    <w:rsid w:val="00E60DDC"/>
    <w:rsid w:val="00E60E24"/>
    <w:rsid w:val="00E61CAB"/>
    <w:rsid w:val="00E61D27"/>
    <w:rsid w:val="00E6332F"/>
    <w:rsid w:val="00E63A08"/>
    <w:rsid w:val="00E641A2"/>
    <w:rsid w:val="00E6458A"/>
    <w:rsid w:val="00E650C2"/>
    <w:rsid w:val="00E65FCF"/>
    <w:rsid w:val="00E67DE3"/>
    <w:rsid w:val="00E70378"/>
    <w:rsid w:val="00E70AE2"/>
    <w:rsid w:val="00E70D88"/>
    <w:rsid w:val="00E718B8"/>
    <w:rsid w:val="00E71B4D"/>
    <w:rsid w:val="00E71F72"/>
    <w:rsid w:val="00E730E7"/>
    <w:rsid w:val="00E736BE"/>
    <w:rsid w:val="00E73D6A"/>
    <w:rsid w:val="00E745F8"/>
    <w:rsid w:val="00E748CD"/>
    <w:rsid w:val="00E75003"/>
    <w:rsid w:val="00E750AA"/>
    <w:rsid w:val="00E7534E"/>
    <w:rsid w:val="00E75860"/>
    <w:rsid w:val="00E7772B"/>
    <w:rsid w:val="00E803B5"/>
    <w:rsid w:val="00E80912"/>
    <w:rsid w:val="00E81611"/>
    <w:rsid w:val="00E828AF"/>
    <w:rsid w:val="00E829DC"/>
    <w:rsid w:val="00E82FF0"/>
    <w:rsid w:val="00E839DE"/>
    <w:rsid w:val="00E8413D"/>
    <w:rsid w:val="00E8626B"/>
    <w:rsid w:val="00E87276"/>
    <w:rsid w:val="00E87F41"/>
    <w:rsid w:val="00E90AA7"/>
    <w:rsid w:val="00E90AE7"/>
    <w:rsid w:val="00E91AC7"/>
    <w:rsid w:val="00E952F1"/>
    <w:rsid w:val="00E95966"/>
    <w:rsid w:val="00E95E99"/>
    <w:rsid w:val="00E96AB8"/>
    <w:rsid w:val="00E97930"/>
    <w:rsid w:val="00E97A3E"/>
    <w:rsid w:val="00E97D71"/>
    <w:rsid w:val="00EA0DC7"/>
    <w:rsid w:val="00EA0ED9"/>
    <w:rsid w:val="00EA17DC"/>
    <w:rsid w:val="00EA19A1"/>
    <w:rsid w:val="00EA1F3B"/>
    <w:rsid w:val="00EA2499"/>
    <w:rsid w:val="00EA25A4"/>
    <w:rsid w:val="00EA2AA1"/>
    <w:rsid w:val="00EA32AF"/>
    <w:rsid w:val="00EA3565"/>
    <w:rsid w:val="00EA3674"/>
    <w:rsid w:val="00EA3BE8"/>
    <w:rsid w:val="00EA3BF7"/>
    <w:rsid w:val="00EA466F"/>
    <w:rsid w:val="00EA4AC5"/>
    <w:rsid w:val="00EA5944"/>
    <w:rsid w:val="00EA62E5"/>
    <w:rsid w:val="00EA6BB2"/>
    <w:rsid w:val="00EA6E7B"/>
    <w:rsid w:val="00EA6F8C"/>
    <w:rsid w:val="00EA7011"/>
    <w:rsid w:val="00EB0631"/>
    <w:rsid w:val="00EB120C"/>
    <w:rsid w:val="00EB186E"/>
    <w:rsid w:val="00EB1ABE"/>
    <w:rsid w:val="00EB32EC"/>
    <w:rsid w:val="00EB5CD6"/>
    <w:rsid w:val="00EB639D"/>
    <w:rsid w:val="00EB6DB6"/>
    <w:rsid w:val="00EC0688"/>
    <w:rsid w:val="00EC0AB3"/>
    <w:rsid w:val="00EC0D5D"/>
    <w:rsid w:val="00EC15D9"/>
    <w:rsid w:val="00EC1A52"/>
    <w:rsid w:val="00EC23C7"/>
    <w:rsid w:val="00EC2DFC"/>
    <w:rsid w:val="00EC3E96"/>
    <w:rsid w:val="00EC3FAC"/>
    <w:rsid w:val="00EC4755"/>
    <w:rsid w:val="00EC4A70"/>
    <w:rsid w:val="00EC7EA1"/>
    <w:rsid w:val="00ED045D"/>
    <w:rsid w:val="00ED132E"/>
    <w:rsid w:val="00ED1E6A"/>
    <w:rsid w:val="00ED2959"/>
    <w:rsid w:val="00ED3693"/>
    <w:rsid w:val="00ED4943"/>
    <w:rsid w:val="00ED4B5A"/>
    <w:rsid w:val="00ED4F22"/>
    <w:rsid w:val="00ED5254"/>
    <w:rsid w:val="00ED5538"/>
    <w:rsid w:val="00ED5914"/>
    <w:rsid w:val="00ED6FE2"/>
    <w:rsid w:val="00ED75E3"/>
    <w:rsid w:val="00EE0910"/>
    <w:rsid w:val="00EE0A3D"/>
    <w:rsid w:val="00EE0B4A"/>
    <w:rsid w:val="00EE0D74"/>
    <w:rsid w:val="00EE17B1"/>
    <w:rsid w:val="00EE1D5B"/>
    <w:rsid w:val="00EE26C7"/>
    <w:rsid w:val="00EE2E91"/>
    <w:rsid w:val="00EE2F02"/>
    <w:rsid w:val="00EE37CB"/>
    <w:rsid w:val="00EE384D"/>
    <w:rsid w:val="00EE3CFC"/>
    <w:rsid w:val="00EE48A3"/>
    <w:rsid w:val="00EE49CA"/>
    <w:rsid w:val="00EE4AC1"/>
    <w:rsid w:val="00EE4F0A"/>
    <w:rsid w:val="00EE4FA7"/>
    <w:rsid w:val="00EE544F"/>
    <w:rsid w:val="00EE559C"/>
    <w:rsid w:val="00EE5867"/>
    <w:rsid w:val="00EE5FA5"/>
    <w:rsid w:val="00EE5FDB"/>
    <w:rsid w:val="00EE6F23"/>
    <w:rsid w:val="00EF041A"/>
    <w:rsid w:val="00EF0FA9"/>
    <w:rsid w:val="00EF1B28"/>
    <w:rsid w:val="00EF1F7D"/>
    <w:rsid w:val="00EF2F02"/>
    <w:rsid w:val="00EF3BA1"/>
    <w:rsid w:val="00EF3C15"/>
    <w:rsid w:val="00EF4318"/>
    <w:rsid w:val="00EF470B"/>
    <w:rsid w:val="00EF4F1D"/>
    <w:rsid w:val="00EF576A"/>
    <w:rsid w:val="00EF5D3D"/>
    <w:rsid w:val="00EF606B"/>
    <w:rsid w:val="00EF6361"/>
    <w:rsid w:val="00EF63FE"/>
    <w:rsid w:val="00EF7016"/>
    <w:rsid w:val="00EF7276"/>
    <w:rsid w:val="00EF7403"/>
    <w:rsid w:val="00EF785D"/>
    <w:rsid w:val="00EF7B1B"/>
    <w:rsid w:val="00EF7DD5"/>
    <w:rsid w:val="00F000E1"/>
    <w:rsid w:val="00F021F2"/>
    <w:rsid w:val="00F0238C"/>
    <w:rsid w:val="00F0425C"/>
    <w:rsid w:val="00F04863"/>
    <w:rsid w:val="00F049E9"/>
    <w:rsid w:val="00F04B85"/>
    <w:rsid w:val="00F04FB0"/>
    <w:rsid w:val="00F05C33"/>
    <w:rsid w:val="00F064DB"/>
    <w:rsid w:val="00F06720"/>
    <w:rsid w:val="00F068E5"/>
    <w:rsid w:val="00F06DF2"/>
    <w:rsid w:val="00F06F88"/>
    <w:rsid w:val="00F07855"/>
    <w:rsid w:val="00F10191"/>
    <w:rsid w:val="00F10330"/>
    <w:rsid w:val="00F10BCB"/>
    <w:rsid w:val="00F10DD2"/>
    <w:rsid w:val="00F11142"/>
    <w:rsid w:val="00F13CFB"/>
    <w:rsid w:val="00F147BA"/>
    <w:rsid w:val="00F14C17"/>
    <w:rsid w:val="00F14F16"/>
    <w:rsid w:val="00F15123"/>
    <w:rsid w:val="00F154E3"/>
    <w:rsid w:val="00F158D4"/>
    <w:rsid w:val="00F16532"/>
    <w:rsid w:val="00F16A39"/>
    <w:rsid w:val="00F17632"/>
    <w:rsid w:val="00F17DDE"/>
    <w:rsid w:val="00F17F20"/>
    <w:rsid w:val="00F208C7"/>
    <w:rsid w:val="00F20C39"/>
    <w:rsid w:val="00F20D3B"/>
    <w:rsid w:val="00F20E9A"/>
    <w:rsid w:val="00F210DC"/>
    <w:rsid w:val="00F22BBF"/>
    <w:rsid w:val="00F22E53"/>
    <w:rsid w:val="00F23049"/>
    <w:rsid w:val="00F23121"/>
    <w:rsid w:val="00F233E4"/>
    <w:rsid w:val="00F23448"/>
    <w:rsid w:val="00F23DC7"/>
    <w:rsid w:val="00F249AC"/>
    <w:rsid w:val="00F24B8D"/>
    <w:rsid w:val="00F24C28"/>
    <w:rsid w:val="00F24CBB"/>
    <w:rsid w:val="00F257BF"/>
    <w:rsid w:val="00F2622D"/>
    <w:rsid w:val="00F263AB"/>
    <w:rsid w:val="00F26A6F"/>
    <w:rsid w:val="00F275F4"/>
    <w:rsid w:val="00F27739"/>
    <w:rsid w:val="00F305A7"/>
    <w:rsid w:val="00F31262"/>
    <w:rsid w:val="00F3157F"/>
    <w:rsid w:val="00F33D73"/>
    <w:rsid w:val="00F3469A"/>
    <w:rsid w:val="00F347E5"/>
    <w:rsid w:val="00F34BAA"/>
    <w:rsid w:val="00F352C6"/>
    <w:rsid w:val="00F354D4"/>
    <w:rsid w:val="00F35504"/>
    <w:rsid w:val="00F35701"/>
    <w:rsid w:val="00F360EE"/>
    <w:rsid w:val="00F3660B"/>
    <w:rsid w:val="00F36929"/>
    <w:rsid w:val="00F36B36"/>
    <w:rsid w:val="00F37282"/>
    <w:rsid w:val="00F40C04"/>
    <w:rsid w:val="00F41B34"/>
    <w:rsid w:val="00F42E77"/>
    <w:rsid w:val="00F4303A"/>
    <w:rsid w:val="00F43FC1"/>
    <w:rsid w:val="00F446E3"/>
    <w:rsid w:val="00F44B70"/>
    <w:rsid w:val="00F45E3C"/>
    <w:rsid w:val="00F50787"/>
    <w:rsid w:val="00F51CC8"/>
    <w:rsid w:val="00F528CA"/>
    <w:rsid w:val="00F531F2"/>
    <w:rsid w:val="00F53218"/>
    <w:rsid w:val="00F5411F"/>
    <w:rsid w:val="00F54F27"/>
    <w:rsid w:val="00F54F70"/>
    <w:rsid w:val="00F56235"/>
    <w:rsid w:val="00F562FF"/>
    <w:rsid w:val="00F56AF1"/>
    <w:rsid w:val="00F5714C"/>
    <w:rsid w:val="00F577D3"/>
    <w:rsid w:val="00F6043A"/>
    <w:rsid w:val="00F60A09"/>
    <w:rsid w:val="00F60CD5"/>
    <w:rsid w:val="00F614A9"/>
    <w:rsid w:val="00F62394"/>
    <w:rsid w:val="00F62E80"/>
    <w:rsid w:val="00F642FD"/>
    <w:rsid w:val="00F648AE"/>
    <w:rsid w:val="00F64DFC"/>
    <w:rsid w:val="00F66821"/>
    <w:rsid w:val="00F679F7"/>
    <w:rsid w:val="00F707A5"/>
    <w:rsid w:val="00F708CD"/>
    <w:rsid w:val="00F712C6"/>
    <w:rsid w:val="00F715D5"/>
    <w:rsid w:val="00F71C4C"/>
    <w:rsid w:val="00F7242D"/>
    <w:rsid w:val="00F73EAB"/>
    <w:rsid w:val="00F74EC3"/>
    <w:rsid w:val="00F75BDD"/>
    <w:rsid w:val="00F7721A"/>
    <w:rsid w:val="00F803DF"/>
    <w:rsid w:val="00F807FE"/>
    <w:rsid w:val="00F81A1B"/>
    <w:rsid w:val="00F82A86"/>
    <w:rsid w:val="00F82F29"/>
    <w:rsid w:val="00F838D6"/>
    <w:rsid w:val="00F84638"/>
    <w:rsid w:val="00F8491D"/>
    <w:rsid w:val="00F852C3"/>
    <w:rsid w:val="00F8533F"/>
    <w:rsid w:val="00F869B9"/>
    <w:rsid w:val="00F87553"/>
    <w:rsid w:val="00F87837"/>
    <w:rsid w:val="00F90734"/>
    <w:rsid w:val="00F91254"/>
    <w:rsid w:val="00F926F6"/>
    <w:rsid w:val="00F9295E"/>
    <w:rsid w:val="00F92DD7"/>
    <w:rsid w:val="00F935C0"/>
    <w:rsid w:val="00F9363E"/>
    <w:rsid w:val="00F93B6B"/>
    <w:rsid w:val="00F945F0"/>
    <w:rsid w:val="00F94844"/>
    <w:rsid w:val="00F94888"/>
    <w:rsid w:val="00F95A65"/>
    <w:rsid w:val="00F95FA6"/>
    <w:rsid w:val="00F9655F"/>
    <w:rsid w:val="00F97FAF"/>
    <w:rsid w:val="00FA04D8"/>
    <w:rsid w:val="00FA218B"/>
    <w:rsid w:val="00FA281C"/>
    <w:rsid w:val="00FA2A1F"/>
    <w:rsid w:val="00FA2A52"/>
    <w:rsid w:val="00FA2AD5"/>
    <w:rsid w:val="00FA32BA"/>
    <w:rsid w:val="00FA336B"/>
    <w:rsid w:val="00FA37E7"/>
    <w:rsid w:val="00FA39BD"/>
    <w:rsid w:val="00FA43D1"/>
    <w:rsid w:val="00FA43EF"/>
    <w:rsid w:val="00FA4409"/>
    <w:rsid w:val="00FA450C"/>
    <w:rsid w:val="00FA4DD7"/>
    <w:rsid w:val="00FA4F05"/>
    <w:rsid w:val="00FA687D"/>
    <w:rsid w:val="00FA77D0"/>
    <w:rsid w:val="00FA7D17"/>
    <w:rsid w:val="00FB0012"/>
    <w:rsid w:val="00FB0041"/>
    <w:rsid w:val="00FB07DA"/>
    <w:rsid w:val="00FB1140"/>
    <w:rsid w:val="00FB1449"/>
    <w:rsid w:val="00FB14EC"/>
    <w:rsid w:val="00FB1C2F"/>
    <w:rsid w:val="00FB3539"/>
    <w:rsid w:val="00FB3606"/>
    <w:rsid w:val="00FB3B77"/>
    <w:rsid w:val="00FB3E97"/>
    <w:rsid w:val="00FB4EB2"/>
    <w:rsid w:val="00FB51C5"/>
    <w:rsid w:val="00FB5445"/>
    <w:rsid w:val="00FB5DFA"/>
    <w:rsid w:val="00FB6395"/>
    <w:rsid w:val="00FB641D"/>
    <w:rsid w:val="00FB697B"/>
    <w:rsid w:val="00FB7240"/>
    <w:rsid w:val="00FB7F28"/>
    <w:rsid w:val="00FC051C"/>
    <w:rsid w:val="00FC060E"/>
    <w:rsid w:val="00FC1831"/>
    <w:rsid w:val="00FC1EC0"/>
    <w:rsid w:val="00FC25AC"/>
    <w:rsid w:val="00FC262B"/>
    <w:rsid w:val="00FC4AD4"/>
    <w:rsid w:val="00FC548D"/>
    <w:rsid w:val="00FC57A0"/>
    <w:rsid w:val="00FC58E7"/>
    <w:rsid w:val="00FC7940"/>
    <w:rsid w:val="00FC7A7F"/>
    <w:rsid w:val="00FC7B33"/>
    <w:rsid w:val="00FD0019"/>
    <w:rsid w:val="00FD003B"/>
    <w:rsid w:val="00FD085F"/>
    <w:rsid w:val="00FD1641"/>
    <w:rsid w:val="00FD22AF"/>
    <w:rsid w:val="00FD230F"/>
    <w:rsid w:val="00FD234B"/>
    <w:rsid w:val="00FD2B57"/>
    <w:rsid w:val="00FD2C8B"/>
    <w:rsid w:val="00FD2FE7"/>
    <w:rsid w:val="00FD3316"/>
    <w:rsid w:val="00FD3CFC"/>
    <w:rsid w:val="00FD3FC3"/>
    <w:rsid w:val="00FD4AFD"/>
    <w:rsid w:val="00FD5524"/>
    <w:rsid w:val="00FD596A"/>
    <w:rsid w:val="00FD5D6D"/>
    <w:rsid w:val="00FD5E5F"/>
    <w:rsid w:val="00FD6154"/>
    <w:rsid w:val="00FD674D"/>
    <w:rsid w:val="00FD72E0"/>
    <w:rsid w:val="00FD76BF"/>
    <w:rsid w:val="00FE049D"/>
    <w:rsid w:val="00FE0AA2"/>
    <w:rsid w:val="00FE193F"/>
    <w:rsid w:val="00FE1D0F"/>
    <w:rsid w:val="00FE2022"/>
    <w:rsid w:val="00FE2421"/>
    <w:rsid w:val="00FE3105"/>
    <w:rsid w:val="00FE3BCB"/>
    <w:rsid w:val="00FE4E65"/>
    <w:rsid w:val="00FE565A"/>
    <w:rsid w:val="00FE64BE"/>
    <w:rsid w:val="00FE6914"/>
    <w:rsid w:val="00FE69D8"/>
    <w:rsid w:val="00FE7F73"/>
    <w:rsid w:val="00FF029E"/>
    <w:rsid w:val="00FF12CF"/>
    <w:rsid w:val="00FF192F"/>
    <w:rsid w:val="00FF1D06"/>
    <w:rsid w:val="00FF3660"/>
    <w:rsid w:val="00FF395A"/>
    <w:rsid w:val="00FF3AFC"/>
    <w:rsid w:val="00FF3B2C"/>
    <w:rsid w:val="00FF3CA4"/>
    <w:rsid w:val="00FF3E76"/>
    <w:rsid w:val="00FF45FF"/>
    <w:rsid w:val="00FF4C2D"/>
    <w:rsid w:val="00FF57D3"/>
    <w:rsid w:val="00FF64B6"/>
    <w:rsid w:val="00FF7582"/>
    <w:rsid w:val="00FF789E"/>
    <w:rsid w:val="00FF7B9A"/>
    <w:rsid w:val="00FF7F0A"/>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5601"/>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hr-HR" w:eastAsia="hr-HR"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uiPriority="9" w:qFormat="1"/>
    <w:lsdException w:name="heading 4" w:uiPriority="9" w:qFormat="1"/>
    <w:lsdException w:name="heading 5" w:semiHidden="1" w:unhideWhenUsed="1" w:qFormat="1"/>
    <w:lsdException w:name="heading 6" w:semiHidden="1" w:unhideWhenUsed="1" w:qFormat="1"/>
    <w:lsdException w:name="heading 7" w:semiHidden="1" w:unhideWhenUsed="1" w:qFormat="1"/>
    <w:lsdException w:name="heading 8" w:qFormat="1"/>
    <w:lsdException w:name="heading 9" w:semiHidden="1" w:unhideWhenUsed="1" w:qFormat="1"/>
    <w:lsdException w:name="toc 1" w:uiPriority="39"/>
    <w:lsdException w:name="toc 2" w:uiPriority="39"/>
    <w:lsdException w:name="toc 3" w:uiPriority="39"/>
    <w:lsdException w:name="footnote text" w:uiPriority="99"/>
    <w:lsdException w:name="annotation text" w:uiPriority="99"/>
    <w:lsdException w:name="footer" w:uiPriority="99"/>
    <w:lsdException w:name="caption" w:semiHidden="1" w:unhideWhenUsed="1" w:qFormat="1"/>
    <w:lsdException w:name="footnote reference" w:uiPriority="99"/>
    <w:lsdException w:name="annotation reference" w:uiPriority="99"/>
    <w:lsdException w:name="Title" w:qFormat="1"/>
    <w:lsdException w:name="Subtitle" w:qFormat="1"/>
    <w:lsdException w:name="Hyperlink" w:uiPriority="99"/>
    <w:lsdException w:name="Strong" w:uiPriority="22"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16198"/>
    <w:rPr>
      <w:kern w:val="28"/>
      <w:sz w:val="24"/>
      <w:szCs w:val="24"/>
    </w:rPr>
  </w:style>
  <w:style w:type="paragraph" w:styleId="Heading1">
    <w:name w:val="heading 1"/>
    <w:basedOn w:val="Normal"/>
    <w:next w:val="Normal"/>
    <w:link w:val="Heading1Char"/>
    <w:uiPriority w:val="9"/>
    <w:qFormat/>
    <w:rsid w:val="002F095D"/>
    <w:pPr>
      <w:keepNext/>
      <w:keepLines/>
      <w:numPr>
        <w:numId w:val="17"/>
      </w:numPr>
      <w:spacing w:before="480" w:after="480"/>
      <w:outlineLvl w:val="0"/>
    </w:pPr>
    <w:rPr>
      <w:rFonts w:eastAsiaTheme="majorEastAsia" w:cstheme="majorBidi"/>
      <w:b/>
      <w:color w:val="1F4E79" w:themeColor="accent1" w:themeShade="80"/>
      <w:sz w:val="30"/>
      <w:szCs w:val="32"/>
      <w:lang w:eastAsia="en-US"/>
    </w:rPr>
  </w:style>
  <w:style w:type="paragraph" w:styleId="Heading2">
    <w:name w:val="heading 2"/>
    <w:basedOn w:val="Normal"/>
    <w:next w:val="Normal"/>
    <w:link w:val="Heading2Char"/>
    <w:uiPriority w:val="9"/>
    <w:unhideWhenUsed/>
    <w:qFormat/>
    <w:rsid w:val="002F095D"/>
    <w:pPr>
      <w:keepNext/>
      <w:keepLines/>
      <w:numPr>
        <w:ilvl w:val="1"/>
        <w:numId w:val="17"/>
      </w:numPr>
      <w:spacing w:before="360" w:after="360"/>
      <w:outlineLvl w:val="1"/>
    </w:pPr>
    <w:rPr>
      <w:rFonts w:eastAsiaTheme="majorEastAsia" w:cstheme="majorBidi"/>
      <w:b/>
      <w:i/>
      <w:color w:val="1F4E79" w:themeColor="accent1" w:themeShade="80"/>
      <w:sz w:val="26"/>
      <w:szCs w:val="26"/>
      <w:lang w:eastAsia="en-US"/>
    </w:rPr>
  </w:style>
  <w:style w:type="paragraph" w:styleId="Heading3">
    <w:name w:val="heading 3"/>
    <w:basedOn w:val="Normal"/>
    <w:next w:val="Normal"/>
    <w:link w:val="Heading3Char"/>
    <w:uiPriority w:val="9"/>
    <w:unhideWhenUsed/>
    <w:qFormat/>
    <w:rsid w:val="002F095D"/>
    <w:pPr>
      <w:keepNext/>
      <w:keepLines/>
      <w:numPr>
        <w:ilvl w:val="2"/>
        <w:numId w:val="17"/>
      </w:numPr>
      <w:spacing w:before="240" w:after="240"/>
      <w:jc w:val="both"/>
      <w:outlineLvl w:val="2"/>
    </w:pPr>
    <w:rPr>
      <w:rFonts w:eastAsiaTheme="majorEastAsia" w:cstheme="majorBidi"/>
      <w:b/>
      <w:color w:val="1F4E79" w:themeColor="accent1" w:themeShade="80"/>
      <w:lang w:eastAsia="en-US"/>
    </w:rPr>
  </w:style>
  <w:style w:type="paragraph" w:styleId="Heading4">
    <w:name w:val="heading 4"/>
    <w:basedOn w:val="Normal"/>
    <w:next w:val="Normal"/>
    <w:link w:val="Heading4Char"/>
    <w:uiPriority w:val="9"/>
    <w:unhideWhenUsed/>
    <w:qFormat/>
    <w:rsid w:val="00C16198"/>
    <w:pPr>
      <w:keepNext/>
      <w:keepLines/>
      <w:numPr>
        <w:ilvl w:val="3"/>
        <w:numId w:val="17"/>
      </w:numPr>
      <w:spacing w:before="120" w:after="120"/>
      <w:outlineLvl w:val="3"/>
    </w:pPr>
    <w:rPr>
      <w:rFonts w:asciiTheme="majorHAnsi" w:eastAsiaTheme="majorEastAsia" w:hAnsiTheme="majorHAnsi" w:cstheme="majorBidi"/>
      <w:i/>
      <w:iCs/>
      <w:color w:val="2E74B5" w:themeColor="accent1" w:themeShade="BF"/>
      <w:sz w:val="22"/>
      <w:szCs w:val="22"/>
      <w:lang w:eastAsia="en-US"/>
    </w:rPr>
  </w:style>
  <w:style w:type="paragraph" w:styleId="Heading5">
    <w:name w:val="heading 5"/>
    <w:basedOn w:val="Normal"/>
    <w:next w:val="Normal"/>
    <w:link w:val="Heading5Char"/>
    <w:semiHidden/>
    <w:unhideWhenUsed/>
    <w:qFormat/>
    <w:rsid w:val="005A256C"/>
    <w:pPr>
      <w:numPr>
        <w:ilvl w:val="4"/>
        <w:numId w:val="17"/>
      </w:numPr>
      <w:spacing w:before="240" w:after="60"/>
      <w:outlineLvl w:val="4"/>
    </w:pPr>
    <w:rPr>
      <w:rFonts w:ascii="Calibri" w:hAnsi="Calibri"/>
      <w:b/>
      <w:bCs/>
      <w:i/>
      <w:iCs/>
      <w:sz w:val="26"/>
      <w:szCs w:val="26"/>
    </w:rPr>
  </w:style>
  <w:style w:type="paragraph" w:styleId="Heading6">
    <w:name w:val="heading 6"/>
    <w:basedOn w:val="Normal"/>
    <w:next w:val="Normal"/>
    <w:link w:val="Heading6Char"/>
    <w:semiHidden/>
    <w:unhideWhenUsed/>
    <w:qFormat/>
    <w:rsid w:val="00CE5111"/>
    <w:pPr>
      <w:keepNext/>
      <w:keepLines/>
      <w:numPr>
        <w:ilvl w:val="5"/>
        <w:numId w:val="17"/>
      </w:numPr>
      <w:spacing w:before="4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semiHidden/>
    <w:unhideWhenUsed/>
    <w:qFormat/>
    <w:rsid w:val="00CE5111"/>
    <w:pPr>
      <w:keepNext/>
      <w:keepLines/>
      <w:numPr>
        <w:ilvl w:val="6"/>
        <w:numId w:val="17"/>
      </w:numPr>
      <w:spacing w:before="4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qFormat/>
    <w:rsid w:val="008E7570"/>
    <w:pPr>
      <w:numPr>
        <w:ilvl w:val="7"/>
        <w:numId w:val="17"/>
      </w:numPr>
      <w:spacing w:before="240" w:after="60"/>
      <w:outlineLvl w:val="7"/>
    </w:pPr>
    <w:rPr>
      <w:i/>
      <w:iCs/>
    </w:rPr>
  </w:style>
  <w:style w:type="paragraph" w:styleId="Heading9">
    <w:name w:val="heading 9"/>
    <w:basedOn w:val="Normal"/>
    <w:next w:val="Normal"/>
    <w:link w:val="Heading9Char"/>
    <w:semiHidden/>
    <w:unhideWhenUsed/>
    <w:qFormat/>
    <w:rsid w:val="00CE5111"/>
    <w:pPr>
      <w:keepNext/>
      <w:keepLines/>
      <w:numPr>
        <w:ilvl w:val="8"/>
        <w:numId w:val="17"/>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pPr>
      <w:jc w:val="both"/>
    </w:pPr>
    <w:rPr>
      <w:rFonts w:ascii="Arial" w:hAnsi="Arial"/>
      <w:lang w:val="x-none" w:eastAsia="x-none"/>
    </w:rPr>
  </w:style>
  <w:style w:type="paragraph" w:styleId="BodyTextIndent">
    <w:name w:val="Body Text Indent"/>
    <w:basedOn w:val="Normal"/>
    <w:pPr>
      <w:ind w:left="720"/>
    </w:pPr>
    <w:rPr>
      <w:rFonts w:ascii="Arial" w:hAnsi="Arial"/>
      <w:b/>
      <w:szCs w:val="20"/>
      <w:lang w:eastAsia="en-US"/>
    </w:rPr>
  </w:style>
  <w:style w:type="paragraph" w:styleId="BodyText2">
    <w:name w:val="Body Text 2"/>
    <w:basedOn w:val="Normal"/>
    <w:rPr>
      <w:rFonts w:ascii="Arial" w:hAnsi="Arial" w:cs="Arial"/>
      <w:szCs w:val="22"/>
      <w:lang w:eastAsia="en-US"/>
    </w:rPr>
  </w:style>
  <w:style w:type="paragraph" w:styleId="Header">
    <w:name w:val="header"/>
    <w:basedOn w:val="Normal"/>
    <w:link w:val="HeaderChar"/>
    <w:pPr>
      <w:tabs>
        <w:tab w:val="center" w:pos="4536"/>
        <w:tab w:val="right" w:pos="9072"/>
      </w:tabs>
    </w:pPr>
    <w:rPr>
      <w:sz w:val="20"/>
      <w:szCs w:val="20"/>
      <w:lang w:eastAsia="en-US"/>
    </w:rPr>
  </w:style>
  <w:style w:type="paragraph" w:styleId="Footer">
    <w:name w:val="footer"/>
    <w:basedOn w:val="Normal"/>
    <w:link w:val="FooterChar"/>
    <w:uiPriority w:val="99"/>
    <w:pPr>
      <w:tabs>
        <w:tab w:val="center" w:pos="4536"/>
        <w:tab w:val="right" w:pos="9072"/>
      </w:tabs>
    </w:pPr>
    <w:rPr>
      <w:sz w:val="20"/>
      <w:szCs w:val="20"/>
      <w:lang w:eastAsia="en-US"/>
    </w:rPr>
  </w:style>
  <w:style w:type="paragraph" w:styleId="BodyText3">
    <w:name w:val="Body Text 3"/>
    <w:basedOn w:val="Normal"/>
    <w:pPr>
      <w:jc w:val="both"/>
    </w:pPr>
    <w:rPr>
      <w:rFonts w:ascii="Arial" w:hAnsi="Arial" w:cs="Arial"/>
      <w:sz w:val="22"/>
    </w:rPr>
  </w:style>
  <w:style w:type="character" w:styleId="PageNumber">
    <w:name w:val="page number"/>
    <w:basedOn w:val="DefaultParagraphFont"/>
  </w:style>
  <w:style w:type="paragraph" w:styleId="DocumentMap">
    <w:name w:val="Document Map"/>
    <w:basedOn w:val="Normal"/>
    <w:semiHidden/>
    <w:rsid w:val="007F5469"/>
    <w:pPr>
      <w:shd w:val="clear" w:color="auto" w:fill="000080"/>
    </w:pPr>
    <w:rPr>
      <w:rFonts w:ascii="Tahoma" w:hAnsi="Tahoma" w:cs="Tahoma"/>
      <w:sz w:val="20"/>
      <w:szCs w:val="20"/>
    </w:rPr>
  </w:style>
  <w:style w:type="table" w:styleId="TableGrid">
    <w:name w:val="Table Grid"/>
    <w:basedOn w:val="TableNormal"/>
    <w:uiPriority w:val="39"/>
    <w:rsid w:val="00AA4E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CC061C"/>
    <w:rPr>
      <w:color w:val="0000FF"/>
      <w:u w:val="single"/>
    </w:rPr>
  </w:style>
  <w:style w:type="paragraph" w:styleId="Title">
    <w:name w:val="Title"/>
    <w:basedOn w:val="Normal"/>
    <w:qFormat/>
    <w:rsid w:val="00AE1D6B"/>
    <w:pPr>
      <w:keepNext/>
      <w:spacing w:before="240" w:after="240"/>
      <w:jc w:val="center"/>
    </w:pPr>
    <w:rPr>
      <w:b/>
      <w:bCs/>
      <w:sz w:val="28"/>
    </w:rPr>
  </w:style>
  <w:style w:type="paragraph" w:styleId="BodyTextIndent2">
    <w:name w:val="Body Text Indent 2"/>
    <w:basedOn w:val="Normal"/>
    <w:rsid w:val="006617CB"/>
    <w:pPr>
      <w:spacing w:after="120" w:line="480" w:lineRule="auto"/>
      <w:ind w:left="283"/>
    </w:pPr>
  </w:style>
  <w:style w:type="paragraph" w:styleId="BalloonText">
    <w:name w:val="Balloon Text"/>
    <w:basedOn w:val="Normal"/>
    <w:semiHidden/>
    <w:rsid w:val="00DD3399"/>
    <w:rPr>
      <w:rFonts w:ascii="Tahoma" w:hAnsi="Tahoma" w:cs="Tahoma"/>
      <w:sz w:val="16"/>
      <w:szCs w:val="16"/>
    </w:rPr>
  </w:style>
  <w:style w:type="paragraph" w:customStyle="1" w:styleId="StandardWeb1">
    <w:name w:val="Standard (Web)1"/>
    <w:basedOn w:val="Normal"/>
    <w:rsid w:val="00E10AE8"/>
    <w:pPr>
      <w:suppressAutoHyphens/>
      <w:spacing w:before="280" w:after="280"/>
    </w:pPr>
    <w:rPr>
      <w:lang w:eastAsia="ar-SA"/>
    </w:rPr>
  </w:style>
  <w:style w:type="character" w:customStyle="1" w:styleId="FooterChar">
    <w:name w:val="Footer Char"/>
    <w:link w:val="Footer"/>
    <w:uiPriority w:val="99"/>
    <w:locked/>
    <w:rsid w:val="00E428A2"/>
    <w:rPr>
      <w:lang w:val="hr-HR" w:eastAsia="en-US" w:bidi="ar-SA"/>
    </w:rPr>
  </w:style>
  <w:style w:type="paragraph" w:customStyle="1" w:styleId="Default">
    <w:name w:val="Default"/>
    <w:rsid w:val="00E428A2"/>
    <w:pPr>
      <w:autoSpaceDE w:val="0"/>
      <w:autoSpaceDN w:val="0"/>
      <w:adjustRightInd w:val="0"/>
    </w:pPr>
    <w:rPr>
      <w:rFonts w:ascii="ZXIPFK+MinionPro-Cn" w:eastAsia="Calibri" w:hAnsi="ZXIPFK+MinionPro-Cn" w:cs="ZXIPFK+MinionPro-Cn"/>
      <w:color w:val="000000"/>
      <w:sz w:val="24"/>
      <w:szCs w:val="24"/>
    </w:rPr>
  </w:style>
  <w:style w:type="character" w:customStyle="1" w:styleId="HeaderChar">
    <w:name w:val="Header Char"/>
    <w:link w:val="Header"/>
    <w:locked/>
    <w:rsid w:val="002F3E8E"/>
    <w:rPr>
      <w:lang w:val="hr-HR" w:eastAsia="en-US" w:bidi="ar-SA"/>
    </w:rPr>
  </w:style>
  <w:style w:type="paragraph" w:customStyle="1" w:styleId="Odlomakpopisa1">
    <w:name w:val="Odlomak popisa1"/>
    <w:basedOn w:val="Normal"/>
    <w:uiPriority w:val="34"/>
    <w:qFormat/>
    <w:rsid w:val="00722B38"/>
    <w:pPr>
      <w:ind w:left="720"/>
      <w:contextualSpacing/>
    </w:pPr>
  </w:style>
  <w:style w:type="character" w:customStyle="1" w:styleId="CharChar1">
    <w:name w:val="Char Char1"/>
    <w:semiHidden/>
    <w:rsid w:val="002B2D8F"/>
    <w:rPr>
      <w:rFonts w:ascii="Times New Roman" w:eastAsia="Times New Roman" w:hAnsi="Times New Roman" w:cs="Times New Roman"/>
      <w:sz w:val="24"/>
      <w:szCs w:val="24"/>
      <w:lang w:eastAsia="hr-HR"/>
    </w:rPr>
  </w:style>
  <w:style w:type="paragraph" w:styleId="NormalWeb">
    <w:name w:val="Normal (Web)"/>
    <w:basedOn w:val="Normal"/>
    <w:uiPriority w:val="99"/>
    <w:rsid w:val="00B4011A"/>
    <w:pPr>
      <w:spacing w:before="100" w:beforeAutospacing="1" w:after="100" w:afterAutospacing="1"/>
    </w:pPr>
    <w:rPr>
      <w:lang w:val="en-GB" w:eastAsia="en-US"/>
    </w:rPr>
  </w:style>
  <w:style w:type="character" w:styleId="CommentReference">
    <w:name w:val="annotation reference"/>
    <w:uiPriority w:val="99"/>
    <w:rsid w:val="008466D6"/>
    <w:rPr>
      <w:sz w:val="16"/>
      <w:szCs w:val="16"/>
    </w:rPr>
  </w:style>
  <w:style w:type="paragraph" w:styleId="CommentText">
    <w:name w:val="annotation text"/>
    <w:basedOn w:val="Normal"/>
    <w:link w:val="CommentTextChar"/>
    <w:uiPriority w:val="99"/>
    <w:rsid w:val="008466D6"/>
    <w:rPr>
      <w:sz w:val="20"/>
      <w:szCs w:val="20"/>
    </w:rPr>
  </w:style>
  <w:style w:type="character" w:customStyle="1" w:styleId="CommentTextChar">
    <w:name w:val="Comment Text Char"/>
    <w:basedOn w:val="DefaultParagraphFont"/>
    <w:link w:val="CommentText"/>
    <w:uiPriority w:val="99"/>
    <w:rsid w:val="008466D6"/>
  </w:style>
  <w:style w:type="paragraph" w:styleId="CommentSubject">
    <w:name w:val="annotation subject"/>
    <w:basedOn w:val="CommentText"/>
    <w:next w:val="CommentText"/>
    <w:link w:val="CommentSubjectChar"/>
    <w:rsid w:val="008466D6"/>
    <w:rPr>
      <w:b/>
      <w:bCs/>
      <w:lang w:val="x-none" w:eastAsia="x-none"/>
    </w:rPr>
  </w:style>
  <w:style w:type="character" w:customStyle="1" w:styleId="CommentSubjectChar">
    <w:name w:val="Comment Subject Char"/>
    <w:link w:val="CommentSubject"/>
    <w:rsid w:val="008466D6"/>
    <w:rPr>
      <w:b/>
      <w:bCs/>
    </w:rPr>
  </w:style>
  <w:style w:type="character" w:styleId="Strong">
    <w:name w:val="Strong"/>
    <w:uiPriority w:val="22"/>
    <w:qFormat/>
    <w:rsid w:val="00E829DC"/>
    <w:rPr>
      <w:b/>
      <w:bCs/>
    </w:rPr>
  </w:style>
  <w:style w:type="character" w:customStyle="1" w:styleId="stilepote17">
    <w:name w:val="stilepote17"/>
    <w:semiHidden/>
    <w:rsid w:val="00C00058"/>
    <w:rPr>
      <w:rFonts w:ascii="Arial" w:hAnsi="Arial" w:cs="Arial" w:hint="default"/>
      <w:color w:val="auto"/>
      <w:sz w:val="20"/>
      <w:szCs w:val="20"/>
    </w:rPr>
  </w:style>
  <w:style w:type="character" w:customStyle="1" w:styleId="Heading3Char">
    <w:name w:val="Heading 3 Char"/>
    <w:basedOn w:val="DefaultParagraphFont"/>
    <w:link w:val="Heading3"/>
    <w:uiPriority w:val="9"/>
    <w:locked/>
    <w:rsid w:val="002F095D"/>
    <w:rPr>
      <w:rFonts w:eastAsiaTheme="majorEastAsia" w:cstheme="majorBidi"/>
      <w:b/>
      <w:color w:val="1F4E79" w:themeColor="accent1" w:themeShade="80"/>
      <w:kern w:val="28"/>
      <w:sz w:val="24"/>
      <w:szCs w:val="24"/>
      <w:lang w:eastAsia="en-US"/>
    </w:rPr>
  </w:style>
  <w:style w:type="character" w:customStyle="1" w:styleId="Heading2Char">
    <w:name w:val="Heading 2 Char"/>
    <w:basedOn w:val="DefaultParagraphFont"/>
    <w:link w:val="Heading2"/>
    <w:uiPriority w:val="9"/>
    <w:locked/>
    <w:rsid w:val="002F095D"/>
    <w:rPr>
      <w:rFonts w:eastAsiaTheme="majorEastAsia" w:cstheme="majorBidi"/>
      <w:b/>
      <w:i/>
      <w:color w:val="1F4E79" w:themeColor="accent1" w:themeShade="80"/>
      <w:kern w:val="28"/>
      <w:sz w:val="26"/>
      <w:szCs w:val="26"/>
      <w:lang w:eastAsia="en-US"/>
    </w:rPr>
  </w:style>
  <w:style w:type="character" w:customStyle="1" w:styleId="BodyTextChar">
    <w:name w:val="Body Text Char"/>
    <w:link w:val="BodyText"/>
    <w:rsid w:val="00FC060E"/>
    <w:rPr>
      <w:rFonts w:ascii="Arial" w:hAnsi="Arial" w:cs="Arial"/>
      <w:sz w:val="24"/>
      <w:szCs w:val="24"/>
    </w:rPr>
  </w:style>
  <w:style w:type="paragraph" w:customStyle="1" w:styleId="Bezproreda1">
    <w:name w:val="Bez proreda1"/>
    <w:basedOn w:val="Normal"/>
    <w:link w:val="BezproredaChar"/>
    <w:qFormat/>
    <w:rsid w:val="00AB68E0"/>
    <w:pPr>
      <w:jc w:val="both"/>
    </w:pPr>
    <w:rPr>
      <w:rFonts w:ascii="Calibri" w:hAnsi="Calibri"/>
      <w:sz w:val="20"/>
      <w:szCs w:val="20"/>
      <w:lang w:eastAsia="en-US"/>
    </w:rPr>
  </w:style>
  <w:style w:type="character" w:customStyle="1" w:styleId="BezproredaChar">
    <w:name w:val="Bez proreda Char"/>
    <w:link w:val="Bezproreda1"/>
    <w:locked/>
    <w:rsid w:val="00AB68E0"/>
    <w:rPr>
      <w:rFonts w:ascii="Calibri" w:hAnsi="Calibri"/>
      <w:lang w:val="hr-HR" w:eastAsia="en-US" w:bidi="ar-SA"/>
    </w:rPr>
  </w:style>
  <w:style w:type="paragraph" w:styleId="ListParagraph">
    <w:name w:val="List Paragraph"/>
    <w:aliases w:val="Lettre d'introduction"/>
    <w:basedOn w:val="Normal"/>
    <w:link w:val="ListParagraphChar"/>
    <w:uiPriority w:val="34"/>
    <w:qFormat/>
    <w:rsid w:val="00991629"/>
    <w:pPr>
      <w:ind w:left="567"/>
      <w:contextualSpacing/>
    </w:pPr>
    <w:rPr>
      <w:rFonts w:eastAsia="Calibri"/>
      <w:szCs w:val="22"/>
      <w:lang w:eastAsia="en-US"/>
    </w:rPr>
  </w:style>
  <w:style w:type="paragraph" w:styleId="Revision">
    <w:name w:val="Revision"/>
    <w:hidden/>
    <w:uiPriority w:val="99"/>
    <w:semiHidden/>
    <w:rsid w:val="00162272"/>
    <w:rPr>
      <w:sz w:val="24"/>
      <w:szCs w:val="24"/>
    </w:rPr>
  </w:style>
  <w:style w:type="character" w:styleId="FollowedHyperlink">
    <w:name w:val="FollowedHyperlink"/>
    <w:rsid w:val="00931809"/>
    <w:rPr>
      <w:color w:val="800080"/>
      <w:u w:val="single"/>
    </w:rPr>
  </w:style>
  <w:style w:type="character" w:customStyle="1" w:styleId="ListParagraphChar">
    <w:name w:val="List Paragraph Char"/>
    <w:aliases w:val="Lettre d'introduction Char"/>
    <w:link w:val="ListParagraph"/>
    <w:uiPriority w:val="34"/>
    <w:locked/>
    <w:rsid w:val="00991629"/>
    <w:rPr>
      <w:rFonts w:eastAsia="Calibri"/>
      <w:kern w:val="28"/>
      <w:sz w:val="24"/>
      <w:szCs w:val="22"/>
      <w:lang w:eastAsia="en-US"/>
    </w:rPr>
  </w:style>
  <w:style w:type="character" w:customStyle="1" w:styleId="Heading5Char">
    <w:name w:val="Heading 5 Char"/>
    <w:link w:val="Heading5"/>
    <w:semiHidden/>
    <w:rsid w:val="005A256C"/>
    <w:rPr>
      <w:rFonts w:ascii="Calibri" w:hAnsi="Calibri"/>
      <w:b/>
      <w:bCs/>
      <w:i/>
      <w:iCs/>
      <w:kern w:val="28"/>
      <w:sz w:val="26"/>
      <w:szCs w:val="26"/>
    </w:rPr>
  </w:style>
  <w:style w:type="paragraph" w:styleId="Subtitle">
    <w:name w:val="Subtitle"/>
    <w:basedOn w:val="Normal"/>
    <w:next w:val="Normal"/>
    <w:link w:val="SubtitleChar"/>
    <w:qFormat/>
    <w:rsid w:val="006E148B"/>
    <w:pPr>
      <w:keepNext/>
      <w:keepLines/>
      <w:spacing w:before="120" w:after="120" w:line="360" w:lineRule="auto"/>
      <w:jc w:val="center"/>
      <w:outlineLvl w:val="1"/>
    </w:pPr>
    <w:rPr>
      <w:rFonts w:ascii="Cambria" w:hAnsi="Cambria"/>
    </w:rPr>
  </w:style>
  <w:style w:type="character" w:customStyle="1" w:styleId="SubtitleChar">
    <w:name w:val="Subtitle Char"/>
    <w:link w:val="Subtitle"/>
    <w:rsid w:val="006E148B"/>
    <w:rPr>
      <w:rFonts w:ascii="Cambria" w:hAnsi="Cambria"/>
      <w:sz w:val="24"/>
      <w:szCs w:val="24"/>
    </w:rPr>
  </w:style>
  <w:style w:type="paragraph" w:styleId="TOCHeading">
    <w:name w:val="TOC Heading"/>
    <w:basedOn w:val="Heading1"/>
    <w:next w:val="Normal"/>
    <w:uiPriority w:val="39"/>
    <w:unhideWhenUsed/>
    <w:qFormat/>
    <w:rsid w:val="00C16198"/>
    <w:pPr>
      <w:outlineLvl w:val="9"/>
    </w:pPr>
    <w:rPr>
      <w:lang w:eastAsia="hr-HR"/>
    </w:rPr>
  </w:style>
  <w:style w:type="paragraph" w:styleId="TOC1">
    <w:name w:val="toc 1"/>
    <w:basedOn w:val="Normal"/>
    <w:next w:val="Normal"/>
    <w:autoRedefine/>
    <w:uiPriority w:val="39"/>
    <w:unhideWhenUsed/>
    <w:rsid w:val="00B32993"/>
    <w:pPr>
      <w:spacing w:after="100"/>
    </w:pPr>
    <w:rPr>
      <w:rFonts w:eastAsiaTheme="minorHAnsi" w:cstheme="minorBidi"/>
      <w:szCs w:val="22"/>
      <w:lang w:eastAsia="en-US"/>
    </w:rPr>
  </w:style>
  <w:style w:type="paragraph" w:styleId="TOC2">
    <w:name w:val="toc 2"/>
    <w:basedOn w:val="Normal"/>
    <w:next w:val="Normal"/>
    <w:autoRedefine/>
    <w:uiPriority w:val="39"/>
    <w:unhideWhenUsed/>
    <w:rsid w:val="00B32993"/>
    <w:pPr>
      <w:tabs>
        <w:tab w:val="left" w:pos="880"/>
        <w:tab w:val="right" w:leader="dot" w:pos="9062"/>
      </w:tabs>
      <w:spacing w:after="100"/>
      <w:ind w:left="220"/>
      <w:jc w:val="both"/>
    </w:pPr>
    <w:rPr>
      <w:rFonts w:eastAsiaTheme="minorHAnsi" w:cstheme="minorBidi"/>
      <w:sz w:val="20"/>
      <w:szCs w:val="22"/>
      <w:lang w:eastAsia="en-US"/>
    </w:rPr>
  </w:style>
  <w:style w:type="paragraph" w:styleId="TOC3">
    <w:name w:val="toc 3"/>
    <w:basedOn w:val="Normal"/>
    <w:next w:val="Normal"/>
    <w:autoRedefine/>
    <w:uiPriority w:val="39"/>
    <w:unhideWhenUsed/>
    <w:rsid w:val="00B32993"/>
    <w:pPr>
      <w:spacing w:after="100"/>
      <w:ind w:left="440"/>
    </w:pPr>
    <w:rPr>
      <w:rFonts w:eastAsiaTheme="minorHAnsi" w:cstheme="minorBidi"/>
      <w:sz w:val="20"/>
      <w:szCs w:val="22"/>
      <w:lang w:eastAsia="en-US"/>
    </w:rPr>
  </w:style>
  <w:style w:type="paragraph" w:customStyle="1" w:styleId="NormalBold">
    <w:name w:val="NormalBold"/>
    <w:basedOn w:val="Normal"/>
    <w:link w:val="NormalBoldChar"/>
    <w:rsid w:val="00FC57A0"/>
    <w:pPr>
      <w:widowControl w:val="0"/>
    </w:pPr>
    <w:rPr>
      <w:b/>
      <w:szCs w:val="22"/>
      <w:lang w:val="x-none" w:eastAsia="en-GB"/>
    </w:rPr>
  </w:style>
  <w:style w:type="character" w:customStyle="1" w:styleId="NormalBoldChar">
    <w:name w:val="NormalBold Char"/>
    <w:link w:val="NormalBold"/>
    <w:locked/>
    <w:rsid w:val="00FC57A0"/>
    <w:rPr>
      <w:b/>
      <w:sz w:val="24"/>
      <w:szCs w:val="22"/>
      <w:lang w:val="x-none" w:eastAsia="en-GB"/>
    </w:rPr>
  </w:style>
  <w:style w:type="character" w:customStyle="1" w:styleId="DeltaViewInsertion">
    <w:name w:val="DeltaView Insertion"/>
    <w:rsid w:val="00FC57A0"/>
    <w:rPr>
      <w:b/>
      <w:i/>
      <w:spacing w:val="0"/>
    </w:rPr>
  </w:style>
  <w:style w:type="paragraph" w:styleId="FootnoteText">
    <w:name w:val="footnote text"/>
    <w:basedOn w:val="Normal"/>
    <w:link w:val="FootnoteTextChar"/>
    <w:uiPriority w:val="99"/>
    <w:unhideWhenUsed/>
    <w:rsid w:val="00FC57A0"/>
    <w:pPr>
      <w:ind w:left="720" w:hanging="720"/>
      <w:jc w:val="both"/>
    </w:pPr>
    <w:rPr>
      <w:rFonts w:eastAsia="Calibri"/>
      <w:sz w:val="20"/>
      <w:szCs w:val="20"/>
      <w:lang w:val="x-none" w:eastAsia="en-GB"/>
    </w:rPr>
  </w:style>
  <w:style w:type="character" w:customStyle="1" w:styleId="FootnoteTextChar">
    <w:name w:val="Footnote Text Char"/>
    <w:link w:val="FootnoteText"/>
    <w:uiPriority w:val="99"/>
    <w:rsid w:val="00FC57A0"/>
    <w:rPr>
      <w:rFonts w:eastAsia="Calibri"/>
      <w:lang w:val="x-none" w:eastAsia="en-GB"/>
    </w:rPr>
  </w:style>
  <w:style w:type="character" w:styleId="FootnoteReference">
    <w:name w:val="footnote reference"/>
    <w:uiPriority w:val="99"/>
    <w:unhideWhenUsed/>
    <w:rsid w:val="00FC57A0"/>
    <w:rPr>
      <w:shd w:val="clear" w:color="auto" w:fill="auto"/>
      <w:vertAlign w:val="superscript"/>
    </w:rPr>
  </w:style>
  <w:style w:type="paragraph" w:customStyle="1" w:styleId="Text1">
    <w:name w:val="Text 1"/>
    <w:basedOn w:val="Normal"/>
    <w:rsid w:val="00FC57A0"/>
    <w:pPr>
      <w:spacing w:before="120" w:after="120"/>
      <w:ind w:left="850"/>
      <w:jc w:val="both"/>
    </w:pPr>
    <w:rPr>
      <w:rFonts w:eastAsia="Calibri"/>
      <w:szCs w:val="22"/>
      <w:lang w:eastAsia="en-GB"/>
    </w:rPr>
  </w:style>
  <w:style w:type="paragraph" w:customStyle="1" w:styleId="NormalLeft">
    <w:name w:val="Normal Left"/>
    <w:basedOn w:val="Normal"/>
    <w:rsid w:val="00FC57A0"/>
    <w:pPr>
      <w:spacing w:before="120" w:after="120"/>
    </w:pPr>
    <w:rPr>
      <w:rFonts w:eastAsia="Calibri"/>
      <w:szCs w:val="22"/>
      <w:lang w:eastAsia="en-GB"/>
    </w:rPr>
  </w:style>
  <w:style w:type="paragraph" w:customStyle="1" w:styleId="Tiret0">
    <w:name w:val="Tiret 0"/>
    <w:basedOn w:val="Normal"/>
    <w:rsid w:val="00FC57A0"/>
    <w:pPr>
      <w:numPr>
        <w:numId w:val="6"/>
      </w:numPr>
      <w:spacing w:before="120" w:after="120"/>
      <w:jc w:val="both"/>
    </w:pPr>
    <w:rPr>
      <w:rFonts w:eastAsia="Calibri"/>
      <w:szCs w:val="22"/>
      <w:lang w:eastAsia="en-GB"/>
    </w:rPr>
  </w:style>
  <w:style w:type="paragraph" w:customStyle="1" w:styleId="Tiret1">
    <w:name w:val="Tiret 1"/>
    <w:basedOn w:val="Normal"/>
    <w:rsid w:val="00FC57A0"/>
    <w:pPr>
      <w:numPr>
        <w:numId w:val="7"/>
      </w:numPr>
      <w:spacing w:before="120" w:after="120"/>
      <w:jc w:val="both"/>
    </w:pPr>
    <w:rPr>
      <w:rFonts w:eastAsia="Calibri"/>
      <w:szCs w:val="22"/>
      <w:lang w:eastAsia="en-GB"/>
    </w:rPr>
  </w:style>
  <w:style w:type="paragraph" w:customStyle="1" w:styleId="NumPar1">
    <w:name w:val="NumPar 1"/>
    <w:basedOn w:val="Normal"/>
    <w:next w:val="Text1"/>
    <w:rsid w:val="00FC57A0"/>
    <w:pPr>
      <w:numPr>
        <w:numId w:val="10"/>
      </w:numPr>
      <w:spacing w:before="120" w:after="120"/>
      <w:jc w:val="both"/>
    </w:pPr>
    <w:rPr>
      <w:rFonts w:eastAsia="Calibri"/>
      <w:szCs w:val="22"/>
      <w:lang w:eastAsia="en-GB"/>
    </w:rPr>
  </w:style>
  <w:style w:type="paragraph" w:customStyle="1" w:styleId="NumPar2">
    <w:name w:val="NumPar 2"/>
    <w:basedOn w:val="Normal"/>
    <w:next w:val="Text1"/>
    <w:rsid w:val="00FC57A0"/>
    <w:pPr>
      <w:numPr>
        <w:ilvl w:val="1"/>
        <w:numId w:val="10"/>
      </w:numPr>
      <w:spacing w:before="120" w:after="120"/>
      <w:jc w:val="both"/>
    </w:pPr>
    <w:rPr>
      <w:rFonts w:eastAsia="Calibri"/>
      <w:szCs w:val="22"/>
      <w:lang w:eastAsia="en-GB"/>
    </w:rPr>
  </w:style>
  <w:style w:type="paragraph" w:customStyle="1" w:styleId="NumPar3">
    <w:name w:val="NumPar 3"/>
    <w:basedOn w:val="Normal"/>
    <w:next w:val="Text1"/>
    <w:rsid w:val="00FC57A0"/>
    <w:pPr>
      <w:numPr>
        <w:ilvl w:val="2"/>
        <w:numId w:val="10"/>
      </w:numPr>
      <w:spacing w:before="120" w:after="120"/>
      <w:jc w:val="both"/>
    </w:pPr>
    <w:rPr>
      <w:rFonts w:eastAsia="Calibri"/>
      <w:szCs w:val="22"/>
      <w:lang w:eastAsia="en-GB"/>
    </w:rPr>
  </w:style>
  <w:style w:type="paragraph" w:customStyle="1" w:styleId="NumPar4">
    <w:name w:val="NumPar 4"/>
    <w:basedOn w:val="Normal"/>
    <w:next w:val="Text1"/>
    <w:rsid w:val="00FC57A0"/>
    <w:pPr>
      <w:numPr>
        <w:ilvl w:val="3"/>
        <w:numId w:val="10"/>
      </w:numPr>
      <w:spacing w:before="120" w:after="120"/>
      <w:jc w:val="both"/>
    </w:pPr>
    <w:rPr>
      <w:rFonts w:eastAsia="Calibri"/>
      <w:szCs w:val="22"/>
      <w:lang w:eastAsia="en-GB"/>
    </w:rPr>
  </w:style>
  <w:style w:type="paragraph" w:customStyle="1" w:styleId="ChapterTitle">
    <w:name w:val="ChapterTitle"/>
    <w:basedOn w:val="Normal"/>
    <w:next w:val="Normal"/>
    <w:rsid w:val="00FC57A0"/>
    <w:pPr>
      <w:keepNext/>
      <w:spacing w:before="120" w:after="360"/>
      <w:jc w:val="center"/>
    </w:pPr>
    <w:rPr>
      <w:rFonts w:eastAsia="Calibri"/>
      <w:b/>
      <w:sz w:val="32"/>
      <w:szCs w:val="22"/>
      <w:lang w:eastAsia="en-GB"/>
    </w:rPr>
  </w:style>
  <w:style w:type="paragraph" w:customStyle="1" w:styleId="SectionTitle">
    <w:name w:val="SectionTitle"/>
    <w:basedOn w:val="Normal"/>
    <w:next w:val="Heading1"/>
    <w:rsid w:val="00FC57A0"/>
    <w:pPr>
      <w:keepNext/>
      <w:spacing w:before="120" w:after="360"/>
      <w:jc w:val="center"/>
    </w:pPr>
    <w:rPr>
      <w:rFonts w:eastAsia="Calibri"/>
      <w:b/>
      <w:smallCaps/>
      <w:sz w:val="28"/>
      <w:szCs w:val="22"/>
      <w:lang w:eastAsia="en-GB"/>
    </w:rPr>
  </w:style>
  <w:style w:type="paragraph" w:customStyle="1" w:styleId="Annexetitre">
    <w:name w:val="Annexe titre"/>
    <w:basedOn w:val="Normal"/>
    <w:next w:val="Normal"/>
    <w:rsid w:val="00FC57A0"/>
    <w:pPr>
      <w:spacing w:before="120" w:after="120"/>
      <w:jc w:val="center"/>
    </w:pPr>
    <w:rPr>
      <w:rFonts w:eastAsia="Calibri"/>
      <w:b/>
      <w:szCs w:val="22"/>
      <w:u w:val="single"/>
      <w:lang w:eastAsia="en-GB"/>
    </w:rPr>
  </w:style>
  <w:style w:type="table" w:styleId="GridTable1Light-Accent1">
    <w:name w:val="Grid Table 1 Light Accent 1"/>
    <w:basedOn w:val="TableNormal"/>
    <w:uiPriority w:val="46"/>
    <w:rsid w:val="000F7973"/>
    <w:rPr>
      <w:rFonts w:ascii="Calibri" w:eastAsia="Calibri" w:hAnsi="Calibri"/>
      <w:sz w:val="22"/>
      <w:szCs w:val="22"/>
      <w:lang w:eastAsia="en-US"/>
    </w:rPr>
    <w:tblPr>
      <w:tblStyleRowBandSize w:val="1"/>
      <w:tblStyleColBandSize w:val="1"/>
      <w:tblBorders>
        <w:top w:val="single" w:sz="4" w:space="0" w:color="BDD6EE"/>
        <w:left w:val="single" w:sz="4" w:space="0" w:color="BDD6EE"/>
        <w:bottom w:val="single" w:sz="4" w:space="0" w:color="BDD6EE"/>
        <w:right w:val="single" w:sz="4" w:space="0" w:color="BDD6EE"/>
        <w:insideH w:val="single" w:sz="4" w:space="0" w:color="BDD6EE"/>
        <w:insideV w:val="single" w:sz="4" w:space="0" w:color="BDD6EE"/>
      </w:tblBorders>
    </w:tblPr>
    <w:tblStylePr w:type="firstRow">
      <w:rPr>
        <w:b/>
        <w:bCs/>
      </w:rPr>
      <w:tblPr/>
      <w:tcPr>
        <w:tcBorders>
          <w:bottom w:val="single" w:sz="12" w:space="0" w:color="9CC2E5"/>
        </w:tcBorders>
      </w:tcPr>
    </w:tblStylePr>
    <w:tblStylePr w:type="lastRow">
      <w:rPr>
        <w:b/>
        <w:bCs/>
      </w:rPr>
      <w:tblPr/>
      <w:tcPr>
        <w:tcBorders>
          <w:top w:val="double" w:sz="2" w:space="0" w:color="9CC2E5"/>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2512FE"/>
    <w:rPr>
      <w:rFonts w:ascii="Calibri" w:eastAsia="Calibri" w:hAnsi="Calibri"/>
      <w:sz w:val="22"/>
      <w:szCs w:val="22"/>
      <w:lang w:eastAsia="en-US"/>
    </w:rPr>
    <w:tblPr>
      <w:tblStyleRowBandSize w:val="1"/>
      <w:tblStyleColBandSize w:val="1"/>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Pr>
    <w:tblStylePr w:type="firstRow">
      <w:rPr>
        <w:b/>
        <w:bCs/>
      </w:rPr>
      <w:tblPr/>
      <w:tcPr>
        <w:tcBorders>
          <w:bottom w:val="single" w:sz="12" w:space="0" w:color="8EAADB"/>
        </w:tcBorders>
      </w:tcPr>
    </w:tblStylePr>
    <w:tblStylePr w:type="lastRow">
      <w:rPr>
        <w:b/>
        <w:bCs/>
      </w:rPr>
      <w:tblPr/>
      <w:tcPr>
        <w:tcBorders>
          <w:top w:val="double" w:sz="2" w:space="0" w:color="8EAADB"/>
        </w:tcBorders>
      </w:tcPr>
    </w:tblStylePr>
    <w:tblStylePr w:type="firstCol">
      <w:rPr>
        <w:b/>
        <w:bCs/>
      </w:rPr>
    </w:tblStylePr>
    <w:tblStylePr w:type="lastCol">
      <w:rPr>
        <w:b/>
        <w:bCs/>
      </w:rPr>
    </w:tblStylePr>
  </w:style>
  <w:style w:type="character" w:styleId="BookTitle">
    <w:name w:val="Book Title"/>
    <w:uiPriority w:val="33"/>
    <w:qFormat/>
    <w:rsid w:val="00B47D65"/>
    <w:rPr>
      <w:b/>
      <w:bCs/>
      <w:i/>
      <w:iCs/>
      <w:spacing w:val="5"/>
    </w:rPr>
  </w:style>
  <w:style w:type="character" w:customStyle="1" w:styleId="Heading6Char">
    <w:name w:val="Heading 6 Char"/>
    <w:basedOn w:val="DefaultParagraphFont"/>
    <w:link w:val="Heading6"/>
    <w:semiHidden/>
    <w:rsid w:val="00CE5111"/>
    <w:rPr>
      <w:rFonts w:asciiTheme="majorHAnsi" w:eastAsiaTheme="majorEastAsia" w:hAnsiTheme="majorHAnsi" w:cstheme="majorBidi"/>
      <w:color w:val="1F4D78" w:themeColor="accent1" w:themeShade="7F"/>
      <w:kern w:val="28"/>
      <w:sz w:val="24"/>
      <w:szCs w:val="24"/>
    </w:rPr>
  </w:style>
  <w:style w:type="character" w:customStyle="1" w:styleId="Heading1Char">
    <w:name w:val="Heading 1 Char"/>
    <w:basedOn w:val="DefaultParagraphFont"/>
    <w:link w:val="Heading1"/>
    <w:uiPriority w:val="9"/>
    <w:rsid w:val="002F095D"/>
    <w:rPr>
      <w:rFonts w:eastAsiaTheme="majorEastAsia" w:cstheme="majorBidi"/>
      <w:b/>
      <w:color w:val="1F4E79" w:themeColor="accent1" w:themeShade="80"/>
      <w:kern w:val="28"/>
      <w:sz w:val="30"/>
      <w:szCs w:val="32"/>
      <w:lang w:eastAsia="en-US"/>
    </w:rPr>
  </w:style>
  <w:style w:type="character" w:customStyle="1" w:styleId="Heading4Char">
    <w:name w:val="Heading 4 Char"/>
    <w:basedOn w:val="DefaultParagraphFont"/>
    <w:link w:val="Heading4"/>
    <w:uiPriority w:val="9"/>
    <w:rsid w:val="00C16198"/>
    <w:rPr>
      <w:rFonts w:asciiTheme="majorHAnsi" w:eastAsiaTheme="majorEastAsia" w:hAnsiTheme="majorHAnsi" w:cstheme="majorBidi"/>
      <w:i/>
      <w:iCs/>
      <w:color w:val="2E74B5" w:themeColor="accent1" w:themeShade="BF"/>
      <w:kern w:val="28"/>
      <w:sz w:val="22"/>
      <w:szCs w:val="22"/>
      <w:lang w:eastAsia="en-US"/>
    </w:rPr>
  </w:style>
  <w:style w:type="paragraph" w:customStyle="1" w:styleId="Normal2">
    <w:name w:val="Normal2"/>
    <w:basedOn w:val="Normal"/>
    <w:qFormat/>
    <w:rsid w:val="00C16198"/>
    <w:pPr>
      <w:jc w:val="both"/>
    </w:pPr>
  </w:style>
  <w:style w:type="paragraph" w:customStyle="1" w:styleId="Normal1">
    <w:name w:val="Normal1"/>
    <w:basedOn w:val="Normal"/>
    <w:qFormat/>
    <w:rsid w:val="00C16198"/>
    <w:pPr>
      <w:spacing w:before="120" w:after="120"/>
      <w:jc w:val="both"/>
    </w:pPr>
  </w:style>
  <w:style w:type="character" w:customStyle="1" w:styleId="Heading7Char">
    <w:name w:val="Heading 7 Char"/>
    <w:basedOn w:val="DefaultParagraphFont"/>
    <w:link w:val="Heading7"/>
    <w:semiHidden/>
    <w:rsid w:val="00CE5111"/>
    <w:rPr>
      <w:rFonts w:asciiTheme="majorHAnsi" w:eastAsiaTheme="majorEastAsia" w:hAnsiTheme="majorHAnsi" w:cstheme="majorBidi"/>
      <w:i/>
      <w:iCs/>
      <w:color w:val="1F4D78" w:themeColor="accent1" w:themeShade="7F"/>
      <w:kern w:val="28"/>
      <w:sz w:val="24"/>
      <w:szCs w:val="24"/>
    </w:rPr>
  </w:style>
  <w:style w:type="character" w:customStyle="1" w:styleId="Heading9Char">
    <w:name w:val="Heading 9 Char"/>
    <w:basedOn w:val="DefaultParagraphFont"/>
    <w:link w:val="Heading9"/>
    <w:semiHidden/>
    <w:rsid w:val="00CE5111"/>
    <w:rPr>
      <w:rFonts w:asciiTheme="majorHAnsi" w:eastAsiaTheme="majorEastAsia" w:hAnsiTheme="majorHAnsi" w:cstheme="majorBidi"/>
      <w:i/>
      <w:iCs/>
      <w:color w:val="272727" w:themeColor="text1" w:themeTint="D8"/>
      <w:kern w:val="28"/>
      <w:sz w:val="21"/>
      <w:szCs w:val="21"/>
    </w:rPr>
  </w:style>
  <w:style w:type="paragraph" w:customStyle="1" w:styleId="Normal3">
    <w:name w:val="Normal3"/>
    <w:basedOn w:val="Normal1"/>
    <w:qFormat/>
    <w:rsid w:val="00751E60"/>
    <w:pPr>
      <w:keepNext/>
    </w:pPr>
    <w:rPr>
      <w:b/>
      <w:lang w:eastAsia="en-US"/>
    </w:rPr>
  </w:style>
  <w:style w:type="paragraph" w:customStyle="1" w:styleId="Normal4">
    <w:name w:val="Normal4"/>
    <w:basedOn w:val="Normal3"/>
    <w:qFormat/>
    <w:rsid w:val="00B87DD2"/>
    <w:pPr>
      <w:spacing w:before="240" w:after="240"/>
    </w:pPr>
    <w:rPr>
      <w:u w:val="single"/>
    </w:rPr>
  </w:style>
  <w:style w:type="paragraph" w:customStyle="1" w:styleId="lanak">
    <w:name w:val="Članak"/>
    <w:basedOn w:val="Normal"/>
    <w:qFormat/>
    <w:rsid w:val="00493DF4"/>
    <w:pPr>
      <w:keepNext/>
      <w:spacing w:before="240" w:after="240"/>
      <w:jc w:val="cente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572042">
      <w:bodyDiv w:val="1"/>
      <w:marLeft w:val="0"/>
      <w:marRight w:val="0"/>
      <w:marTop w:val="0"/>
      <w:marBottom w:val="0"/>
      <w:divBdr>
        <w:top w:val="none" w:sz="0" w:space="0" w:color="auto"/>
        <w:left w:val="none" w:sz="0" w:space="0" w:color="auto"/>
        <w:bottom w:val="none" w:sz="0" w:space="0" w:color="auto"/>
        <w:right w:val="none" w:sz="0" w:space="0" w:color="auto"/>
      </w:divBdr>
    </w:div>
    <w:div w:id="94594954">
      <w:bodyDiv w:val="1"/>
      <w:marLeft w:val="0"/>
      <w:marRight w:val="0"/>
      <w:marTop w:val="0"/>
      <w:marBottom w:val="0"/>
      <w:divBdr>
        <w:top w:val="none" w:sz="0" w:space="0" w:color="auto"/>
        <w:left w:val="none" w:sz="0" w:space="0" w:color="auto"/>
        <w:bottom w:val="none" w:sz="0" w:space="0" w:color="auto"/>
        <w:right w:val="none" w:sz="0" w:space="0" w:color="auto"/>
      </w:divBdr>
    </w:div>
    <w:div w:id="111214747">
      <w:bodyDiv w:val="1"/>
      <w:marLeft w:val="0"/>
      <w:marRight w:val="0"/>
      <w:marTop w:val="0"/>
      <w:marBottom w:val="0"/>
      <w:divBdr>
        <w:top w:val="none" w:sz="0" w:space="0" w:color="auto"/>
        <w:left w:val="none" w:sz="0" w:space="0" w:color="auto"/>
        <w:bottom w:val="none" w:sz="0" w:space="0" w:color="auto"/>
        <w:right w:val="none" w:sz="0" w:space="0" w:color="auto"/>
      </w:divBdr>
      <w:divsChild>
        <w:div w:id="66156322">
          <w:marLeft w:val="0"/>
          <w:marRight w:val="0"/>
          <w:marTop w:val="0"/>
          <w:marBottom w:val="0"/>
          <w:divBdr>
            <w:top w:val="none" w:sz="0" w:space="0" w:color="auto"/>
            <w:left w:val="none" w:sz="0" w:space="0" w:color="auto"/>
            <w:bottom w:val="none" w:sz="0" w:space="0" w:color="auto"/>
            <w:right w:val="none" w:sz="0" w:space="0" w:color="auto"/>
          </w:divBdr>
        </w:div>
        <w:div w:id="576129526">
          <w:marLeft w:val="0"/>
          <w:marRight w:val="0"/>
          <w:marTop w:val="0"/>
          <w:marBottom w:val="0"/>
          <w:divBdr>
            <w:top w:val="none" w:sz="0" w:space="0" w:color="auto"/>
            <w:left w:val="none" w:sz="0" w:space="0" w:color="auto"/>
            <w:bottom w:val="none" w:sz="0" w:space="0" w:color="auto"/>
            <w:right w:val="none" w:sz="0" w:space="0" w:color="auto"/>
          </w:divBdr>
        </w:div>
        <w:div w:id="823427014">
          <w:marLeft w:val="0"/>
          <w:marRight w:val="0"/>
          <w:marTop w:val="0"/>
          <w:marBottom w:val="0"/>
          <w:divBdr>
            <w:top w:val="none" w:sz="0" w:space="0" w:color="auto"/>
            <w:left w:val="none" w:sz="0" w:space="0" w:color="auto"/>
            <w:bottom w:val="none" w:sz="0" w:space="0" w:color="auto"/>
            <w:right w:val="none" w:sz="0" w:space="0" w:color="auto"/>
          </w:divBdr>
        </w:div>
        <w:div w:id="1814520168">
          <w:marLeft w:val="0"/>
          <w:marRight w:val="0"/>
          <w:marTop w:val="0"/>
          <w:marBottom w:val="0"/>
          <w:divBdr>
            <w:top w:val="none" w:sz="0" w:space="0" w:color="auto"/>
            <w:left w:val="none" w:sz="0" w:space="0" w:color="auto"/>
            <w:bottom w:val="none" w:sz="0" w:space="0" w:color="auto"/>
            <w:right w:val="none" w:sz="0" w:space="0" w:color="auto"/>
          </w:divBdr>
        </w:div>
        <w:div w:id="1955363099">
          <w:marLeft w:val="0"/>
          <w:marRight w:val="0"/>
          <w:marTop w:val="0"/>
          <w:marBottom w:val="0"/>
          <w:divBdr>
            <w:top w:val="none" w:sz="0" w:space="0" w:color="auto"/>
            <w:left w:val="none" w:sz="0" w:space="0" w:color="auto"/>
            <w:bottom w:val="none" w:sz="0" w:space="0" w:color="auto"/>
            <w:right w:val="none" w:sz="0" w:space="0" w:color="auto"/>
          </w:divBdr>
        </w:div>
        <w:div w:id="1981419798">
          <w:marLeft w:val="0"/>
          <w:marRight w:val="0"/>
          <w:marTop w:val="0"/>
          <w:marBottom w:val="0"/>
          <w:divBdr>
            <w:top w:val="none" w:sz="0" w:space="0" w:color="auto"/>
            <w:left w:val="none" w:sz="0" w:space="0" w:color="auto"/>
            <w:bottom w:val="none" w:sz="0" w:space="0" w:color="auto"/>
            <w:right w:val="none" w:sz="0" w:space="0" w:color="auto"/>
          </w:divBdr>
        </w:div>
        <w:div w:id="1989018527">
          <w:marLeft w:val="0"/>
          <w:marRight w:val="0"/>
          <w:marTop w:val="0"/>
          <w:marBottom w:val="0"/>
          <w:divBdr>
            <w:top w:val="none" w:sz="0" w:space="0" w:color="auto"/>
            <w:left w:val="none" w:sz="0" w:space="0" w:color="auto"/>
            <w:bottom w:val="none" w:sz="0" w:space="0" w:color="auto"/>
            <w:right w:val="none" w:sz="0" w:space="0" w:color="auto"/>
          </w:divBdr>
        </w:div>
      </w:divsChild>
    </w:div>
    <w:div w:id="160392605">
      <w:bodyDiv w:val="1"/>
      <w:marLeft w:val="0"/>
      <w:marRight w:val="0"/>
      <w:marTop w:val="0"/>
      <w:marBottom w:val="0"/>
      <w:divBdr>
        <w:top w:val="none" w:sz="0" w:space="0" w:color="auto"/>
        <w:left w:val="none" w:sz="0" w:space="0" w:color="auto"/>
        <w:bottom w:val="none" w:sz="0" w:space="0" w:color="auto"/>
        <w:right w:val="none" w:sz="0" w:space="0" w:color="auto"/>
      </w:divBdr>
      <w:divsChild>
        <w:div w:id="580022033">
          <w:marLeft w:val="288"/>
          <w:marRight w:val="0"/>
          <w:marTop w:val="101"/>
          <w:marBottom w:val="0"/>
          <w:divBdr>
            <w:top w:val="none" w:sz="0" w:space="0" w:color="auto"/>
            <w:left w:val="none" w:sz="0" w:space="0" w:color="auto"/>
            <w:bottom w:val="none" w:sz="0" w:space="0" w:color="auto"/>
            <w:right w:val="none" w:sz="0" w:space="0" w:color="auto"/>
          </w:divBdr>
        </w:div>
        <w:div w:id="599487116">
          <w:marLeft w:val="288"/>
          <w:marRight w:val="0"/>
          <w:marTop w:val="101"/>
          <w:marBottom w:val="0"/>
          <w:divBdr>
            <w:top w:val="none" w:sz="0" w:space="0" w:color="auto"/>
            <w:left w:val="none" w:sz="0" w:space="0" w:color="auto"/>
            <w:bottom w:val="none" w:sz="0" w:space="0" w:color="auto"/>
            <w:right w:val="none" w:sz="0" w:space="0" w:color="auto"/>
          </w:divBdr>
        </w:div>
        <w:div w:id="966937302">
          <w:marLeft w:val="288"/>
          <w:marRight w:val="0"/>
          <w:marTop w:val="101"/>
          <w:marBottom w:val="0"/>
          <w:divBdr>
            <w:top w:val="none" w:sz="0" w:space="0" w:color="auto"/>
            <w:left w:val="none" w:sz="0" w:space="0" w:color="auto"/>
            <w:bottom w:val="none" w:sz="0" w:space="0" w:color="auto"/>
            <w:right w:val="none" w:sz="0" w:space="0" w:color="auto"/>
          </w:divBdr>
        </w:div>
      </w:divsChild>
    </w:div>
    <w:div w:id="163859605">
      <w:bodyDiv w:val="1"/>
      <w:marLeft w:val="0"/>
      <w:marRight w:val="0"/>
      <w:marTop w:val="0"/>
      <w:marBottom w:val="0"/>
      <w:divBdr>
        <w:top w:val="none" w:sz="0" w:space="0" w:color="auto"/>
        <w:left w:val="none" w:sz="0" w:space="0" w:color="auto"/>
        <w:bottom w:val="none" w:sz="0" w:space="0" w:color="auto"/>
        <w:right w:val="none" w:sz="0" w:space="0" w:color="auto"/>
      </w:divBdr>
    </w:div>
    <w:div w:id="206795409">
      <w:bodyDiv w:val="1"/>
      <w:marLeft w:val="0"/>
      <w:marRight w:val="0"/>
      <w:marTop w:val="0"/>
      <w:marBottom w:val="0"/>
      <w:divBdr>
        <w:top w:val="none" w:sz="0" w:space="0" w:color="auto"/>
        <w:left w:val="none" w:sz="0" w:space="0" w:color="auto"/>
        <w:bottom w:val="none" w:sz="0" w:space="0" w:color="auto"/>
        <w:right w:val="none" w:sz="0" w:space="0" w:color="auto"/>
      </w:divBdr>
      <w:divsChild>
        <w:div w:id="1058438088">
          <w:marLeft w:val="288"/>
          <w:marRight w:val="0"/>
          <w:marTop w:val="115"/>
          <w:marBottom w:val="0"/>
          <w:divBdr>
            <w:top w:val="none" w:sz="0" w:space="0" w:color="auto"/>
            <w:left w:val="none" w:sz="0" w:space="0" w:color="auto"/>
            <w:bottom w:val="none" w:sz="0" w:space="0" w:color="auto"/>
            <w:right w:val="none" w:sz="0" w:space="0" w:color="auto"/>
          </w:divBdr>
        </w:div>
        <w:div w:id="1356737029">
          <w:marLeft w:val="288"/>
          <w:marRight w:val="0"/>
          <w:marTop w:val="115"/>
          <w:marBottom w:val="0"/>
          <w:divBdr>
            <w:top w:val="none" w:sz="0" w:space="0" w:color="auto"/>
            <w:left w:val="none" w:sz="0" w:space="0" w:color="auto"/>
            <w:bottom w:val="none" w:sz="0" w:space="0" w:color="auto"/>
            <w:right w:val="none" w:sz="0" w:space="0" w:color="auto"/>
          </w:divBdr>
        </w:div>
        <w:div w:id="2018582711">
          <w:marLeft w:val="288"/>
          <w:marRight w:val="0"/>
          <w:marTop w:val="115"/>
          <w:marBottom w:val="0"/>
          <w:divBdr>
            <w:top w:val="none" w:sz="0" w:space="0" w:color="auto"/>
            <w:left w:val="none" w:sz="0" w:space="0" w:color="auto"/>
            <w:bottom w:val="none" w:sz="0" w:space="0" w:color="auto"/>
            <w:right w:val="none" w:sz="0" w:space="0" w:color="auto"/>
          </w:divBdr>
        </w:div>
      </w:divsChild>
    </w:div>
    <w:div w:id="223639687">
      <w:bodyDiv w:val="1"/>
      <w:marLeft w:val="0"/>
      <w:marRight w:val="0"/>
      <w:marTop w:val="0"/>
      <w:marBottom w:val="0"/>
      <w:divBdr>
        <w:top w:val="none" w:sz="0" w:space="0" w:color="auto"/>
        <w:left w:val="none" w:sz="0" w:space="0" w:color="auto"/>
        <w:bottom w:val="none" w:sz="0" w:space="0" w:color="auto"/>
        <w:right w:val="none" w:sz="0" w:space="0" w:color="auto"/>
      </w:divBdr>
    </w:div>
    <w:div w:id="251473746">
      <w:bodyDiv w:val="1"/>
      <w:marLeft w:val="0"/>
      <w:marRight w:val="0"/>
      <w:marTop w:val="0"/>
      <w:marBottom w:val="0"/>
      <w:divBdr>
        <w:top w:val="none" w:sz="0" w:space="0" w:color="auto"/>
        <w:left w:val="none" w:sz="0" w:space="0" w:color="auto"/>
        <w:bottom w:val="none" w:sz="0" w:space="0" w:color="auto"/>
        <w:right w:val="none" w:sz="0" w:space="0" w:color="auto"/>
      </w:divBdr>
      <w:divsChild>
        <w:div w:id="1085607640">
          <w:marLeft w:val="0"/>
          <w:marRight w:val="0"/>
          <w:marTop w:val="0"/>
          <w:marBottom w:val="0"/>
          <w:divBdr>
            <w:top w:val="none" w:sz="0" w:space="0" w:color="auto"/>
            <w:left w:val="none" w:sz="0" w:space="0" w:color="auto"/>
            <w:bottom w:val="none" w:sz="0" w:space="0" w:color="auto"/>
            <w:right w:val="none" w:sz="0" w:space="0" w:color="auto"/>
          </w:divBdr>
        </w:div>
      </w:divsChild>
    </w:div>
    <w:div w:id="284582023">
      <w:bodyDiv w:val="1"/>
      <w:marLeft w:val="0"/>
      <w:marRight w:val="0"/>
      <w:marTop w:val="0"/>
      <w:marBottom w:val="0"/>
      <w:divBdr>
        <w:top w:val="none" w:sz="0" w:space="0" w:color="auto"/>
        <w:left w:val="none" w:sz="0" w:space="0" w:color="auto"/>
        <w:bottom w:val="none" w:sz="0" w:space="0" w:color="auto"/>
        <w:right w:val="none" w:sz="0" w:space="0" w:color="auto"/>
      </w:divBdr>
    </w:div>
    <w:div w:id="315063739">
      <w:bodyDiv w:val="1"/>
      <w:marLeft w:val="0"/>
      <w:marRight w:val="0"/>
      <w:marTop w:val="0"/>
      <w:marBottom w:val="0"/>
      <w:divBdr>
        <w:top w:val="none" w:sz="0" w:space="0" w:color="auto"/>
        <w:left w:val="none" w:sz="0" w:space="0" w:color="auto"/>
        <w:bottom w:val="none" w:sz="0" w:space="0" w:color="auto"/>
        <w:right w:val="none" w:sz="0" w:space="0" w:color="auto"/>
      </w:divBdr>
    </w:div>
    <w:div w:id="316308144">
      <w:bodyDiv w:val="1"/>
      <w:marLeft w:val="0"/>
      <w:marRight w:val="0"/>
      <w:marTop w:val="0"/>
      <w:marBottom w:val="0"/>
      <w:divBdr>
        <w:top w:val="none" w:sz="0" w:space="0" w:color="auto"/>
        <w:left w:val="none" w:sz="0" w:space="0" w:color="auto"/>
        <w:bottom w:val="none" w:sz="0" w:space="0" w:color="auto"/>
        <w:right w:val="none" w:sz="0" w:space="0" w:color="auto"/>
      </w:divBdr>
    </w:div>
    <w:div w:id="407655461">
      <w:bodyDiv w:val="1"/>
      <w:marLeft w:val="0"/>
      <w:marRight w:val="0"/>
      <w:marTop w:val="0"/>
      <w:marBottom w:val="0"/>
      <w:divBdr>
        <w:top w:val="none" w:sz="0" w:space="0" w:color="auto"/>
        <w:left w:val="none" w:sz="0" w:space="0" w:color="auto"/>
        <w:bottom w:val="none" w:sz="0" w:space="0" w:color="auto"/>
        <w:right w:val="none" w:sz="0" w:space="0" w:color="auto"/>
      </w:divBdr>
    </w:div>
    <w:div w:id="446001422">
      <w:bodyDiv w:val="1"/>
      <w:marLeft w:val="0"/>
      <w:marRight w:val="0"/>
      <w:marTop w:val="0"/>
      <w:marBottom w:val="0"/>
      <w:divBdr>
        <w:top w:val="none" w:sz="0" w:space="0" w:color="auto"/>
        <w:left w:val="none" w:sz="0" w:space="0" w:color="auto"/>
        <w:bottom w:val="none" w:sz="0" w:space="0" w:color="auto"/>
        <w:right w:val="none" w:sz="0" w:space="0" w:color="auto"/>
      </w:divBdr>
    </w:div>
    <w:div w:id="474680559">
      <w:bodyDiv w:val="1"/>
      <w:marLeft w:val="0"/>
      <w:marRight w:val="0"/>
      <w:marTop w:val="0"/>
      <w:marBottom w:val="0"/>
      <w:divBdr>
        <w:top w:val="none" w:sz="0" w:space="0" w:color="auto"/>
        <w:left w:val="none" w:sz="0" w:space="0" w:color="auto"/>
        <w:bottom w:val="none" w:sz="0" w:space="0" w:color="auto"/>
        <w:right w:val="none" w:sz="0" w:space="0" w:color="auto"/>
      </w:divBdr>
      <w:divsChild>
        <w:div w:id="212887119">
          <w:marLeft w:val="0"/>
          <w:marRight w:val="0"/>
          <w:marTop w:val="0"/>
          <w:marBottom w:val="0"/>
          <w:divBdr>
            <w:top w:val="none" w:sz="0" w:space="0" w:color="auto"/>
            <w:left w:val="none" w:sz="0" w:space="0" w:color="auto"/>
            <w:bottom w:val="none" w:sz="0" w:space="0" w:color="auto"/>
            <w:right w:val="none" w:sz="0" w:space="0" w:color="auto"/>
          </w:divBdr>
          <w:divsChild>
            <w:div w:id="317615953">
              <w:marLeft w:val="0"/>
              <w:marRight w:val="0"/>
              <w:marTop w:val="300"/>
              <w:marBottom w:val="450"/>
              <w:divBdr>
                <w:top w:val="none" w:sz="0" w:space="0" w:color="auto"/>
                <w:left w:val="none" w:sz="0" w:space="0" w:color="auto"/>
                <w:bottom w:val="none" w:sz="0" w:space="0" w:color="auto"/>
                <w:right w:val="none" w:sz="0" w:space="0" w:color="auto"/>
              </w:divBdr>
            </w:div>
          </w:divsChild>
        </w:div>
      </w:divsChild>
    </w:div>
    <w:div w:id="494228670">
      <w:bodyDiv w:val="1"/>
      <w:marLeft w:val="0"/>
      <w:marRight w:val="0"/>
      <w:marTop w:val="0"/>
      <w:marBottom w:val="0"/>
      <w:divBdr>
        <w:top w:val="none" w:sz="0" w:space="0" w:color="auto"/>
        <w:left w:val="none" w:sz="0" w:space="0" w:color="auto"/>
        <w:bottom w:val="none" w:sz="0" w:space="0" w:color="auto"/>
        <w:right w:val="none" w:sz="0" w:space="0" w:color="auto"/>
      </w:divBdr>
    </w:div>
    <w:div w:id="715282163">
      <w:bodyDiv w:val="1"/>
      <w:marLeft w:val="0"/>
      <w:marRight w:val="0"/>
      <w:marTop w:val="0"/>
      <w:marBottom w:val="0"/>
      <w:divBdr>
        <w:top w:val="none" w:sz="0" w:space="0" w:color="auto"/>
        <w:left w:val="none" w:sz="0" w:space="0" w:color="auto"/>
        <w:bottom w:val="none" w:sz="0" w:space="0" w:color="auto"/>
        <w:right w:val="none" w:sz="0" w:space="0" w:color="auto"/>
      </w:divBdr>
    </w:div>
    <w:div w:id="760301281">
      <w:bodyDiv w:val="1"/>
      <w:marLeft w:val="0"/>
      <w:marRight w:val="0"/>
      <w:marTop w:val="0"/>
      <w:marBottom w:val="0"/>
      <w:divBdr>
        <w:top w:val="none" w:sz="0" w:space="0" w:color="auto"/>
        <w:left w:val="none" w:sz="0" w:space="0" w:color="auto"/>
        <w:bottom w:val="none" w:sz="0" w:space="0" w:color="auto"/>
        <w:right w:val="none" w:sz="0" w:space="0" w:color="auto"/>
      </w:divBdr>
      <w:divsChild>
        <w:div w:id="290598495">
          <w:marLeft w:val="288"/>
          <w:marRight w:val="0"/>
          <w:marTop w:val="96"/>
          <w:marBottom w:val="0"/>
          <w:divBdr>
            <w:top w:val="none" w:sz="0" w:space="0" w:color="auto"/>
            <w:left w:val="none" w:sz="0" w:space="0" w:color="auto"/>
            <w:bottom w:val="none" w:sz="0" w:space="0" w:color="auto"/>
            <w:right w:val="none" w:sz="0" w:space="0" w:color="auto"/>
          </w:divBdr>
        </w:div>
        <w:div w:id="346909971">
          <w:marLeft w:val="288"/>
          <w:marRight w:val="0"/>
          <w:marTop w:val="96"/>
          <w:marBottom w:val="0"/>
          <w:divBdr>
            <w:top w:val="none" w:sz="0" w:space="0" w:color="auto"/>
            <w:left w:val="none" w:sz="0" w:space="0" w:color="auto"/>
            <w:bottom w:val="none" w:sz="0" w:space="0" w:color="auto"/>
            <w:right w:val="none" w:sz="0" w:space="0" w:color="auto"/>
          </w:divBdr>
        </w:div>
        <w:div w:id="353265918">
          <w:marLeft w:val="288"/>
          <w:marRight w:val="0"/>
          <w:marTop w:val="96"/>
          <w:marBottom w:val="0"/>
          <w:divBdr>
            <w:top w:val="none" w:sz="0" w:space="0" w:color="auto"/>
            <w:left w:val="none" w:sz="0" w:space="0" w:color="auto"/>
            <w:bottom w:val="none" w:sz="0" w:space="0" w:color="auto"/>
            <w:right w:val="none" w:sz="0" w:space="0" w:color="auto"/>
          </w:divBdr>
        </w:div>
        <w:div w:id="1933081510">
          <w:marLeft w:val="288"/>
          <w:marRight w:val="0"/>
          <w:marTop w:val="96"/>
          <w:marBottom w:val="0"/>
          <w:divBdr>
            <w:top w:val="none" w:sz="0" w:space="0" w:color="auto"/>
            <w:left w:val="none" w:sz="0" w:space="0" w:color="auto"/>
            <w:bottom w:val="none" w:sz="0" w:space="0" w:color="auto"/>
            <w:right w:val="none" w:sz="0" w:space="0" w:color="auto"/>
          </w:divBdr>
        </w:div>
      </w:divsChild>
    </w:div>
    <w:div w:id="764500366">
      <w:bodyDiv w:val="1"/>
      <w:marLeft w:val="0"/>
      <w:marRight w:val="0"/>
      <w:marTop w:val="0"/>
      <w:marBottom w:val="0"/>
      <w:divBdr>
        <w:top w:val="none" w:sz="0" w:space="0" w:color="auto"/>
        <w:left w:val="none" w:sz="0" w:space="0" w:color="auto"/>
        <w:bottom w:val="none" w:sz="0" w:space="0" w:color="auto"/>
        <w:right w:val="none" w:sz="0" w:space="0" w:color="auto"/>
      </w:divBdr>
    </w:div>
    <w:div w:id="767121536">
      <w:bodyDiv w:val="1"/>
      <w:marLeft w:val="0"/>
      <w:marRight w:val="0"/>
      <w:marTop w:val="0"/>
      <w:marBottom w:val="0"/>
      <w:divBdr>
        <w:top w:val="none" w:sz="0" w:space="0" w:color="auto"/>
        <w:left w:val="none" w:sz="0" w:space="0" w:color="auto"/>
        <w:bottom w:val="none" w:sz="0" w:space="0" w:color="auto"/>
        <w:right w:val="none" w:sz="0" w:space="0" w:color="auto"/>
      </w:divBdr>
    </w:div>
    <w:div w:id="843251720">
      <w:bodyDiv w:val="1"/>
      <w:marLeft w:val="0"/>
      <w:marRight w:val="0"/>
      <w:marTop w:val="0"/>
      <w:marBottom w:val="0"/>
      <w:divBdr>
        <w:top w:val="none" w:sz="0" w:space="0" w:color="auto"/>
        <w:left w:val="none" w:sz="0" w:space="0" w:color="auto"/>
        <w:bottom w:val="none" w:sz="0" w:space="0" w:color="auto"/>
        <w:right w:val="none" w:sz="0" w:space="0" w:color="auto"/>
      </w:divBdr>
    </w:div>
    <w:div w:id="934290768">
      <w:bodyDiv w:val="1"/>
      <w:marLeft w:val="0"/>
      <w:marRight w:val="0"/>
      <w:marTop w:val="0"/>
      <w:marBottom w:val="0"/>
      <w:divBdr>
        <w:top w:val="none" w:sz="0" w:space="0" w:color="auto"/>
        <w:left w:val="none" w:sz="0" w:space="0" w:color="auto"/>
        <w:bottom w:val="none" w:sz="0" w:space="0" w:color="auto"/>
        <w:right w:val="none" w:sz="0" w:space="0" w:color="auto"/>
      </w:divBdr>
    </w:div>
    <w:div w:id="986973141">
      <w:bodyDiv w:val="1"/>
      <w:marLeft w:val="0"/>
      <w:marRight w:val="0"/>
      <w:marTop w:val="0"/>
      <w:marBottom w:val="0"/>
      <w:divBdr>
        <w:top w:val="none" w:sz="0" w:space="0" w:color="auto"/>
        <w:left w:val="none" w:sz="0" w:space="0" w:color="auto"/>
        <w:bottom w:val="none" w:sz="0" w:space="0" w:color="auto"/>
        <w:right w:val="none" w:sz="0" w:space="0" w:color="auto"/>
      </w:divBdr>
    </w:div>
    <w:div w:id="1042365579">
      <w:bodyDiv w:val="1"/>
      <w:marLeft w:val="0"/>
      <w:marRight w:val="0"/>
      <w:marTop w:val="0"/>
      <w:marBottom w:val="0"/>
      <w:divBdr>
        <w:top w:val="none" w:sz="0" w:space="0" w:color="auto"/>
        <w:left w:val="none" w:sz="0" w:space="0" w:color="auto"/>
        <w:bottom w:val="none" w:sz="0" w:space="0" w:color="auto"/>
        <w:right w:val="none" w:sz="0" w:space="0" w:color="auto"/>
      </w:divBdr>
    </w:div>
    <w:div w:id="1084497282">
      <w:bodyDiv w:val="1"/>
      <w:marLeft w:val="0"/>
      <w:marRight w:val="0"/>
      <w:marTop w:val="0"/>
      <w:marBottom w:val="0"/>
      <w:divBdr>
        <w:top w:val="none" w:sz="0" w:space="0" w:color="auto"/>
        <w:left w:val="none" w:sz="0" w:space="0" w:color="auto"/>
        <w:bottom w:val="none" w:sz="0" w:space="0" w:color="auto"/>
        <w:right w:val="none" w:sz="0" w:space="0" w:color="auto"/>
      </w:divBdr>
      <w:divsChild>
        <w:div w:id="1448353045">
          <w:marLeft w:val="0"/>
          <w:marRight w:val="0"/>
          <w:marTop w:val="0"/>
          <w:marBottom w:val="0"/>
          <w:divBdr>
            <w:top w:val="none" w:sz="0" w:space="0" w:color="auto"/>
            <w:left w:val="none" w:sz="0" w:space="0" w:color="auto"/>
            <w:bottom w:val="none" w:sz="0" w:space="0" w:color="auto"/>
            <w:right w:val="none" w:sz="0" w:space="0" w:color="auto"/>
          </w:divBdr>
          <w:divsChild>
            <w:div w:id="171724220">
              <w:marLeft w:val="0"/>
              <w:marRight w:val="0"/>
              <w:marTop w:val="300"/>
              <w:marBottom w:val="450"/>
              <w:divBdr>
                <w:top w:val="none" w:sz="0" w:space="0" w:color="auto"/>
                <w:left w:val="none" w:sz="0" w:space="0" w:color="auto"/>
                <w:bottom w:val="none" w:sz="0" w:space="0" w:color="auto"/>
                <w:right w:val="none" w:sz="0" w:space="0" w:color="auto"/>
              </w:divBdr>
            </w:div>
          </w:divsChild>
        </w:div>
      </w:divsChild>
    </w:div>
    <w:div w:id="1101996456">
      <w:bodyDiv w:val="1"/>
      <w:marLeft w:val="0"/>
      <w:marRight w:val="0"/>
      <w:marTop w:val="0"/>
      <w:marBottom w:val="0"/>
      <w:divBdr>
        <w:top w:val="none" w:sz="0" w:space="0" w:color="auto"/>
        <w:left w:val="none" w:sz="0" w:space="0" w:color="auto"/>
        <w:bottom w:val="none" w:sz="0" w:space="0" w:color="auto"/>
        <w:right w:val="none" w:sz="0" w:space="0" w:color="auto"/>
      </w:divBdr>
    </w:div>
    <w:div w:id="1123576794">
      <w:bodyDiv w:val="1"/>
      <w:marLeft w:val="0"/>
      <w:marRight w:val="0"/>
      <w:marTop w:val="0"/>
      <w:marBottom w:val="0"/>
      <w:divBdr>
        <w:top w:val="none" w:sz="0" w:space="0" w:color="auto"/>
        <w:left w:val="none" w:sz="0" w:space="0" w:color="auto"/>
        <w:bottom w:val="none" w:sz="0" w:space="0" w:color="auto"/>
        <w:right w:val="none" w:sz="0" w:space="0" w:color="auto"/>
      </w:divBdr>
    </w:div>
    <w:div w:id="1130825621">
      <w:bodyDiv w:val="1"/>
      <w:marLeft w:val="0"/>
      <w:marRight w:val="0"/>
      <w:marTop w:val="0"/>
      <w:marBottom w:val="0"/>
      <w:divBdr>
        <w:top w:val="none" w:sz="0" w:space="0" w:color="auto"/>
        <w:left w:val="none" w:sz="0" w:space="0" w:color="auto"/>
        <w:bottom w:val="none" w:sz="0" w:space="0" w:color="auto"/>
        <w:right w:val="none" w:sz="0" w:space="0" w:color="auto"/>
      </w:divBdr>
    </w:div>
    <w:div w:id="1132097068">
      <w:bodyDiv w:val="1"/>
      <w:marLeft w:val="0"/>
      <w:marRight w:val="0"/>
      <w:marTop w:val="0"/>
      <w:marBottom w:val="0"/>
      <w:divBdr>
        <w:top w:val="none" w:sz="0" w:space="0" w:color="auto"/>
        <w:left w:val="none" w:sz="0" w:space="0" w:color="auto"/>
        <w:bottom w:val="none" w:sz="0" w:space="0" w:color="auto"/>
        <w:right w:val="none" w:sz="0" w:space="0" w:color="auto"/>
      </w:divBdr>
    </w:div>
    <w:div w:id="1183740325">
      <w:bodyDiv w:val="1"/>
      <w:marLeft w:val="0"/>
      <w:marRight w:val="0"/>
      <w:marTop w:val="0"/>
      <w:marBottom w:val="0"/>
      <w:divBdr>
        <w:top w:val="none" w:sz="0" w:space="0" w:color="auto"/>
        <w:left w:val="none" w:sz="0" w:space="0" w:color="auto"/>
        <w:bottom w:val="none" w:sz="0" w:space="0" w:color="auto"/>
        <w:right w:val="none" w:sz="0" w:space="0" w:color="auto"/>
      </w:divBdr>
    </w:div>
    <w:div w:id="1223711343">
      <w:bodyDiv w:val="1"/>
      <w:marLeft w:val="0"/>
      <w:marRight w:val="0"/>
      <w:marTop w:val="0"/>
      <w:marBottom w:val="0"/>
      <w:divBdr>
        <w:top w:val="none" w:sz="0" w:space="0" w:color="auto"/>
        <w:left w:val="none" w:sz="0" w:space="0" w:color="auto"/>
        <w:bottom w:val="none" w:sz="0" w:space="0" w:color="auto"/>
        <w:right w:val="none" w:sz="0" w:space="0" w:color="auto"/>
      </w:divBdr>
    </w:div>
    <w:div w:id="1242174731">
      <w:bodyDiv w:val="1"/>
      <w:marLeft w:val="0"/>
      <w:marRight w:val="0"/>
      <w:marTop w:val="0"/>
      <w:marBottom w:val="0"/>
      <w:divBdr>
        <w:top w:val="none" w:sz="0" w:space="0" w:color="auto"/>
        <w:left w:val="none" w:sz="0" w:space="0" w:color="auto"/>
        <w:bottom w:val="none" w:sz="0" w:space="0" w:color="auto"/>
        <w:right w:val="none" w:sz="0" w:space="0" w:color="auto"/>
      </w:divBdr>
    </w:div>
    <w:div w:id="1319382347">
      <w:bodyDiv w:val="1"/>
      <w:marLeft w:val="0"/>
      <w:marRight w:val="0"/>
      <w:marTop w:val="0"/>
      <w:marBottom w:val="0"/>
      <w:divBdr>
        <w:top w:val="none" w:sz="0" w:space="0" w:color="auto"/>
        <w:left w:val="none" w:sz="0" w:space="0" w:color="auto"/>
        <w:bottom w:val="none" w:sz="0" w:space="0" w:color="auto"/>
        <w:right w:val="none" w:sz="0" w:space="0" w:color="auto"/>
      </w:divBdr>
    </w:div>
    <w:div w:id="1353920370">
      <w:bodyDiv w:val="1"/>
      <w:marLeft w:val="0"/>
      <w:marRight w:val="0"/>
      <w:marTop w:val="0"/>
      <w:marBottom w:val="0"/>
      <w:divBdr>
        <w:top w:val="none" w:sz="0" w:space="0" w:color="auto"/>
        <w:left w:val="none" w:sz="0" w:space="0" w:color="auto"/>
        <w:bottom w:val="none" w:sz="0" w:space="0" w:color="auto"/>
        <w:right w:val="none" w:sz="0" w:space="0" w:color="auto"/>
      </w:divBdr>
    </w:div>
    <w:div w:id="1373110720">
      <w:bodyDiv w:val="1"/>
      <w:marLeft w:val="0"/>
      <w:marRight w:val="0"/>
      <w:marTop w:val="0"/>
      <w:marBottom w:val="0"/>
      <w:divBdr>
        <w:top w:val="none" w:sz="0" w:space="0" w:color="auto"/>
        <w:left w:val="none" w:sz="0" w:space="0" w:color="auto"/>
        <w:bottom w:val="none" w:sz="0" w:space="0" w:color="auto"/>
        <w:right w:val="none" w:sz="0" w:space="0" w:color="auto"/>
      </w:divBdr>
    </w:div>
    <w:div w:id="1413238955">
      <w:bodyDiv w:val="1"/>
      <w:marLeft w:val="0"/>
      <w:marRight w:val="0"/>
      <w:marTop w:val="0"/>
      <w:marBottom w:val="0"/>
      <w:divBdr>
        <w:top w:val="none" w:sz="0" w:space="0" w:color="auto"/>
        <w:left w:val="none" w:sz="0" w:space="0" w:color="auto"/>
        <w:bottom w:val="none" w:sz="0" w:space="0" w:color="auto"/>
        <w:right w:val="none" w:sz="0" w:space="0" w:color="auto"/>
      </w:divBdr>
    </w:div>
    <w:div w:id="1460874027">
      <w:bodyDiv w:val="1"/>
      <w:marLeft w:val="0"/>
      <w:marRight w:val="0"/>
      <w:marTop w:val="0"/>
      <w:marBottom w:val="0"/>
      <w:divBdr>
        <w:top w:val="none" w:sz="0" w:space="0" w:color="auto"/>
        <w:left w:val="none" w:sz="0" w:space="0" w:color="auto"/>
        <w:bottom w:val="none" w:sz="0" w:space="0" w:color="auto"/>
        <w:right w:val="none" w:sz="0" w:space="0" w:color="auto"/>
      </w:divBdr>
    </w:div>
    <w:div w:id="1548645370">
      <w:bodyDiv w:val="1"/>
      <w:marLeft w:val="0"/>
      <w:marRight w:val="0"/>
      <w:marTop w:val="0"/>
      <w:marBottom w:val="0"/>
      <w:divBdr>
        <w:top w:val="none" w:sz="0" w:space="0" w:color="auto"/>
        <w:left w:val="none" w:sz="0" w:space="0" w:color="auto"/>
        <w:bottom w:val="none" w:sz="0" w:space="0" w:color="auto"/>
        <w:right w:val="none" w:sz="0" w:space="0" w:color="auto"/>
      </w:divBdr>
    </w:div>
    <w:div w:id="1558324907">
      <w:bodyDiv w:val="1"/>
      <w:marLeft w:val="0"/>
      <w:marRight w:val="0"/>
      <w:marTop w:val="0"/>
      <w:marBottom w:val="0"/>
      <w:divBdr>
        <w:top w:val="none" w:sz="0" w:space="0" w:color="auto"/>
        <w:left w:val="none" w:sz="0" w:space="0" w:color="auto"/>
        <w:bottom w:val="none" w:sz="0" w:space="0" w:color="auto"/>
        <w:right w:val="none" w:sz="0" w:space="0" w:color="auto"/>
      </w:divBdr>
    </w:div>
    <w:div w:id="1625311435">
      <w:bodyDiv w:val="1"/>
      <w:marLeft w:val="0"/>
      <w:marRight w:val="0"/>
      <w:marTop w:val="0"/>
      <w:marBottom w:val="0"/>
      <w:divBdr>
        <w:top w:val="none" w:sz="0" w:space="0" w:color="auto"/>
        <w:left w:val="none" w:sz="0" w:space="0" w:color="auto"/>
        <w:bottom w:val="none" w:sz="0" w:space="0" w:color="auto"/>
        <w:right w:val="none" w:sz="0" w:space="0" w:color="auto"/>
      </w:divBdr>
    </w:div>
    <w:div w:id="1634018034">
      <w:bodyDiv w:val="1"/>
      <w:marLeft w:val="0"/>
      <w:marRight w:val="0"/>
      <w:marTop w:val="0"/>
      <w:marBottom w:val="0"/>
      <w:divBdr>
        <w:top w:val="none" w:sz="0" w:space="0" w:color="auto"/>
        <w:left w:val="none" w:sz="0" w:space="0" w:color="auto"/>
        <w:bottom w:val="none" w:sz="0" w:space="0" w:color="auto"/>
        <w:right w:val="none" w:sz="0" w:space="0" w:color="auto"/>
      </w:divBdr>
    </w:div>
    <w:div w:id="1704400617">
      <w:bodyDiv w:val="1"/>
      <w:marLeft w:val="0"/>
      <w:marRight w:val="0"/>
      <w:marTop w:val="0"/>
      <w:marBottom w:val="0"/>
      <w:divBdr>
        <w:top w:val="none" w:sz="0" w:space="0" w:color="auto"/>
        <w:left w:val="none" w:sz="0" w:space="0" w:color="auto"/>
        <w:bottom w:val="none" w:sz="0" w:space="0" w:color="auto"/>
        <w:right w:val="none" w:sz="0" w:space="0" w:color="auto"/>
      </w:divBdr>
      <w:divsChild>
        <w:div w:id="1275020035">
          <w:marLeft w:val="288"/>
          <w:marRight w:val="0"/>
          <w:marTop w:val="134"/>
          <w:marBottom w:val="0"/>
          <w:divBdr>
            <w:top w:val="none" w:sz="0" w:space="0" w:color="auto"/>
            <w:left w:val="none" w:sz="0" w:space="0" w:color="auto"/>
            <w:bottom w:val="none" w:sz="0" w:space="0" w:color="auto"/>
            <w:right w:val="none" w:sz="0" w:space="0" w:color="auto"/>
          </w:divBdr>
        </w:div>
      </w:divsChild>
    </w:div>
    <w:div w:id="1790735960">
      <w:bodyDiv w:val="1"/>
      <w:marLeft w:val="0"/>
      <w:marRight w:val="0"/>
      <w:marTop w:val="0"/>
      <w:marBottom w:val="0"/>
      <w:divBdr>
        <w:top w:val="none" w:sz="0" w:space="0" w:color="auto"/>
        <w:left w:val="none" w:sz="0" w:space="0" w:color="auto"/>
        <w:bottom w:val="none" w:sz="0" w:space="0" w:color="auto"/>
        <w:right w:val="none" w:sz="0" w:space="0" w:color="auto"/>
      </w:divBdr>
    </w:div>
    <w:div w:id="1850019883">
      <w:bodyDiv w:val="1"/>
      <w:marLeft w:val="0"/>
      <w:marRight w:val="0"/>
      <w:marTop w:val="0"/>
      <w:marBottom w:val="0"/>
      <w:divBdr>
        <w:top w:val="none" w:sz="0" w:space="0" w:color="auto"/>
        <w:left w:val="none" w:sz="0" w:space="0" w:color="auto"/>
        <w:bottom w:val="none" w:sz="0" w:space="0" w:color="auto"/>
        <w:right w:val="none" w:sz="0" w:space="0" w:color="auto"/>
      </w:divBdr>
      <w:divsChild>
        <w:div w:id="387537609">
          <w:marLeft w:val="0"/>
          <w:marRight w:val="0"/>
          <w:marTop w:val="0"/>
          <w:marBottom w:val="0"/>
          <w:divBdr>
            <w:top w:val="none" w:sz="0" w:space="0" w:color="auto"/>
            <w:left w:val="none" w:sz="0" w:space="0" w:color="auto"/>
            <w:bottom w:val="none" w:sz="0" w:space="0" w:color="auto"/>
            <w:right w:val="none" w:sz="0" w:space="0" w:color="auto"/>
          </w:divBdr>
        </w:div>
        <w:div w:id="488983467">
          <w:marLeft w:val="0"/>
          <w:marRight w:val="0"/>
          <w:marTop w:val="0"/>
          <w:marBottom w:val="0"/>
          <w:divBdr>
            <w:top w:val="none" w:sz="0" w:space="0" w:color="auto"/>
            <w:left w:val="none" w:sz="0" w:space="0" w:color="auto"/>
            <w:bottom w:val="none" w:sz="0" w:space="0" w:color="auto"/>
            <w:right w:val="none" w:sz="0" w:space="0" w:color="auto"/>
          </w:divBdr>
        </w:div>
        <w:div w:id="884297355">
          <w:marLeft w:val="0"/>
          <w:marRight w:val="0"/>
          <w:marTop w:val="0"/>
          <w:marBottom w:val="0"/>
          <w:divBdr>
            <w:top w:val="none" w:sz="0" w:space="0" w:color="auto"/>
            <w:left w:val="none" w:sz="0" w:space="0" w:color="auto"/>
            <w:bottom w:val="none" w:sz="0" w:space="0" w:color="auto"/>
            <w:right w:val="none" w:sz="0" w:space="0" w:color="auto"/>
          </w:divBdr>
        </w:div>
        <w:div w:id="1431581711">
          <w:marLeft w:val="0"/>
          <w:marRight w:val="0"/>
          <w:marTop w:val="0"/>
          <w:marBottom w:val="0"/>
          <w:divBdr>
            <w:top w:val="none" w:sz="0" w:space="0" w:color="auto"/>
            <w:left w:val="none" w:sz="0" w:space="0" w:color="auto"/>
            <w:bottom w:val="none" w:sz="0" w:space="0" w:color="auto"/>
            <w:right w:val="none" w:sz="0" w:space="0" w:color="auto"/>
          </w:divBdr>
        </w:div>
        <w:div w:id="1511288784">
          <w:marLeft w:val="0"/>
          <w:marRight w:val="0"/>
          <w:marTop w:val="0"/>
          <w:marBottom w:val="0"/>
          <w:divBdr>
            <w:top w:val="none" w:sz="0" w:space="0" w:color="auto"/>
            <w:left w:val="none" w:sz="0" w:space="0" w:color="auto"/>
            <w:bottom w:val="none" w:sz="0" w:space="0" w:color="auto"/>
            <w:right w:val="none" w:sz="0" w:space="0" w:color="auto"/>
          </w:divBdr>
        </w:div>
        <w:div w:id="1787390557">
          <w:marLeft w:val="0"/>
          <w:marRight w:val="0"/>
          <w:marTop w:val="0"/>
          <w:marBottom w:val="0"/>
          <w:divBdr>
            <w:top w:val="none" w:sz="0" w:space="0" w:color="auto"/>
            <w:left w:val="none" w:sz="0" w:space="0" w:color="auto"/>
            <w:bottom w:val="none" w:sz="0" w:space="0" w:color="auto"/>
            <w:right w:val="none" w:sz="0" w:space="0" w:color="auto"/>
          </w:divBdr>
        </w:div>
      </w:divsChild>
    </w:div>
    <w:div w:id="1856919446">
      <w:bodyDiv w:val="1"/>
      <w:marLeft w:val="0"/>
      <w:marRight w:val="0"/>
      <w:marTop w:val="0"/>
      <w:marBottom w:val="0"/>
      <w:divBdr>
        <w:top w:val="none" w:sz="0" w:space="0" w:color="auto"/>
        <w:left w:val="none" w:sz="0" w:space="0" w:color="auto"/>
        <w:bottom w:val="none" w:sz="0" w:space="0" w:color="auto"/>
        <w:right w:val="none" w:sz="0" w:space="0" w:color="auto"/>
      </w:divBdr>
    </w:div>
    <w:div w:id="1886526878">
      <w:bodyDiv w:val="1"/>
      <w:marLeft w:val="0"/>
      <w:marRight w:val="0"/>
      <w:marTop w:val="0"/>
      <w:marBottom w:val="0"/>
      <w:divBdr>
        <w:top w:val="none" w:sz="0" w:space="0" w:color="auto"/>
        <w:left w:val="none" w:sz="0" w:space="0" w:color="auto"/>
        <w:bottom w:val="none" w:sz="0" w:space="0" w:color="auto"/>
        <w:right w:val="none" w:sz="0" w:space="0" w:color="auto"/>
      </w:divBdr>
    </w:div>
    <w:div w:id="2022857506">
      <w:bodyDiv w:val="1"/>
      <w:marLeft w:val="0"/>
      <w:marRight w:val="0"/>
      <w:marTop w:val="0"/>
      <w:marBottom w:val="0"/>
      <w:divBdr>
        <w:top w:val="none" w:sz="0" w:space="0" w:color="auto"/>
        <w:left w:val="none" w:sz="0" w:space="0" w:color="auto"/>
        <w:bottom w:val="none" w:sz="0" w:space="0" w:color="auto"/>
        <w:right w:val="none" w:sz="0" w:space="0" w:color="auto"/>
      </w:divBdr>
    </w:div>
    <w:div w:id="2024088447">
      <w:bodyDiv w:val="1"/>
      <w:marLeft w:val="0"/>
      <w:marRight w:val="0"/>
      <w:marTop w:val="0"/>
      <w:marBottom w:val="0"/>
      <w:divBdr>
        <w:top w:val="none" w:sz="0" w:space="0" w:color="auto"/>
        <w:left w:val="none" w:sz="0" w:space="0" w:color="auto"/>
        <w:bottom w:val="none" w:sz="0" w:space="0" w:color="auto"/>
        <w:right w:val="none" w:sz="0" w:space="0" w:color="auto"/>
      </w:divBdr>
    </w:div>
    <w:div w:id="21402965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hera.hr/hr/html/savjetovanje_nabava_2017-01.html" TargetMode="External"/><Relationship Id="rId13" Type="http://schemas.openxmlformats.org/officeDocument/2006/relationships/footer" Target="footer2.xml"/><Relationship Id="rId18" Type="http://schemas.openxmlformats.org/officeDocument/2006/relationships/image" Target="media/image1.jpeg"/><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http://www.hera.hr" TargetMode="External"/><Relationship Id="rId12" Type="http://schemas.openxmlformats.org/officeDocument/2006/relationships/footer" Target="footer1.xml"/><Relationship Id="rId17" Type="http://schemas.openxmlformats.org/officeDocument/2006/relationships/hyperlink" Target="http://www.hera.hr" TargetMode="External"/><Relationship Id="rId2" Type="http://schemas.openxmlformats.org/officeDocument/2006/relationships/styles" Target="styles.xml"/><Relationship Id="rId16" Type="http://schemas.openxmlformats.org/officeDocument/2006/relationships/hyperlink" Target="https://eojn.nn.hr/Oglasnik/upute/eDostava_DostavaPonuda.pdf"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image" Target="cid:036573709@29072005-1E6B" TargetMode="External"/><Relationship Id="rId4" Type="http://schemas.openxmlformats.org/officeDocument/2006/relationships/webSettings" Target="webSettings.xml"/><Relationship Id="rId9" Type="http://schemas.openxmlformats.org/officeDocument/2006/relationships/hyperlink" Target="https://www.hera.hr/hr/html/savjetovanje_nabava_2017-01.html%20dana%2028"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69</Pages>
  <Words>20824</Words>
  <Characters>133207</Characters>
  <Application>Microsoft Office Word</Application>
  <DocSecurity>0</DocSecurity>
  <Lines>1110</Lines>
  <Paragraphs>307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153724</CharactersWithSpaces>
  <SharedDoc>false</SharedDoc>
  <HLinks>
    <vt:vector size="174" baseType="variant">
      <vt:variant>
        <vt:i4>7143484</vt:i4>
      </vt:variant>
      <vt:variant>
        <vt:i4>165</vt:i4>
      </vt:variant>
      <vt:variant>
        <vt:i4>0</vt:i4>
      </vt:variant>
      <vt:variant>
        <vt:i4>5</vt:i4>
      </vt:variant>
      <vt:variant>
        <vt:lpwstr>http://www.hera.hr/</vt:lpwstr>
      </vt:variant>
      <vt:variant>
        <vt:lpwstr/>
      </vt:variant>
      <vt:variant>
        <vt:i4>5373988</vt:i4>
      </vt:variant>
      <vt:variant>
        <vt:i4>162</vt:i4>
      </vt:variant>
      <vt:variant>
        <vt:i4>0</vt:i4>
      </vt:variant>
      <vt:variant>
        <vt:i4>5</vt:i4>
      </vt:variant>
      <vt:variant>
        <vt:lpwstr>https://eojn.nn.hr/Oglasnik/upute/eDostava_DostavaPonuda.pdf</vt:lpwstr>
      </vt:variant>
      <vt:variant>
        <vt:lpwstr/>
      </vt:variant>
      <vt:variant>
        <vt:i4>7143484</vt:i4>
      </vt:variant>
      <vt:variant>
        <vt:i4>159</vt:i4>
      </vt:variant>
      <vt:variant>
        <vt:i4>0</vt:i4>
      </vt:variant>
      <vt:variant>
        <vt:i4>5</vt:i4>
      </vt:variant>
      <vt:variant>
        <vt:lpwstr>http://www.hera.hr/</vt:lpwstr>
      </vt:variant>
      <vt:variant>
        <vt:lpwstr/>
      </vt:variant>
      <vt:variant>
        <vt:i4>1507377</vt:i4>
      </vt:variant>
      <vt:variant>
        <vt:i4>152</vt:i4>
      </vt:variant>
      <vt:variant>
        <vt:i4>0</vt:i4>
      </vt:variant>
      <vt:variant>
        <vt:i4>5</vt:i4>
      </vt:variant>
      <vt:variant>
        <vt:lpwstr/>
      </vt:variant>
      <vt:variant>
        <vt:lpwstr>_Toc500234763</vt:lpwstr>
      </vt:variant>
      <vt:variant>
        <vt:i4>1507377</vt:i4>
      </vt:variant>
      <vt:variant>
        <vt:i4>146</vt:i4>
      </vt:variant>
      <vt:variant>
        <vt:i4>0</vt:i4>
      </vt:variant>
      <vt:variant>
        <vt:i4>5</vt:i4>
      </vt:variant>
      <vt:variant>
        <vt:lpwstr/>
      </vt:variant>
      <vt:variant>
        <vt:lpwstr>_Toc500234762</vt:lpwstr>
      </vt:variant>
      <vt:variant>
        <vt:i4>1507377</vt:i4>
      </vt:variant>
      <vt:variant>
        <vt:i4>140</vt:i4>
      </vt:variant>
      <vt:variant>
        <vt:i4>0</vt:i4>
      </vt:variant>
      <vt:variant>
        <vt:i4>5</vt:i4>
      </vt:variant>
      <vt:variant>
        <vt:lpwstr/>
      </vt:variant>
      <vt:variant>
        <vt:lpwstr>_Toc500234761</vt:lpwstr>
      </vt:variant>
      <vt:variant>
        <vt:i4>1507377</vt:i4>
      </vt:variant>
      <vt:variant>
        <vt:i4>134</vt:i4>
      </vt:variant>
      <vt:variant>
        <vt:i4>0</vt:i4>
      </vt:variant>
      <vt:variant>
        <vt:i4>5</vt:i4>
      </vt:variant>
      <vt:variant>
        <vt:lpwstr/>
      </vt:variant>
      <vt:variant>
        <vt:lpwstr>_Toc500234760</vt:lpwstr>
      </vt:variant>
      <vt:variant>
        <vt:i4>1310769</vt:i4>
      </vt:variant>
      <vt:variant>
        <vt:i4>128</vt:i4>
      </vt:variant>
      <vt:variant>
        <vt:i4>0</vt:i4>
      </vt:variant>
      <vt:variant>
        <vt:i4>5</vt:i4>
      </vt:variant>
      <vt:variant>
        <vt:lpwstr/>
      </vt:variant>
      <vt:variant>
        <vt:lpwstr>_Toc500234759</vt:lpwstr>
      </vt:variant>
      <vt:variant>
        <vt:i4>1310769</vt:i4>
      </vt:variant>
      <vt:variant>
        <vt:i4>122</vt:i4>
      </vt:variant>
      <vt:variant>
        <vt:i4>0</vt:i4>
      </vt:variant>
      <vt:variant>
        <vt:i4>5</vt:i4>
      </vt:variant>
      <vt:variant>
        <vt:lpwstr/>
      </vt:variant>
      <vt:variant>
        <vt:lpwstr>_Toc500234758</vt:lpwstr>
      </vt:variant>
      <vt:variant>
        <vt:i4>1310769</vt:i4>
      </vt:variant>
      <vt:variant>
        <vt:i4>116</vt:i4>
      </vt:variant>
      <vt:variant>
        <vt:i4>0</vt:i4>
      </vt:variant>
      <vt:variant>
        <vt:i4>5</vt:i4>
      </vt:variant>
      <vt:variant>
        <vt:lpwstr/>
      </vt:variant>
      <vt:variant>
        <vt:lpwstr>_Toc500234757</vt:lpwstr>
      </vt:variant>
      <vt:variant>
        <vt:i4>1310769</vt:i4>
      </vt:variant>
      <vt:variant>
        <vt:i4>110</vt:i4>
      </vt:variant>
      <vt:variant>
        <vt:i4>0</vt:i4>
      </vt:variant>
      <vt:variant>
        <vt:i4>5</vt:i4>
      </vt:variant>
      <vt:variant>
        <vt:lpwstr/>
      </vt:variant>
      <vt:variant>
        <vt:lpwstr>_Toc500234756</vt:lpwstr>
      </vt:variant>
      <vt:variant>
        <vt:i4>1310769</vt:i4>
      </vt:variant>
      <vt:variant>
        <vt:i4>104</vt:i4>
      </vt:variant>
      <vt:variant>
        <vt:i4>0</vt:i4>
      </vt:variant>
      <vt:variant>
        <vt:i4>5</vt:i4>
      </vt:variant>
      <vt:variant>
        <vt:lpwstr/>
      </vt:variant>
      <vt:variant>
        <vt:lpwstr>_Toc500234755</vt:lpwstr>
      </vt:variant>
      <vt:variant>
        <vt:i4>1310769</vt:i4>
      </vt:variant>
      <vt:variant>
        <vt:i4>98</vt:i4>
      </vt:variant>
      <vt:variant>
        <vt:i4>0</vt:i4>
      </vt:variant>
      <vt:variant>
        <vt:i4>5</vt:i4>
      </vt:variant>
      <vt:variant>
        <vt:lpwstr/>
      </vt:variant>
      <vt:variant>
        <vt:lpwstr>_Toc500234754</vt:lpwstr>
      </vt:variant>
      <vt:variant>
        <vt:i4>1310769</vt:i4>
      </vt:variant>
      <vt:variant>
        <vt:i4>92</vt:i4>
      </vt:variant>
      <vt:variant>
        <vt:i4>0</vt:i4>
      </vt:variant>
      <vt:variant>
        <vt:i4>5</vt:i4>
      </vt:variant>
      <vt:variant>
        <vt:lpwstr/>
      </vt:variant>
      <vt:variant>
        <vt:lpwstr>_Toc500234753</vt:lpwstr>
      </vt:variant>
      <vt:variant>
        <vt:i4>1310769</vt:i4>
      </vt:variant>
      <vt:variant>
        <vt:i4>86</vt:i4>
      </vt:variant>
      <vt:variant>
        <vt:i4>0</vt:i4>
      </vt:variant>
      <vt:variant>
        <vt:i4>5</vt:i4>
      </vt:variant>
      <vt:variant>
        <vt:lpwstr/>
      </vt:variant>
      <vt:variant>
        <vt:lpwstr>_Toc500234752</vt:lpwstr>
      </vt:variant>
      <vt:variant>
        <vt:i4>1310769</vt:i4>
      </vt:variant>
      <vt:variant>
        <vt:i4>80</vt:i4>
      </vt:variant>
      <vt:variant>
        <vt:i4>0</vt:i4>
      </vt:variant>
      <vt:variant>
        <vt:i4>5</vt:i4>
      </vt:variant>
      <vt:variant>
        <vt:lpwstr/>
      </vt:variant>
      <vt:variant>
        <vt:lpwstr>_Toc500234751</vt:lpwstr>
      </vt:variant>
      <vt:variant>
        <vt:i4>1310769</vt:i4>
      </vt:variant>
      <vt:variant>
        <vt:i4>74</vt:i4>
      </vt:variant>
      <vt:variant>
        <vt:i4>0</vt:i4>
      </vt:variant>
      <vt:variant>
        <vt:i4>5</vt:i4>
      </vt:variant>
      <vt:variant>
        <vt:lpwstr/>
      </vt:variant>
      <vt:variant>
        <vt:lpwstr>_Toc500234750</vt:lpwstr>
      </vt:variant>
      <vt:variant>
        <vt:i4>1376305</vt:i4>
      </vt:variant>
      <vt:variant>
        <vt:i4>68</vt:i4>
      </vt:variant>
      <vt:variant>
        <vt:i4>0</vt:i4>
      </vt:variant>
      <vt:variant>
        <vt:i4>5</vt:i4>
      </vt:variant>
      <vt:variant>
        <vt:lpwstr/>
      </vt:variant>
      <vt:variant>
        <vt:lpwstr>_Toc500234749</vt:lpwstr>
      </vt:variant>
      <vt:variant>
        <vt:i4>1376305</vt:i4>
      </vt:variant>
      <vt:variant>
        <vt:i4>62</vt:i4>
      </vt:variant>
      <vt:variant>
        <vt:i4>0</vt:i4>
      </vt:variant>
      <vt:variant>
        <vt:i4>5</vt:i4>
      </vt:variant>
      <vt:variant>
        <vt:lpwstr/>
      </vt:variant>
      <vt:variant>
        <vt:lpwstr>_Toc500234748</vt:lpwstr>
      </vt:variant>
      <vt:variant>
        <vt:i4>1376305</vt:i4>
      </vt:variant>
      <vt:variant>
        <vt:i4>56</vt:i4>
      </vt:variant>
      <vt:variant>
        <vt:i4>0</vt:i4>
      </vt:variant>
      <vt:variant>
        <vt:i4>5</vt:i4>
      </vt:variant>
      <vt:variant>
        <vt:lpwstr/>
      </vt:variant>
      <vt:variant>
        <vt:lpwstr>_Toc500234747</vt:lpwstr>
      </vt:variant>
      <vt:variant>
        <vt:i4>1376305</vt:i4>
      </vt:variant>
      <vt:variant>
        <vt:i4>50</vt:i4>
      </vt:variant>
      <vt:variant>
        <vt:i4>0</vt:i4>
      </vt:variant>
      <vt:variant>
        <vt:i4>5</vt:i4>
      </vt:variant>
      <vt:variant>
        <vt:lpwstr/>
      </vt:variant>
      <vt:variant>
        <vt:lpwstr>_Toc500234746</vt:lpwstr>
      </vt:variant>
      <vt:variant>
        <vt:i4>1376305</vt:i4>
      </vt:variant>
      <vt:variant>
        <vt:i4>44</vt:i4>
      </vt:variant>
      <vt:variant>
        <vt:i4>0</vt:i4>
      </vt:variant>
      <vt:variant>
        <vt:i4>5</vt:i4>
      </vt:variant>
      <vt:variant>
        <vt:lpwstr/>
      </vt:variant>
      <vt:variant>
        <vt:lpwstr>_Toc500234745</vt:lpwstr>
      </vt:variant>
      <vt:variant>
        <vt:i4>1376305</vt:i4>
      </vt:variant>
      <vt:variant>
        <vt:i4>38</vt:i4>
      </vt:variant>
      <vt:variant>
        <vt:i4>0</vt:i4>
      </vt:variant>
      <vt:variant>
        <vt:i4>5</vt:i4>
      </vt:variant>
      <vt:variant>
        <vt:lpwstr/>
      </vt:variant>
      <vt:variant>
        <vt:lpwstr>_Toc500234744</vt:lpwstr>
      </vt:variant>
      <vt:variant>
        <vt:i4>1376305</vt:i4>
      </vt:variant>
      <vt:variant>
        <vt:i4>32</vt:i4>
      </vt:variant>
      <vt:variant>
        <vt:i4>0</vt:i4>
      </vt:variant>
      <vt:variant>
        <vt:i4>5</vt:i4>
      </vt:variant>
      <vt:variant>
        <vt:lpwstr/>
      </vt:variant>
      <vt:variant>
        <vt:lpwstr>_Toc500234743</vt:lpwstr>
      </vt:variant>
      <vt:variant>
        <vt:i4>1376305</vt:i4>
      </vt:variant>
      <vt:variant>
        <vt:i4>26</vt:i4>
      </vt:variant>
      <vt:variant>
        <vt:i4>0</vt:i4>
      </vt:variant>
      <vt:variant>
        <vt:i4>5</vt:i4>
      </vt:variant>
      <vt:variant>
        <vt:lpwstr/>
      </vt:variant>
      <vt:variant>
        <vt:lpwstr>_Toc500234742</vt:lpwstr>
      </vt:variant>
      <vt:variant>
        <vt:i4>1376305</vt:i4>
      </vt:variant>
      <vt:variant>
        <vt:i4>20</vt:i4>
      </vt:variant>
      <vt:variant>
        <vt:i4>0</vt:i4>
      </vt:variant>
      <vt:variant>
        <vt:i4>5</vt:i4>
      </vt:variant>
      <vt:variant>
        <vt:lpwstr/>
      </vt:variant>
      <vt:variant>
        <vt:lpwstr>_Toc500234741</vt:lpwstr>
      </vt:variant>
      <vt:variant>
        <vt:i4>1376305</vt:i4>
      </vt:variant>
      <vt:variant>
        <vt:i4>14</vt:i4>
      </vt:variant>
      <vt:variant>
        <vt:i4>0</vt:i4>
      </vt:variant>
      <vt:variant>
        <vt:i4>5</vt:i4>
      </vt:variant>
      <vt:variant>
        <vt:lpwstr/>
      </vt:variant>
      <vt:variant>
        <vt:lpwstr>_Toc500234740</vt:lpwstr>
      </vt:variant>
      <vt:variant>
        <vt:i4>1179697</vt:i4>
      </vt:variant>
      <vt:variant>
        <vt:i4>8</vt:i4>
      </vt:variant>
      <vt:variant>
        <vt:i4>0</vt:i4>
      </vt:variant>
      <vt:variant>
        <vt:i4>5</vt:i4>
      </vt:variant>
      <vt:variant>
        <vt:lpwstr/>
      </vt:variant>
      <vt:variant>
        <vt:lpwstr>_Toc500234739</vt:lpwstr>
      </vt:variant>
      <vt:variant>
        <vt:i4>1179697</vt:i4>
      </vt:variant>
      <vt:variant>
        <vt:i4>2</vt:i4>
      </vt:variant>
      <vt:variant>
        <vt:i4>0</vt:i4>
      </vt:variant>
      <vt:variant>
        <vt:i4>5</vt:i4>
      </vt:variant>
      <vt:variant>
        <vt:lpwstr/>
      </vt:variant>
      <vt:variant>
        <vt:lpwstr>_Toc500234738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2017-12-07T11:28:00Z</dcterms:created>
  <dcterms:modified xsi:type="dcterms:W3CDTF">2017-12-28T14:59:00Z</dcterms:modified>
</cp:coreProperties>
</file>