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</w:tblGrid>
      <w:tr w:rsidR="00D514B1" w14:paraId="2C3B5272" w14:textId="77777777" w:rsidTr="001A4494">
        <w:trPr>
          <w:cantSplit/>
          <w:trHeight w:val="1134"/>
        </w:trPr>
        <w:tc>
          <w:tcPr>
            <w:tcW w:w="3402" w:type="dxa"/>
          </w:tcPr>
          <w:p w14:paraId="2C3B5271" w14:textId="77777777" w:rsidR="00D63D52" w:rsidRPr="005A6316" w:rsidRDefault="001F70DC" w:rsidP="001A4494">
            <w:pPr>
              <w:jc w:val="center"/>
            </w:pPr>
            <w:bookmarkStart w:id="0" w:name="_GoBack"/>
            <w:bookmarkEnd w:id="0"/>
            <w:r w:rsidRPr="005A6316">
              <w:rPr>
                <w:noProof/>
              </w:rPr>
              <w:drawing>
                <wp:inline distT="0" distB="0" distL="0" distR="0" wp14:anchorId="2C3B52A2" wp14:editId="2C3B52A3">
                  <wp:extent cx="411480" cy="594360"/>
                  <wp:effectExtent l="0" t="0" r="762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14B1" w14:paraId="2C3B5276" w14:textId="77777777" w:rsidTr="001A4494">
        <w:trPr>
          <w:cantSplit/>
        </w:trPr>
        <w:tc>
          <w:tcPr>
            <w:tcW w:w="3402" w:type="dxa"/>
          </w:tcPr>
          <w:p w14:paraId="2C3B5273" w14:textId="77777777" w:rsidR="00D63D52" w:rsidRPr="005A6316" w:rsidRDefault="001F70DC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HRVATSKA ENERGETSKA REGULATORNA AGENCIJA</w:t>
            </w:r>
          </w:p>
          <w:p w14:paraId="2C3B5274" w14:textId="77777777" w:rsidR="004E133A" w:rsidRDefault="001F70DC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Ulica grada Vukovara 14</w:t>
            </w:r>
          </w:p>
          <w:p w14:paraId="2C3B5275" w14:textId="77777777" w:rsidR="00D63D52" w:rsidRPr="005A6316" w:rsidRDefault="001F70DC" w:rsidP="001A4494">
            <w:pPr>
              <w:jc w:val="center"/>
            </w:pPr>
            <w:r w:rsidRPr="005A6316">
              <w:rPr>
                <w:b/>
              </w:rPr>
              <w:t>10000 Zagreb</w:t>
            </w:r>
          </w:p>
        </w:tc>
      </w:tr>
    </w:tbl>
    <w:p w14:paraId="2C3B5277" w14:textId="77777777" w:rsidR="001A4494" w:rsidRDefault="001F70DC" w:rsidP="001A4494">
      <w:pPr>
        <w:jc w:val="right"/>
        <w:rPr>
          <w:rFonts w:ascii="CarolinaBar-B39-25F2" w:hAnsi="CarolinaBar-B39-25F2"/>
          <w:sz w:val="32"/>
          <w:szCs w:val="32"/>
        </w:rPr>
      </w:pPr>
      <w:r>
        <w:rPr>
          <w:rFonts w:ascii="CarolinaBar-B39-25F2" w:hAnsi="CarolinaBar-B39-25F2"/>
          <w:sz w:val="32"/>
          <w:szCs w:val="32"/>
        </w:rPr>
        <w:t>*P/</w:t>
      </w:r>
      <w:r>
        <w:rPr>
          <w:rFonts w:ascii="CarolinaBar-B39-25F2" w:hAnsi="CarolinaBar-B39-25F2"/>
          <w:sz w:val="32"/>
          <w:szCs w:val="32"/>
        </w:rPr>
        <w:fldChar w:fldCharType="begin">
          <w:ffData>
            <w:name w:val="Jop1"/>
            <w:enabled/>
            <w:calcOnExit w:val="0"/>
            <w:textInput/>
          </w:ffData>
        </w:fldChar>
      </w:r>
      <w:bookmarkStart w:id="1" w:name="Jop1"/>
      <w:r>
        <w:rPr>
          <w:rFonts w:ascii="CarolinaBar-B39-25F2" w:hAnsi="CarolinaBar-B39-25F2"/>
          <w:sz w:val="32"/>
          <w:szCs w:val="32"/>
        </w:rPr>
        <w:instrText xml:space="preserve"> FORMTEXT </w:instrText>
      </w:r>
      <w:r>
        <w:rPr>
          <w:rFonts w:ascii="CarolinaBar-B39-25F2" w:hAnsi="CarolinaBar-B39-25F2"/>
          <w:sz w:val="32"/>
          <w:szCs w:val="32"/>
        </w:rPr>
      </w:r>
      <w:r>
        <w:rPr>
          <w:rFonts w:ascii="CarolinaBar-B39-25F2" w:hAnsi="CarolinaBar-B39-25F2"/>
          <w:sz w:val="32"/>
          <w:szCs w:val="32"/>
        </w:rPr>
        <w:fldChar w:fldCharType="separate"/>
      </w:r>
      <w:r>
        <w:rPr>
          <w:rFonts w:ascii="CarolinaBar-B39-25F2" w:hAnsi="CarolinaBar-B39-25F2"/>
          <w:sz w:val="32"/>
          <w:szCs w:val="32"/>
        </w:rPr>
        <w:t>127950</w:t>
      </w:r>
      <w:r>
        <w:rPr>
          <w:rFonts w:ascii="CarolinaBar-B39-25F2" w:hAnsi="CarolinaBar-B39-25F2"/>
          <w:sz w:val="32"/>
          <w:szCs w:val="32"/>
        </w:rPr>
        <w:fldChar w:fldCharType="end"/>
      </w:r>
      <w:bookmarkEnd w:id="1"/>
      <w:r>
        <w:rPr>
          <w:rFonts w:ascii="CarolinaBar-B39-25F2" w:hAnsi="CarolinaBar-B39-25F2"/>
          <w:sz w:val="32"/>
          <w:szCs w:val="32"/>
        </w:rPr>
        <w:t>*</w:t>
      </w:r>
    </w:p>
    <w:p w14:paraId="2C3B5278" w14:textId="77777777" w:rsidR="001A4494" w:rsidRDefault="006306E6" w:rsidP="00D63D52"/>
    <w:p w14:paraId="2C3B5279" w14:textId="77777777" w:rsidR="001A4494" w:rsidRDefault="006306E6" w:rsidP="00D63D52"/>
    <w:p w14:paraId="2C3B527A" w14:textId="77777777" w:rsidR="001A4494" w:rsidRDefault="006306E6" w:rsidP="00D63D52"/>
    <w:p w14:paraId="2C3B527B" w14:textId="77777777" w:rsidR="001A4494" w:rsidRDefault="006306E6" w:rsidP="00D63D52"/>
    <w:p w14:paraId="2C3B527C" w14:textId="77777777" w:rsidR="001A4494" w:rsidRDefault="006306E6" w:rsidP="00D63D52"/>
    <w:p w14:paraId="2C3B527D" w14:textId="77777777" w:rsidR="001A4494" w:rsidRDefault="006306E6" w:rsidP="00D63D52"/>
    <w:p w14:paraId="2C3B527E" w14:textId="77777777" w:rsidR="001A4494" w:rsidRDefault="006306E6" w:rsidP="00D63D52"/>
    <w:tbl>
      <w:tblPr>
        <w:tblW w:w="9606" w:type="dxa"/>
        <w:tblLook w:val="04A0" w:firstRow="1" w:lastRow="0" w:firstColumn="1" w:lastColumn="0" w:noHBand="0" w:noVBand="1"/>
      </w:tblPr>
      <w:tblGrid>
        <w:gridCol w:w="3972"/>
        <w:gridCol w:w="4805"/>
        <w:gridCol w:w="829"/>
      </w:tblGrid>
      <w:tr w:rsidR="00D514B1" w14:paraId="2C3B5280" w14:textId="77777777" w:rsidTr="00533A9E">
        <w:tc>
          <w:tcPr>
            <w:tcW w:w="9606" w:type="dxa"/>
            <w:gridSpan w:val="3"/>
            <w:shd w:val="clear" w:color="auto" w:fill="auto"/>
          </w:tcPr>
          <w:p w14:paraId="2C3B527F" w14:textId="77777777" w:rsidR="001A4494" w:rsidRPr="002A4AC6" w:rsidRDefault="001F70DC" w:rsidP="00533A9E">
            <w:pPr>
              <w:rPr>
                <w:b/>
              </w:rPr>
            </w:pPr>
            <w:r w:rsidRPr="002A4AC6">
              <w:rPr>
                <w:b/>
              </w:rPr>
              <w:t xml:space="preserve">KLASA: </w:t>
            </w:r>
            <w:r>
              <w:rPr>
                <w:b/>
              </w:rPr>
              <w:fldChar w:fldCharType="begin">
                <w:ffData>
                  <w:name w:val="PredmetKlasa"/>
                  <w:enabled/>
                  <w:calcOnExit w:val="0"/>
                  <w:textInput/>
                </w:ffData>
              </w:fldChar>
            </w:r>
            <w:bookmarkStart w:id="2" w:name="PredmetKlasa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404-01/19-02/38</w:t>
            </w:r>
            <w:r>
              <w:rPr>
                <w:b/>
              </w:rPr>
              <w:fldChar w:fldCharType="end"/>
            </w:r>
            <w:bookmarkEnd w:id="2"/>
          </w:p>
        </w:tc>
      </w:tr>
      <w:tr w:rsidR="00D514B1" w14:paraId="2C3B5282" w14:textId="77777777" w:rsidTr="00533A9E">
        <w:tc>
          <w:tcPr>
            <w:tcW w:w="9606" w:type="dxa"/>
            <w:gridSpan w:val="3"/>
            <w:shd w:val="clear" w:color="auto" w:fill="auto"/>
          </w:tcPr>
          <w:p w14:paraId="2C3B5281" w14:textId="77777777" w:rsidR="001A4494" w:rsidRPr="002A4AC6" w:rsidRDefault="001F70DC" w:rsidP="001A4494">
            <w:pPr>
              <w:rPr>
                <w:b/>
              </w:rPr>
            </w:pPr>
            <w:r w:rsidRPr="002A4AC6">
              <w:rPr>
                <w:b/>
              </w:rPr>
              <w:t xml:space="preserve">URBROJ: </w:t>
            </w:r>
            <w:r w:rsidRPr="002A4AC6">
              <w:rPr>
                <w:b/>
              </w:rPr>
              <w:fldChar w:fldCharType="begin">
                <w:ffData>
                  <w:name w:val="PismenoUrBroj1"/>
                  <w:enabled/>
                  <w:calcOnExit w:val="0"/>
                  <w:textInput/>
                </w:ffData>
              </w:fldChar>
            </w:r>
            <w:bookmarkStart w:id="3" w:name="PismenoUrBroj1"/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371-07-19-3</w:t>
            </w:r>
            <w:r w:rsidRPr="002A4AC6">
              <w:rPr>
                <w:b/>
              </w:rPr>
              <w:fldChar w:fldCharType="end"/>
            </w:r>
            <w:bookmarkEnd w:id="3"/>
          </w:p>
        </w:tc>
      </w:tr>
      <w:tr w:rsidR="00D514B1" w14:paraId="2C3B5284" w14:textId="77777777" w:rsidTr="00533A9E">
        <w:tc>
          <w:tcPr>
            <w:tcW w:w="9606" w:type="dxa"/>
            <w:gridSpan w:val="3"/>
            <w:shd w:val="clear" w:color="auto" w:fill="auto"/>
          </w:tcPr>
          <w:p w14:paraId="2C3B5283" w14:textId="0DB8D16D" w:rsidR="001A4494" w:rsidRPr="002A4AC6" w:rsidRDefault="001F70DC" w:rsidP="005A01AC">
            <w:pPr>
              <w:rPr>
                <w:b/>
              </w:rPr>
            </w:pPr>
            <w:r w:rsidRPr="002A4AC6">
              <w:rPr>
                <w:b/>
              </w:rPr>
              <w:fldChar w:fldCharType="begin">
                <w:ffData>
                  <w:name w:val="NadOrgJedNaselje1"/>
                  <w:enabled/>
                  <w:calcOnExit w:val="0"/>
                  <w:textInput/>
                </w:ffData>
              </w:fldChar>
            </w:r>
            <w:bookmarkStart w:id="4" w:name="NadOrgJedNaselje1"/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Zagreb</w:t>
            </w:r>
            <w:r w:rsidRPr="002A4AC6">
              <w:rPr>
                <w:b/>
              </w:rPr>
              <w:fldChar w:fldCharType="end"/>
            </w:r>
            <w:bookmarkEnd w:id="4"/>
            <w:r w:rsidRPr="002A4AC6">
              <w:rPr>
                <w:b/>
              </w:rPr>
              <w:t xml:space="preserve">, </w:t>
            </w:r>
            <w:r w:rsidRPr="002A4AC6">
              <w:rPr>
                <w:b/>
              </w:rPr>
              <w:fldChar w:fldCharType="begin">
                <w:ffData>
                  <w:name w:val="PismenoDatNastanka1"/>
                  <w:enabled/>
                  <w:calcOnExit w:val="0"/>
                  <w:textInput>
                    <w:type w:val="date"/>
                    <w:format w:val="dd.MM.yyyy."/>
                  </w:textInput>
                </w:ffData>
              </w:fldChar>
            </w:r>
            <w:bookmarkStart w:id="5" w:name="PismenoDatNastanka1"/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20.11.2019.</w:t>
            </w:r>
            <w:r w:rsidRPr="002A4AC6">
              <w:rPr>
                <w:b/>
              </w:rPr>
              <w:fldChar w:fldCharType="end"/>
            </w:r>
            <w:bookmarkEnd w:id="5"/>
          </w:p>
        </w:tc>
      </w:tr>
      <w:tr w:rsidR="00D514B1" w14:paraId="2C3B5286" w14:textId="77777777" w:rsidTr="00533A9E">
        <w:tblPrEx>
          <w:jc w:val="right"/>
        </w:tblPrEx>
        <w:trPr>
          <w:gridBefore w:val="1"/>
          <w:gridAfter w:val="1"/>
          <w:wBefore w:w="3972" w:type="dxa"/>
          <w:wAfter w:w="829" w:type="dxa"/>
          <w:jc w:val="right"/>
        </w:trPr>
        <w:tc>
          <w:tcPr>
            <w:tcW w:w="4805" w:type="dxa"/>
            <w:shd w:val="clear" w:color="auto" w:fill="auto"/>
            <w:vAlign w:val="center"/>
          </w:tcPr>
          <w:p w14:paraId="2C3B5285" w14:textId="2DD2D425" w:rsidR="001A4494" w:rsidRPr="002A4AC6" w:rsidRDefault="006306E6" w:rsidP="00533A9E">
            <w:pPr>
              <w:jc w:val="center"/>
              <w:rPr>
                <w:b/>
              </w:rPr>
            </w:pPr>
          </w:p>
        </w:tc>
      </w:tr>
      <w:tr w:rsidR="00D514B1" w14:paraId="2C3B5288" w14:textId="77777777" w:rsidTr="00533A9E">
        <w:tblPrEx>
          <w:jc w:val="right"/>
        </w:tblPrEx>
        <w:trPr>
          <w:gridBefore w:val="1"/>
          <w:gridAfter w:val="1"/>
          <w:wBefore w:w="3972" w:type="dxa"/>
          <w:wAfter w:w="829" w:type="dxa"/>
          <w:jc w:val="right"/>
        </w:trPr>
        <w:tc>
          <w:tcPr>
            <w:tcW w:w="4805" w:type="dxa"/>
            <w:shd w:val="clear" w:color="auto" w:fill="auto"/>
            <w:vAlign w:val="center"/>
          </w:tcPr>
          <w:p w14:paraId="2C3B5287" w14:textId="3D271EE4" w:rsidR="001A4494" w:rsidRPr="002A4AC6" w:rsidRDefault="00E21375" w:rsidP="00E21375">
            <w:pPr>
              <w:jc w:val="center"/>
              <w:rPr>
                <w:b/>
              </w:rPr>
            </w:pPr>
            <w:r>
              <w:rPr>
                <w:b/>
              </w:rPr>
              <w:t>GOSPODARSKIM SUBJEKTIMA</w:t>
            </w:r>
          </w:p>
        </w:tc>
      </w:tr>
      <w:tr w:rsidR="00D514B1" w14:paraId="2C3B528A" w14:textId="77777777" w:rsidTr="00533A9E">
        <w:tblPrEx>
          <w:jc w:val="right"/>
        </w:tblPrEx>
        <w:trPr>
          <w:gridBefore w:val="1"/>
          <w:gridAfter w:val="1"/>
          <w:wBefore w:w="3972" w:type="dxa"/>
          <w:wAfter w:w="829" w:type="dxa"/>
          <w:jc w:val="right"/>
        </w:trPr>
        <w:tc>
          <w:tcPr>
            <w:tcW w:w="4805" w:type="dxa"/>
            <w:shd w:val="clear" w:color="auto" w:fill="auto"/>
            <w:vAlign w:val="center"/>
          </w:tcPr>
          <w:p w14:paraId="2C3B5289" w14:textId="1D54AB40" w:rsidR="001A4494" w:rsidRPr="002A4AC6" w:rsidRDefault="006306E6" w:rsidP="00E21375">
            <w:pPr>
              <w:jc w:val="center"/>
              <w:rPr>
                <w:b/>
              </w:rPr>
            </w:pPr>
          </w:p>
        </w:tc>
      </w:tr>
    </w:tbl>
    <w:p w14:paraId="2C3B528C" w14:textId="77777777" w:rsidR="00343AB1" w:rsidRDefault="006306E6"/>
    <w:p w14:paraId="009670E3" w14:textId="77777777" w:rsidR="00E21375" w:rsidRPr="00030324" w:rsidRDefault="00E21375" w:rsidP="00E21375">
      <w:pPr>
        <w:spacing w:before="120" w:after="120"/>
        <w:ind w:left="1418" w:hanging="1418"/>
        <w:rPr>
          <w:b/>
          <w:bCs/>
          <w:szCs w:val="22"/>
          <w:lang w:eastAsia="en-US"/>
        </w:rPr>
      </w:pPr>
      <w:r w:rsidRPr="00030324">
        <w:rPr>
          <w:b/>
          <w:bCs/>
          <w:szCs w:val="22"/>
          <w:lang w:eastAsia="en-US"/>
        </w:rPr>
        <w:t>PREDMET: Poziv na dostavu ponuda – električna energija za vlastitu potrošnju</w:t>
      </w:r>
    </w:p>
    <w:p w14:paraId="26756D56" w14:textId="77777777" w:rsidR="00E21375" w:rsidRPr="00030324" w:rsidRDefault="00E21375" w:rsidP="00E21375">
      <w:pPr>
        <w:spacing w:before="60" w:after="60"/>
        <w:rPr>
          <w:b/>
          <w:bCs/>
          <w:szCs w:val="22"/>
          <w:lang w:eastAsia="en-US"/>
        </w:rPr>
      </w:pPr>
      <w:r>
        <w:rPr>
          <w:szCs w:val="22"/>
          <w:lang w:eastAsia="en-US"/>
        </w:rPr>
        <w:t>U skladu sa</w:t>
      </w:r>
      <w:r w:rsidRPr="00030324">
        <w:rPr>
          <w:szCs w:val="22"/>
          <w:lang w:eastAsia="en-US"/>
        </w:rPr>
        <w:t xml:space="preserve"> člank</w:t>
      </w:r>
      <w:r>
        <w:rPr>
          <w:szCs w:val="22"/>
          <w:lang w:eastAsia="en-US"/>
        </w:rPr>
        <w:t>om</w:t>
      </w:r>
      <w:r w:rsidRPr="00030324">
        <w:rPr>
          <w:szCs w:val="22"/>
          <w:lang w:eastAsia="en-US"/>
        </w:rPr>
        <w:t xml:space="preserve"> 12. Zakona o javnoj nabavi („Narodne novine“, broj 120/16, dalje: ZJN 2016) za nabavu roba i usluga te provedbu projektnih natječaja procijenjene vrijednosti manje od 200.000,00 kuna naručitelj nije obvezan provoditi postupak javne nabave propisan ZJN 2016.</w:t>
      </w:r>
    </w:p>
    <w:p w14:paraId="01F050EB" w14:textId="77777777" w:rsidR="00E21375" w:rsidRPr="00030324" w:rsidRDefault="00E21375" w:rsidP="00E21375">
      <w:pPr>
        <w:spacing w:before="120" w:after="120"/>
        <w:rPr>
          <w:bCs/>
          <w:szCs w:val="22"/>
          <w:lang w:eastAsia="en-US"/>
        </w:rPr>
      </w:pPr>
      <w:r w:rsidRPr="00030324">
        <w:rPr>
          <w:bCs/>
          <w:szCs w:val="22"/>
          <w:lang w:eastAsia="en-US"/>
        </w:rPr>
        <w:t xml:space="preserve">Temeljem Pravilnika o provedbi postupaka jednostavne nabave, klasa: 011-01/17-01/07, </w:t>
      </w:r>
      <w:proofErr w:type="spellStart"/>
      <w:r w:rsidRPr="00030324">
        <w:rPr>
          <w:bCs/>
          <w:szCs w:val="22"/>
          <w:lang w:eastAsia="en-US"/>
        </w:rPr>
        <w:t>urbroj</w:t>
      </w:r>
      <w:proofErr w:type="spellEnd"/>
      <w:r w:rsidRPr="00030324">
        <w:rPr>
          <w:bCs/>
          <w:szCs w:val="22"/>
          <w:lang w:eastAsia="en-US"/>
        </w:rPr>
        <w:t>: 371-01/17-01, od 31. ožujka 2017., ovim putem Hrvatska energetska regulatorna agencija, Ulica grada Vukovara 14, Zagreb (dalje: naručitelj) upućuje Poziv za dostavu ponude kako slijedi:</w:t>
      </w:r>
    </w:p>
    <w:p w14:paraId="7B5CE9B9" w14:textId="77777777" w:rsidR="00E21375" w:rsidRPr="00030324" w:rsidRDefault="00E21375" w:rsidP="00E21375">
      <w:pPr>
        <w:keepNext/>
        <w:keepLines/>
        <w:spacing w:before="360" w:after="240"/>
        <w:outlineLvl w:val="0"/>
        <w:rPr>
          <w:b/>
          <w:bCs/>
          <w:szCs w:val="28"/>
          <w:lang w:eastAsia="en-US"/>
        </w:rPr>
      </w:pPr>
      <w:bookmarkStart w:id="6" w:name="_Toc323813759"/>
      <w:bookmarkStart w:id="7" w:name="_Toc324147762"/>
      <w:bookmarkStart w:id="8" w:name="_Toc324148045"/>
      <w:bookmarkStart w:id="9" w:name="_Toc324149984"/>
      <w:bookmarkStart w:id="10" w:name="_Toc476574195"/>
      <w:r w:rsidRPr="00030324">
        <w:rPr>
          <w:b/>
          <w:bCs/>
          <w:szCs w:val="28"/>
          <w:lang w:eastAsia="en-US"/>
        </w:rPr>
        <w:t>1. OPĆI PODACI</w:t>
      </w:r>
      <w:bookmarkEnd w:id="6"/>
      <w:bookmarkEnd w:id="7"/>
      <w:bookmarkEnd w:id="8"/>
      <w:bookmarkEnd w:id="9"/>
      <w:bookmarkEnd w:id="10"/>
    </w:p>
    <w:p w14:paraId="367F560F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11" w:name="_Toc323812644"/>
      <w:bookmarkStart w:id="12" w:name="_Toc323813760"/>
      <w:bookmarkStart w:id="13" w:name="_Toc324147763"/>
      <w:bookmarkStart w:id="14" w:name="_Toc324148046"/>
      <w:bookmarkStart w:id="15" w:name="_Toc324149985"/>
      <w:bookmarkStart w:id="16" w:name="_Toc476574196"/>
      <w:r w:rsidRPr="00030324">
        <w:rPr>
          <w:b/>
          <w:bCs/>
          <w:szCs w:val="26"/>
          <w:lang w:eastAsia="en-US"/>
        </w:rPr>
        <w:t xml:space="preserve">1.1. </w:t>
      </w:r>
      <w:bookmarkEnd w:id="11"/>
      <w:bookmarkEnd w:id="12"/>
      <w:bookmarkEnd w:id="13"/>
      <w:bookmarkEnd w:id="14"/>
      <w:bookmarkEnd w:id="15"/>
      <w:r w:rsidRPr="00030324">
        <w:rPr>
          <w:b/>
          <w:bCs/>
          <w:szCs w:val="26"/>
          <w:lang w:eastAsia="en-US"/>
        </w:rPr>
        <w:t>Podaci o naručitelju</w:t>
      </w:r>
      <w:bookmarkEnd w:id="16"/>
    </w:p>
    <w:p w14:paraId="4E15495A" w14:textId="77777777" w:rsidR="00E21375" w:rsidRPr="00030324" w:rsidRDefault="00E21375" w:rsidP="00E21375">
      <w:pPr>
        <w:rPr>
          <w:szCs w:val="22"/>
          <w:lang w:eastAsia="en-US"/>
        </w:rPr>
      </w:pPr>
      <w:r w:rsidRPr="00030324">
        <w:rPr>
          <w:szCs w:val="22"/>
          <w:lang w:eastAsia="en-US"/>
        </w:rPr>
        <w:t xml:space="preserve">Naručitelj: </w:t>
      </w:r>
      <w:r w:rsidRPr="00030324">
        <w:rPr>
          <w:szCs w:val="22"/>
          <w:lang w:eastAsia="en-US"/>
        </w:rPr>
        <w:tab/>
        <w:t>Hrvatska energetska regulatorna agencija</w:t>
      </w:r>
    </w:p>
    <w:p w14:paraId="21ABDB9D" w14:textId="77777777" w:rsidR="00E21375" w:rsidRPr="00030324" w:rsidRDefault="00E21375" w:rsidP="00E21375">
      <w:pPr>
        <w:rPr>
          <w:szCs w:val="22"/>
          <w:lang w:eastAsia="en-US"/>
        </w:rPr>
      </w:pPr>
      <w:r w:rsidRPr="00030324">
        <w:rPr>
          <w:szCs w:val="22"/>
          <w:lang w:eastAsia="en-US"/>
        </w:rPr>
        <w:t>Adresa:</w:t>
      </w:r>
      <w:r w:rsidRPr="00030324">
        <w:rPr>
          <w:szCs w:val="22"/>
          <w:lang w:eastAsia="en-US"/>
        </w:rPr>
        <w:tab/>
        <w:t>Ulica grada Vukovara 14, 10000 Zagreb</w:t>
      </w:r>
    </w:p>
    <w:p w14:paraId="5914C850" w14:textId="77777777" w:rsidR="00E21375" w:rsidRPr="00030324" w:rsidRDefault="00E21375" w:rsidP="00E21375">
      <w:pPr>
        <w:rPr>
          <w:szCs w:val="22"/>
          <w:lang w:eastAsia="en-US"/>
        </w:rPr>
      </w:pPr>
      <w:r w:rsidRPr="00030324">
        <w:rPr>
          <w:szCs w:val="22"/>
          <w:lang w:eastAsia="en-US"/>
        </w:rPr>
        <w:t>OIB:</w:t>
      </w:r>
      <w:r w:rsidRPr="00030324">
        <w:rPr>
          <w:szCs w:val="22"/>
          <w:lang w:eastAsia="en-US"/>
        </w:rPr>
        <w:tab/>
      </w:r>
      <w:r w:rsidRPr="00030324">
        <w:rPr>
          <w:szCs w:val="22"/>
          <w:lang w:eastAsia="en-US"/>
        </w:rPr>
        <w:tab/>
        <w:t>83764654530</w:t>
      </w:r>
    </w:p>
    <w:p w14:paraId="0D557A56" w14:textId="77777777" w:rsidR="00E21375" w:rsidRPr="00030324" w:rsidRDefault="00E21375" w:rsidP="00E21375">
      <w:pPr>
        <w:rPr>
          <w:szCs w:val="22"/>
          <w:lang w:eastAsia="en-US"/>
        </w:rPr>
      </w:pPr>
      <w:r w:rsidRPr="00030324">
        <w:rPr>
          <w:szCs w:val="22"/>
          <w:lang w:eastAsia="en-US"/>
        </w:rPr>
        <w:t>Telefon:</w:t>
      </w:r>
      <w:r w:rsidRPr="00030324">
        <w:rPr>
          <w:szCs w:val="22"/>
          <w:lang w:eastAsia="en-US"/>
        </w:rPr>
        <w:tab/>
        <w:t>01 / 6323 777</w:t>
      </w:r>
    </w:p>
    <w:p w14:paraId="2342DD7B" w14:textId="77777777" w:rsidR="00E21375" w:rsidRPr="00030324" w:rsidRDefault="00E21375" w:rsidP="00E21375">
      <w:pPr>
        <w:rPr>
          <w:szCs w:val="22"/>
          <w:lang w:eastAsia="en-US"/>
        </w:rPr>
      </w:pPr>
      <w:r w:rsidRPr="00030324">
        <w:rPr>
          <w:szCs w:val="22"/>
          <w:lang w:eastAsia="en-US"/>
        </w:rPr>
        <w:t>Telefaks:</w:t>
      </w:r>
      <w:r w:rsidRPr="00030324">
        <w:rPr>
          <w:szCs w:val="22"/>
          <w:lang w:eastAsia="en-US"/>
        </w:rPr>
        <w:tab/>
        <w:t>01 / 6115 344</w:t>
      </w:r>
    </w:p>
    <w:p w14:paraId="57377FEA" w14:textId="77777777" w:rsidR="00E21375" w:rsidRPr="00030324" w:rsidRDefault="00E21375" w:rsidP="00E21375">
      <w:pPr>
        <w:rPr>
          <w:szCs w:val="22"/>
          <w:lang w:eastAsia="en-US"/>
        </w:rPr>
      </w:pPr>
      <w:r w:rsidRPr="00030324">
        <w:rPr>
          <w:szCs w:val="22"/>
          <w:lang w:eastAsia="en-US"/>
        </w:rPr>
        <w:t>URL:</w:t>
      </w:r>
      <w:r w:rsidRPr="00030324">
        <w:rPr>
          <w:szCs w:val="22"/>
          <w:lang w:eastAsia="en-US"/>
        </w:rPr>
        <w:tab/>
      </w:r>
      <w:r w:rsidRPr="00030324">
        <w:rPr>
          <w:szCs w:val="22"/>
          <w:lang w:eastAsia="en-US"/>
        </w:rPr>
        <w:tab/>
      </w:r>
      <w:hyperlink r:id="rId8" w:history="1">
        <w:r w:rsidRPr="00030324">
          <w:rPr>
            <w:szCs w:val="22"/>
            <w:u w:val="single"/>
            <w:lang w:eastAsia="en-US"/>
          </w:rPr>
          <w:t>www.hera.hr</w:t>
        </w:r>
      </w:hyperlink>
    </w:p>
    <w:p w14:paraId="073311BF" w14:textId="77777777" w:rsidR="00E21375" w:rsidRPr="00030324" w:rsidRDefault="00E21375" w:rsidP="00E21375">
      <w:pPr>
        <w:rPr>
          <w:szCs w:val="22"/>
          <w:lang w:eastAsia="en-US"/>
        </w:rPr>
      </w:pPr>
      <w:r w:rsidRPr="00030324">
        <w:rPr>
          <w:szCs w:val="22"/>
          <w:lang w:eastAsia="en-US"/>
        </w:rPr>
        <w:t>e-mail:</w:t>
      </w:r>
      <w:r w:rsidRPr="00030324">
        <w:rPr>
          <w:szCs w:val="22"/>
          <w:lang w:eastAsia="en-US"/>
        </w:rPr>
        <w:tab/>
      </w:r>
      <w:r w:rsidRPr="00030324">
        <w:rPr>
          <w:szCs w:val="22"/>
          <w:lang w:eastAsia="en-US"/>
        </w:rPr>
        <w:tab/>
        <w:t>hera@hera.hr</w:t>
      </w:r>
    </w:p>
    <w:p w14:paraId="4D3C88C7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Odgovorna osoba naručitelja: Tomislav Jureković, predsjednik Upravnog vijeća</w:t>
      </w:r>
    </w:p>
    <w:p w14:paraId="26582392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17" w:name="_Toc323802883"/>
      <w:bookmarkStart w:id="18" w:name="_Toc323812645"/>
      <w:bookmarkStart w:id="19" w:name="_Toc323813761"/>
      <w:bookmarkStart w:id="20" w:name="_Toc324147764"/>
      <w:bookmarkStart w:id="21" w:name="_Toc324148047"/>
      <w:bookmarkStart w:id="22" w:name="_Toc324149986"/>
      <w:bookmarkStart w:id="23" w:name="_Toc476574197"/>
      <w:r w:rsidRPr="00030324">
        <w:rPr>
          <w:b/>
          <w:bCs/>
          <w:szCs w:val="26"/>
          <w:lang w:eastAsia="en-US"/>
        </w:rPr>
        <w:t>1.2. Osoba zadužena za kontakt</w:t>
      </w:r>
      <w:bookmarkEnd w:id="17"/>
      <w:bookmarkEnd w:id="18"/>
      <w:bookmarkEnd w:id="19"/>
      <w:bookmarkEnd w:id="20"/>
      <w:bookmarkEnd w:id="21"/>
      <w:bookmarkEnd w:id="22"/>
      <w:bookmarkEnd w:id="23"/>
    </w:p>
    <w:p w14:paraId="1E595362" w14:textId="77777777" w:rsidR="00E21375" w:rsidRPr="00030324" w:rsidRDefault="00E21375" w:rsidP="00E21375">
      <w:pPr>
        <w:rPr>
          <w:szCs w:val="22"/>
          <w:lang w:eastAsia="en-US"/>
        </w:rPr>
      </w:pPr>
      <w:bookmarkStart w:id="24" w:name="_Toc211731129"/>
      <w:r w:rsidRPr="00030324">
        <w:rPr>
          <w:szCs w:val="22"/>
          <w:lang w:eastAsia="en-US"/>
        </w:rPr>
        <w:t>Kontakt osoba:</w:t>
      </w:r>
      <w:r w:rsidRPr="00030324">
        <w:rPr>
          <w:szCs w:val="22"/>
          <w:lang w:eastAsia="en-US"/>
        </w:rPr>
        <w:tab/>
        <w:t>Sanja Prkačin</w:t>
      </w:r>
    </w:p>
    <w:p w14:paraId="63E0AB0B" w14:textId="77777777" w:rsidR="00E21375" w:rsidRPr="00030324" w:rsidRDefault="00E21375" w:rsidP="00E21375">
      <w:pPr>
        <w:rPr>
          <w:szCs w:val="22"/>
          <w:lang w:eastAsia="en-US"/>
        </w:rPr>
      </w:pPr>
      <w:r w:rsidRPr="00030324">
        <w:rPr>
          <w:szCs w:val="22"/>
          <w:lang w:eastAsia="en-US"/>
        </w:rPr>
        <w:t>Telefon:</w:t>
      </w:r>
      <w:r w:rsidRPr="00030324">
        <w:rPr>
          <w:szCs w:val="22"/>
          <w:lang w:eastAsia="en-US"/>
        </w:rPr>
        <w:tab/>
      </w:r>
      <w:r w:rsidRPr="00030324">
        <w:rPr>
          <w:szCs w:val="22"/>
          <w:lang w:eastAsia="en-US"/>
        </w:rPr>
        <w:tab/>
        <w:t>01 / 6323 765</w:t>
      </w:r>
    </w:p>
    <w:p w14:paraId="3D0EBA09" w14:textId="77777777" w:rsidR="00E21375" w:rsidRPr="00030324" w:rsidRDefault="00E21375" w:rsidP="00E21375">
      <w:pPr>
        <w:rPr>
          <w:szCs w:val="22"/>
          <w:lang w:eastAsia="en-US"/>
        </w:rPr>
      </w:pPr>
      <w:r w:rsidRPr="00030324">
        <w:rPr>
          <w:szCs w:val="22"/>
          <w:lang w:eastAsia="en-US"/>
        </w:rPr>
        <w:t>e-mail:</w:t>
      </w:r>
      <w:r w:rsidRPr="00030324">
        <w:rPr>
          <w:szCs w:val="22"/>
          <w:lang w:eastAsia="en-US"/>
        </w:rPr>
        <w:tab/>
      </w:r>
      <w:r w:rsidRPr="00030324">
        <w:rPr>
          <w:szCs w:val="22"/>
          <w:lang w:eastAsia="en-US"/>
        </w:rPr>
        <w:tab/>
      </w:r>
      <w:r w:rsidRPr="00030324">
        <w:rPr>
          <w:szCs w:val="22"/>
          <w:lang w:eastAsia="en-US"/>
        </w:rPr>
        <w:tab/>
        <w:t>sprkacin@hera.hr</w:t>
      </w:r>
    </w:p>
    <w:p w14:paraId="7903BA77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25" w:name="_Toc323812649"/>
      <w:bookmarkStart w:id="26" w:name="_Toc323813765"/>
      <w:bookmarkStart w:id="27" w:name="_Toc324147768"/>
      <w:bookmarkStart w:id="28" w:name="_Toc324148051"/>
      <w:bookmarkStart w:id="29" w:name="_Toc324149990"/>
      <w:bookmarkStart w:id="30" w:name="_Toc476574199"/>
      <w:r w:rsidRPr="00030324">
        <w:rPr>
          <w:b/>
          <w:bCs/>
          <w:szCs w:val="26"/>
          <w:lang w:eastAsia="en-US"/>
        </w:rPr>
        <w:t>1.3. Procijenjena vrijednost nabave</w:t>
      </w:r>
      <w:bookmarkEnd w:id="25"/>
      <w:bookmarkEnd w:id="26"/>
      <w:bookmarkEnd w:id="27"/>
      <w:bookmarkEnd w:id="28"/>
      <w:bookmarkEnd w:id="29"/>
      <w:bookmarkEnd w:id="30"/>
    </w:p>
    <w:p w14:paraId="1F156736" w14:textId="77777777" w:rsidR="00E21375" w:rsidRPr="00030324" w:rsidRDefault="00E21375" w:rsidP="00E21375">
      <w:pPr>
        <w:rPr>
          <w:szCs w:val="22"/>
          <w:lang w:eastAsia="en-US"/>
        </w:rPr>
      </w:pPr>
      <w:r>
        <w:rPr>
          <w:szCs w:val="22"/>
          <w:lang w:eastAsia="en-US"/>
        </w:rPr>
        <w:t>15</w:t>
      </w:r>
      <w:r w:rsidRPr="00030324">
        <w:rPr>
          <w:szCs w:val="22"/>
          <w:lang w:eastAsia="en-US"/>
        </w:rPr>
        <w:t>0.000,00 kuna bez PDV-a.</w:t>
      </w:r>
    </w:p>
    <w:p w14:paraId="13253F63" w14:textId="77777777" w:rsidR="00E21375" w:rsidRPr="00E21375" w:rsidRDefault="00E21375" w:rsidP="00E21375">
      <w:pPr>
        <w:keepLines/>
        <w:spacing w:before="240" w:after="120"/>
        <w:outlineLvl w:val="1"/>
        <w:rPr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1.4. Evidencijski broj nabave: </w:t>
      </w:r>
      <w:r w:rsidRPr="00E21375">
        <w:rPr>
          <w:bCs/>
          <w:szCs w:val="26"/>
          <w:lang w:eastAsia="en-US"/>
        </w:rPr>
        <w:t>4-2019</w:t>
      </w:r>
    </w:p>
    <w:p w14:paraId="16FD785B" w14:textId="77777777" w:rsidR="00E21375" w:rsidRPr="00E21375" w:rsidRDefault="00E21375" w:rsidP="00E21375">
      <w:pPr>
        <w:keepLines/>
        <w:spacing w:before="240" w:after="120"/>
        <w:outlineLvl w:val="1"/>
        <w:rPr>
          <w:bCs/>
          <w:szCs w:val="26"/>
          <w:lang w:eastAsia="en-US"/>
        </w:rPr>
      </w:pPr>
      <w:r w:rsidRPr="00030324">
        <w:rPr>
          <w:b/>
          <w:bCs/>
          <w:szCs w:val="26"/>
          <w:lang w:eastAsia="en-US"/>
        </w:rPr>
        <w:t xml:space="preserve">1.5. Brojčana oznaka iz jedinstvenog rječnika javne nabave: </w:t>
      </w:r>
      <w:r w:rsidRPr="00E21375">
        <w:rPr>
          <w:bCs/>
          <w:szCs w:val="26"/>
          <w:lang w:eastAsia="en-US"/>
        </w:rPr>
        <w:t>09310000-5</w:t>
      </w:r>
    </w:p>
    <w:p w14:paraId="14FF082A" w14:textId="77777777" w:rsidR="00E21375" w:rsidRPr="00030324" w:rsidRDefault="00E21375" w:rsidP="00E21375">
      <w:pPr>
        <w:keepNext/>
        <w:keepLines/>
        <w:spacing w:before="360" w:after="240"/>
        <w:outlineLvl w:val="0"/>
        <w:rPr>
          <w:b/>
          <w:bCs/>
          <w:szCs w:val="28"/>
          <w:lang w:eastAsia="en-US"/>
        </w:rPr>
      </w:pPr>
      <w:bookmarkStart w:id="31" w:name="_Toc211731131"/>
      <w:bookmarkStart w:id="32" w:name="_Toc323802884"/>
      <w:bookmarkStart w:id="33" w:name="_Toc323812651"/>
      <w:bookmarkStart w:id="34" w:name="_Toc323813767"/>
      <w:bookmarkStart w:id="35" w:name="_Toc324147770"/>
      <w:bookmarkStart w:id="36" w:name="_Toc324148053"/>
      <w:bookmarkStart w:id="37" w:name="_Toc324149992"/>
      <w:bookmarkStart w:id="38" w:name="_Toc476574200"/>
      <w:bookmarkStart w:id="39" w:name="_Toc323812654"/>
      <w:bookmarkStart w:id="40" w:name="_Toc323813771"/>
      <w:bookmarkStart w:id="41" w:name="_Toc324147774"/>
      <w:bookmarkStart w:id="42" w:name="_Toc324148057"/>
      <w:bookmarkStart w:id="43" w:name="_Toc324149996"/>
      <w:bookmarkStart w:id="44" w:name="_Toc323802887"/>
      <w:bookmarkEnd w:id="24"/>
      <w:r w:rsidRPr="00030324">
        <w:rPr>
          <w:b/>
          <w:bCs/>
          <w:szCs w:val="28"/>
          <w:lang w:eastAsia="en-US"/>
        </w:rPr>
        <w:lastRenderedPageBreak/>
        <w:t xml:space="preserve">2. </w:t>
      </w:r>
      <w:bookmarkEnd w:id="31"/>
      <w:bookmarkEnd w:id="32"/>
      <w:bookmarkEnd w:id="33"/>
      <w:bookmarkEnd w:id="34"/>
      <w:bookmarkEnd w:id="35"/>
      <w:bookmarkEnd w:id="36"/>
      <w:bookmarkEnd w:id="37"/>
      <w:r w:rsidRPr="00030324">
        <w:rPr>
          <w:b/>
          <w:bCs/>
          <w:szCs w:val="28"/>
          <w:lang w:eastAsia="en-US"/>
        </w:rPr>
        <w:t>PODACI O PREDMETU NABAVE</w:t>
      </w:r>
      <w:bookmarkEnd w:id="38"/>
    </w:p>
    <w:p w14:paraId="16E8E337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45" w:name="_Toc323813768"/>
      <w:bookmarkStart w:id="46" w:name="_Toc324147771"/>
      <w:bookmarkStart w:id="47" w:name="_Toc324148054"/>
      <w:bookmarkStart w:id="48" w:name="_Toc324149993"/>
      <w:bookmarkStart w:id="49" w:name="_Toc476574201"/>
      <w:r w:rsidRPr="00030324">
        <w:rPr>
          <w:b/>
          <w:bCs/>
          <w:szCs w:val="26"/>
          <w:lang w:eastAsia="en-US"/>
        </w:rPr>
        <w:t>2.1. Opis predmeta nabave</w:t>
      </w:r>
      <w:bookmarkEnd w:id="45"/>
      <w:bookmarkEnd w:id="46"/>
      <w:bookmarkEnd w:id="47"/>
      <w:bookmarkEnd w:id="48"/>
      <w:bookmarkEnd w:id="49"/>
    </w:p>
    <w:p w14:paraId="7F61720B" w14:textId="77777777" w:rsidR="00E21375" w:rsidRPr="00030324" w:rsidRDefault="00E21375" w:rsidP="00E21375">
      <w:pPr>
        <w:rPr>
          <w:szCs w:val="22"/>
          <w:lang w:eastAsia="en-US"/>
        </w:rPr>
      </w:pPr>
      <w:bookmarkStart w:id="50" w:name="_Toc476574202"/>
      <w:r w:rsidRPr="00030324">
        <w:rPr>
          <w:szCs w:val="22"/>
          <w:lang w:eastAsia="en-US"/>
        </w:rPr>
        <w:t>Predmet nabave je opskrba električnom energijom za vlastitu potrošnju.</w:t>
      </w:r>
    </w:p>
    <w:p w14:paraId="5861119F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r w:rsidRPr="00030324">
        <w:rPr>
          <w:b/>
          <w:bCs/>
          <w:szCs w:val="26"/>
          <w:lang w:eastAsia="en-US"/>
        </w:rPr>
        <w:t>2.2. Opis i oznaka grupa predmeta nabave</w:t>
      </w:r>
      <w:bookmarkEnd w:id="50"/>
    </w:p>
    <w:p w14:paraId="1EEDE3E5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Predmet nabave nije podijeljen na grupe te je ponuditelj u obvezi ponuditi predmet nabave u cijelosti, odnosno ponuda mora obuhvatiti sve stavke Troškovnika – Prilog 2 ovog Poziva na dostavu ponuda (dalje: Poziv).</w:t>
      </w:r>
    </w:p>
    <w:p w14:paraId="274C8795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51" w:name="_Toc476574204"/>
      <w:bookmarkStart w:id="52" w:name="_Toc323802886"/>
      <w:bookmarkStart w:id="53" w:name="_Toc323812653"/>
      <w:bookmarkStart w:id="54" w:name="_Toc323813770"/>
      <w:bookmarkStart w:id="55" w:name="_Toc324147773"/>
      <w:bookmarkStart w:id="56" w:name="_Toc324148056"/>
      <w:bookmarkStart w:id="57" w:name="_Toc324149995"/>
      <w:r w:rsidRPr="00030324">
        <w:rPr>
          <w:b/>
          <w:bCs/>
          <w:szCs w:val="26"/>
          <w:lang w:eastAsia="en-US"/>
        </w:rPr>
        <w:t>2.3. Troškovnik, tehnička specifikacija te količina predmeta nabave</w:t>
      </w:r>
      <w:bookmarkEnd w:id="51"/>
    </w:p>
    <w:p w14:paraId="3DFA2C3B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Troškovnik s detaljnom tehničkom specifikacijom i kol</w:t>
      </w:r>
      <w:r>
        <w:rPr>
          <w:szCs w:val="22"/>
          <w:lang w:eastAsia="en-US"/>
        </w:rPr>
        <w:t>ičinama predmeta nabave naveden</w:t>
      </w:r>
      <w:r w:rsidRPr="00030324">
        <w:rPr>
          <w:szCs w:val="22"/>
          <w:lang w:eastAsia="en-US"/>
        </w:rPr>
        <w:t xml:space="preserve"> je u Prilogu 2 ovog Poziva.</w:t>
      </w:r>
    </w:p>
    <w:p w14:paraId="417FA9C0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58" w:name="_Toc476574206"/>
      <w:r w:rsidRPr="00030324">
        <w:rPr>
          <w:b/>
          <w:bCs/>
          <w:szCs w:val="26"/>
          <w:lang w:eastAsia="en-US"/>
        </w:rPr>
        <w:t xml:space="preserve">2.4. </w:t>
      </w:r>
      <w:bookmarkEnd w:id="52"/>
      <w:bookmarkEnd w:id="53"/>
      <w:bookmarkEnd w:id="54"/>
      <w:bookmarkEnd w:id="55"/>
      <w:bookmarkEnd w:id="56"/>
      <w:bookmarkEnd w:id="57"/>
      <w:r w:rsidRPr="00030324">
        <w:rPr>
          <w:b/>
          <w:bCs/>
          <w:szCs w:val="26"/>
          <w:lang w:eastAsia="en-US"/>
        </w:rPr>
        <w:t>Mjesto i rok pružanja usluga</w:t>
      </w:r>
      <w:bookmarkEnd w:id="58"/>
    </w:p>
    <w:p w14:paraId="59A00E2E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Mjesto isporuke predmeta nabave je na adresi sjedišta naručitelja: Ulica grada Vukovara 14, 10000 Zagreb.</w:t>
      </w:r>
    </w:p>
    <w:p w14:paraId="6C4CD5F9" w14:textId="77777777" w:rsidR="00E21375" w:rsidRPr="00030324" w:rsidRDefault="00E21375" w:rsidP="00E21375">
      <w:pPr>
        <w:autoSpaceDE w:val="0"/>
        <w:autoSpaceDN w:val="0"/>
        <w:adjustRightInd w:val="0"/>
        <w:spacing w:before="120" w:after="120"/>
      </w:pPr>
      <w:r w:rsidRPr="00030324">
        <w:t>S ponuditeljem koji ponudi najnižu ukupnu cijenu, HERA će sklopiti ugovor o opskrbi električnom energijom na razdoblje od jedne godine, s početkom isporuke elek</w:t>
      </w:r>
      <w:r>
        <w:t>trične energije 1. siječnja 2020</w:t>
      </w:r>
      <w:r w:rsidRPr="00030324">
        <w:t xml:space="preserve">. </w:t>
      </w:r>
    </w:p>
    <w:p w14:paraId="5AB99470" w14:textId="77777777" w:rsidR="00E21375" w:rsidRPr="00030324" w:rsidRDefault="00E21375" w:rsidP="00E21375">
      <w:pPr>
        <w:keepNext/>
        <w:keepLines/>
        <w:spacing w:before="360" w:after="240"/>
        <w:outlineLvl w:val="0"/>
        <w:rPr>
          <w:b/>
          <w:bCs/>
          <w:szCs w:val="28"/>
          <w:lang w:eastAsia="en-US"/>
        </w:rPr>
      </w:pPr>
      <w:bookmarkStart w:id="59" w:name="_Toc324147786"/>
      <w:bookmarkStart w:id="60" w:name="_Toc324148069"/>
      <w:bookmarkStart w:id="61" w:name="_Toc324150008"/>
      <w:bookmarkStart w:id="62" w:name="_Toc476574210"/>
      <w:bookmarkEnd w:id="39"/>
      <w:bookmarkEnd w:id="40"/>
      <w:bookmarkEnd w:id="41"/>
      <w:bookmarkEnd w:id="42"/>
      <w:bookmarkEnd w:id="43"/>
      <w:bookmarkEnd w:id="44"/>
      <w:r w:rsidRPr="00030324">
        <w:rPr>
          <w:b/>
          <w:bCs/>
          <w:szCs w:val="28"/>
          <w:lang w:eastAsia="en-US"/>
        </w:rPr>
        <w:t>3. PODACI O PONUDI</w:t>
      </w:r>
      <w:bookmarkEnd w:id="59"/>
      <w:bookmarkEnd w:id="60"/>
      <w:bookmarkEnd w:id="61"/>
      <w:bookmarkEnd w:id="62"/>
    </w:p>
    <w:p w14:paraId="1C806495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63" w:name="_Toc323802889"/>
      <w:bookmarkStart w:id="64" w:name="_Toc323812657"/>
      <w:bookmarkStart w:id="65" w:name="_Toc323813778"/>
      <w:bookmarkStart w:id="66" w:name="_Toc324147787"/>
      <w:bookmarkStart w:id="67" w:name="_Toc324148070"/>
      <w:bookmarkStart w:id="68" w:name="_Toc324150009"/>
      <w:bookmarkStart w:id="69" w:name="_Toc476574211"/>
      <w:r w:rsidRPr="00030324">
        <w:rPr>
          <w:b/>
          <w:bCs/>
          <w:szCs w:val="26"/>
          <w:lang w:eastAsia="en-US"/>
        </w:rPr>
        <w:t>3.1. Sadržaj i način izrade ponud</w:t>
      </w:r>
      <w:bookmarkEnd w:id="63"/>
      <w:bookmarkEnd w:id="64"/>
      <w:bookmarkEnd w:id="65"/>
      <w:r w:rsidRPr="00030324">
        <w:rPr>
          <w:b/>
          <w:bCs/>
          <w:szCs w:val="26"/>
          <w:lang w:eastAsia="en-US"/>
        </w:rPr>
        <w:t>e</w:t>
      </w:r>
      <w:bookmarkEnd w:id="66"/>
      <w:bookmarkEnd w:id="67"/>
      <w:bookmarkEnd w:id="68"/>
      <w:bookmarkEnd w:id="69"/>
    </w:p>
    <w:p w14:paraId="049F5E15" w14:textId="77777777" w:rsidR="00E21375" w:rsidRPr="00030324" w:rsidRDefault="00E21375" w:rsidP="00E21375">
      <w:pPr>
        <w:spacing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Pri izradi ponude ponuditelj se mora pridržavati zahtjeva i uvjeta iz ovog Poziva. Ponuditelj ne smije mijenjati i nadopunjavati tekst Poziva. Ponuda mora biti izrađena u papirnatom obliku, otisnuta ili pisana neizbrisivom tintom.</w:t>
      </w:r>
    </w:p>
    <w:p w14:paraId="70E8F6B6" w14:textId="77777777" w:rsidR="00E21375" w:rsidRPr="00030324" w:rsidRDefault="00E21375" w:rsidP="00E21375">
      <w:pPr>
        <w:tabs>
          <w:tab w:val="num" w:pos="644"/>
        </w:tabs>
        <w:spacing w:before="60" w:after="60"/>
        <w:rPr>
          <w:lang w:eastAsia="en-US"/>
        </w:rPr>
      </w:pPr>
      <w:r w:rsidRPr="00030324">
        <w:rPr>
          <w:szCs w:val="22"/>
          <w:lang w:eastAsia="en-US"/>
        </w:rPr>
        <w:t>Ponuda mora sadržavati najmanje:</w:t>
      </w:r>
      <w:r>
        <w:rPr>
          <w:szCs w:val="22"/>
          <w:lang w:eastAsia="en-US"/>
        </w:rPr>
        <w:t xml:space="preserve"> 1. </w:t>
      </w:r>
      <w:r w:rsidRPr="00030324">
        <w:rPr>
          <w:lang w:eastAsia="en-US"/>
        </w:rPr>
        <w:t>Popunjeni Ponudbeni list (Prilog 1)</w:t>
      </w:r>
      <w:r>
        <w:rPr>
          <w:lang w:eastAsia="en-US"/>
        </w:rPr>
        <w:t>,</w:t>
      </w:r>
    </w:p>
    <w:p w14:paraId="344D8EF7" w14:textId="77777777" w:rsidR="00E21375" w:rsidRPr="00030324" w:rsidRDefault="00E21375" w:rsidP="00E21375">
      <w:pPr>
        <w:ind w:left="2832"/>
        <w:rPr>
          <w:lang w:eastAsia="en-US"/>
        </w:rPr>
      </w:pPr>
      <w:r>
        <w:rPr>
          <w:lang w:eastAsia="en-US"/>
        </w:rPr>
        <w:t xml:space="preserve">         2. </w:t>
      </w:r>
      <w:r w:rsidRPr="00030324">
        <w:rPr>
          <w:lang w:eastAsia="en-US"/>
        </w:rPr>
        <w:t>Popunjeni Troškovnik (Prilog 2)</w:t>
      </w:r>
      <w:r>
        <w:rPr>
          <w:lang w:eastAsia="en-US"/>
        </w:rPr>
        <w:t>.</w:t>
      </w:r>
    </w:p>
    <w:p w14:paraId="1E727479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70" w:name="_Toc324147788"/>
      <w:bookmarkStart w:id="71" w:name="_Toc324148071"/>
      <w:bookmarkStart w:id="72" w:name="_Toc324150010"/>
      <w:bookmarkStart w:id="73" w:name="_Toc476574213"/>
      <w:r w:rsidRPr="00030324">
        <w:rPr>
          <w:b/>
          <w:bCs/>
          <w:szCs w:val="26"/>
          <w:lang w:eastAsia="en-US"/>
        </w:rPr>
        <w:t xml:space="preserve">3.2. </w:t>
      </w:r>
      <w:bookmarkEnd w:id="70"/>
      <w:bookmarkEnd w:id="71"/>
      <w:bookmarkEnd w:id="72"/>
      <w:bookmarkEnd w:id="73"/>
      <w:r w:rsidRPr="00030324">
        <w:rPr>
          <w:b/>
          <w:bCs/>
          <w:szCs w:val="26"/>
          <w:lang w:eastAsia="en-US"/>
        </w:rPr>
        <w:t>Datum, vrijeme, način i mjesto dostave ponuda</w:t>
      </w:r>
    </w:p>
    <w:p w14:paraId="27EAF829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Ponude se predaju neposredno na urudžbeni zapisnik naručitelja ili preporučenom poštanskom pošiljkom na adresu naručitelja, u zatvorenoj omotnici na kojoj mora biti naznačen naziv i adresa ponuditelja te naziv i adresa naručitelja i oznaka sljedećeg sadržaja:</w:t>
      </w:r>
    </w:p>
    <w:p w14:paraId="7C3F0B31" w14:textId="77777777" w:rsidR="00E21375" w:rsidRPr="00030324" w:rsidRDefault="00E21375" w:rsidP="00E21375">
      <w:pPr>
        <w:spacing w:before="120" w:after="120"/>
        <w:jc w:val="center"/>
        <w:rPr>
          <w:b/>
          <w:lang w:eastAsia="en-US"/>
        </w:rPr>
      </w:pPr>
      <w:r w:rsidRPr="00030324">
        <w:rPr>
          <w:b/>
          <w:lang w:eastAsia="en-US"/>
        </w:rPr>
        <w:t>Hrvatska energetska regulatorna agencija</w:t>
      </w:r>
      <w:r w:rsidRPr="00030324">
        <w:rPr>
          <w:b/>
          <w:lang w:eastAsia="en-US"/>
        </w:rPr>
        <w:br/>
        <w:t>Ulica grada Vukovara 14, 10000 Zagreb</w:t>
      </w:r>
    </w:p>
    <w:p w14:paraId="199D4FE3" w14:textId="77777777" w:rsidR="00E21375" w:rsidRPr="00030324" w:rsidRDefault="00E21375" w:rsidP="00E21375">
      <w:pPr>
        <w:jc w:val="center"/>
        <w:rPr>
          <w:b/>
        </w:rPr>
      </w:pPr>
      <w:r w:rsidRPr="00030324">
        <w:rPr>
          <w:b/>
        </w:rPr>
        <w:t>POSTUPAK JEDNOSTAVNE NABAVE –  ELEKTRIČNA ENERGIJA</w:t>
      </w:r>
    </w:p>
    <w:p w14:paraId="430E7F52" w14:textId="77777777" w:rsidR="00E21375" w:rsidRPr="00030324" w:rsidRDefault="00E21375" w:rsidP="00E21375">
      <w:pPr>
        <w:spacing w:after="120"/>
        <w:jc w:val="center"/>
        <w:rPr>
          <w:b/>
          <w:szCs w:val="22"/>
          <w:lang w:eastAsia="en-US"/>
        </w:rPr>
      </w:pPr>
      <w:r w:rsidRPr="00030324">
        <w:rPr>
          <w:b/>
        </w:rPr>
        <w:t>ZA VLASTITU POTROŠNJU</w:t>
      </w:r>
      <w:r w:rsidRPr="00030324">
        <w:rPr>
          <w:b/>
        </w:rPr>
        <w:br/>
      </w:r>
      <w:r w:rsidRPr="00030324">
        <w:rPr>
          <w:b/>
          <w:szCs w:val="22"/>
          <w:lang w:eastAsia="en-US"/>
        </w:rPr>
        <w:t>"NE OTVARAJ"</w:t>
      </w:r>
    </w:p>
    <w:p w14:paraId="1E374E0C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Ponuditelj samostalno određuje način dostave ponude i sam snosi rizik eventualnog gubitka odnosno nepravovremene dostave ponude.</w:t>
      </w:r>
      <w:bookmarkStart w:id="74" w:name="_Toc476574215"/>
    </w:p>
    <w:p w14:paraId="4AB9F35B" w14:textId="77777777" w:rsidR="00E21375" w:rsidRPr="00AC07CA" w:rsidRDefault="00E21375" w:rsidP="00E21375">
      <w:pPr>
        <w:spacing w:before="60" w:after="60"/>
        <w:rPr>
          <w:b/>
          <w:szCs w:val="22"/>
          <w:lang w:eastAsia="en-US"/>
        </w:rPr>
      </w:pPr>
      <w:r w:rsidRPr="00030324">
        <w:rPr>
          <w:szCs w:val="22"/>
          <w:lang w:eastAsia="en-US"/>
        </w:rPr>
        <w:t xml:space="preserve">Ponuda, bez obzira na način dostave, mora biti zaprimljena od strane naručitelja, na adresi Hrvatske energetske regulatorne agencije, Ulica grada Vukovara 14, 10000 Zagreb, najkasnije </w:t>
      </w:r>
      <w:r w:rsidRPr="00AC07CA">
        <w:rPr>
          <w:b/>
          <w:szCs w:val="22"/>
          <w:lang w:eastAsia="en-US"/>
        </w:rPr>
        <w:t>do 3. prosinca 2019. godine u 10:00 sati.</w:t>
      </w:r>
    </w:p>
    <w:p w14:paraId="5AB9D175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Sve ponude koje naručitelj primi nakon isteka roka za dostavu ponuda, obilježit će se kao zakašnjele te će se neotvorene vratiti pošiljatelju bez odgode. Ponude se neće javno otvarati.</w:t>
      </w:r>
    </w:p>
    <w:p w14:paraId="25A568D2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75" w:name="_Toc476574216"/>
      <w:bookmarkEnd w:id="74"/>
      <w:r w:rsidRPr="00030324">
        <w:rPr>
          <w:b/>
          <w:bCs/>
          <w:szCs w:val="26"/>
          <w:lang w:eastAsia="en-US"/>
        </w:rPr>
        <w:lastRenderedPageBreak/>
        <w:t>3.3. Način određivanja cijene ponude</w:t>
      </w:r>
      <w:bookmarkEnd w:id="75"/>
    </w:p>
    <w:p w14:paraId="55B308AB" w14:textId="77777777" w:rsidR="00E21375" w:rsidRDefault="00E21375" w:rsidP="00E21375">
      <w:pPr>
        <w:spacing w:before="60" w:after="60"/>
        <w:rPr>
          <w:szCs w:val="22"/>
          <w:lang w:eastAsia="en-US"/>
        </w:rPr>
      </w:pPr>
      <w:r w:rsidRPr="00E47D32">
        <w:rPr>
          <w:szCs w:val="22"/>
          <w:lang w:eastAsia="en-US"/>
        </w:rPr>
        <w:t>Ponuđene cijene za stavke pod rednim brojem 1. Troškovnika su nepromjenjive za cijelo vrijeme trajanja ugovora.</w:t>
      </w:r>
      <w:r>
        <w:rPr>
          <w:szCs w:val="22"/>
          <w:lang w:eastAsia="en-US"/>
        </w:rPr>
        <w:t xml:space="preserve"> Cijene za stavke pod rednim brojevima 2. do 5. Troškovnika podložne su odlukama nadležnih tijela.</w:t>
      </w:r>
    </w:p>
    <w:p w14:paraId="506073CB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U cijenu ponude bez poreza na dodanu vrijednost moraju biti uračunati svi troškovi, naknade, pristojbe i/ili popusti.</w:t>
      </w:r>
    </w:p>
    <w:p w14:paraId="1F470D43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76" w:name="_Toc476574217"/>
      <w:r w:rsidRPr="00030324">
        <w:rPr>
          <w:b/>
          <w:bCs/>
          <w:szCs w:val="26"/>
          <w:lang w:eastAsia="en-US"/>
        </w:rPr>
        <w:t>3.4. Valuta, jezik i pismo ponude</w:t>
      </w:r>
      <w:bookmarkEnd w:id="76"/>
    </w:p>
    <w:p w14:paraId="03D48701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Cijena ponude izražava se u hrvatskim kunama. Ponuda se izrađuje na hrvatskom jeziku i latiničnom pismu.</w:t>
      </w:r>
    </w:p>
    <w:p w14:paraId="0B4BE5AB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77" w:name="_Toc476574218"/>
      <w:r w:rsidRPr="00030324">
        <w:rPr>
          <w:b/>
          <w:bCs/>
          <w:szCs w:val="26"/>
          <w:lang w:eastAsia="en-US"/>
        </w:rPr>
        <w:t>3.5. Kriterij za odabir ponude</w:t>
      </w:r>
      <w:bookmarkEnd w:id="77"/>
    </w:p>
    <w:p w14:paraId="79B67C5A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Kriterij za odabir ponude je najniža cijena.</w:t>
      </w:r>
    </w:p>
    <w:p w14:paraId="68CD817A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78" w:name="_Toc476574220"/>
      <w:r w:rsidRPr="00030324">
        <w:rPr>
          <w:b/>
          <w:bCs/>
          <w:szCs w:val="26"/>
          <w:lang w:eastAsia="en-US"/>
        </w:rPr>
        <w:t>3.6. Rok valjanosti ponude</w:t>
      </w:r>
      <w:bookmarkEnd w:id="78"/>
    </w:p>
    <w:p w14:paraId="2EED1E08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 xml:space="preserve">Rok valjanosti ponude je 30 (trideset) dana </w:t>
      </w:r>
      <w:r w:rsidRPr="00030324">
        <w:rPr>
          <w:lang w:eastAsia="en-US"/>
        </w:rPr>
        <w:t>od dana otvaranja ponuda</w:t>
      </w:r>
      <w:r w:rsidRPr="00030324">
        <w:rPr>
          <w:szCs w:val="22"/>
          <w:lang w:eastAsia="en-US"/>
        </w:rPr>
        <w:t>. Naručitelj će odbiti ponudu čiji je rok valjanosti kraći od zahtijevanog.</w:t>
      </w:r>
    </w:p>
    <w:p w14:paraId="59A5E448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r w:rsidRPr="00030324">
        <w:rPr>
          <w:b/>
          <w:bCs/>
          <w:szCs w:val="26"/>
          <w:lang w:eastAsia="en-US"/>
        </w:rPr>
        <w:t>3.7. Rok, način i uvjeti plaćanja</w:t>
      </w:r>
    </w:p>
    <w:p w14:paraId="4C339405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Naručitelj će izvršiti plaćanje na temelju ispostavljenih računa u roku od 15 (petnaest) dana od dana izdavanja računa.</w:t>
      </w:r>
    </w:p>
    <w:p w14:paraId="71C252F0" w14:textId="77777777" w:rsidR="00E21375" w:rsidRPr="00030324" w:rsidRDefault="00E21375" w:rsidP="00E21375">
      <w:pPr>
        <w:keepNext/>
        <w:keepLines/>
        <w:spacing w:before="240" w:after="120"/>
        <w:outlineLvl w:val="1"/>
        <w:rPr>
          <w:b/>
          <w:bCs/>
          <w:szCs w:val="26"/>
          <w:lang w:eastAsia="en-US"/>
        </w:rPr>
      </w:pPr>
      <w:bookmarkStart w:id="79" w:name="_Toc476574227"/>
      <w:r w:rsidRPr="00030324">
        <w:rPr>
          <w:b/>
          <w:bCs/>
          <w:szCs w:val="26"/>
          <w:lang w:eastAsia="en-US"/>
        </w:rPr>
        <w:t>4. Rok donošenja odluke o odabiru ili poništenju nadmetanja</w:t>
      </w:r>
      <w:bookmarkEnd w:id="79"/>
    </w:p>
    <w:p w14:paraId="46F4BA32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Rok za donošenje odluke o odabiru ili odluke o poništenju p</w:t>
      </w:r>
      <w:r>
        <w:rPr>
          <w:szCs w:val="22"/>
          <w:lang w:eastAsia="en-US"/>
        </w:rPr>
        <w:t>ostupka nabave iznosi najviše 30</w:t>
      </w:r>
      <w:r w:rsidRPr="00030324">
        <w:rPr>
          <w:szCs w:val="22"/>
          <w:lang w:eastAsia="en-US"/>
        </w:rPr>
        <w:t xml:space="preserve"> dana od dana isteka roka za dostavu ponuda.</w:t>
      </w:r>
    </w:p>
    <w:p w14:paraId="3597F77E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  <w:r w:rsidRPr="00030324">
        <w:rPr>
          <w:szCs w:val="22"/>
          <w:lang w:eastAsia="en-US"/>
        </w:rPr>
        <w:t>Obavijest o odabiru ili o poništenju postupka nabave naručitelj će bez odgode dostaviti svakom ponuditelju.</w:t>
      </w:r>
    </w:p>
    <w:p w14:paraId="21FE62C2" w14:textId="77777777" w:rsidR="00E21375" w:rsidRDefault="00E21375" w:rsidP="00E21375">
      <w:pPr>
        <w:spacing w:before="60" w:after="60"/>
        <w:rPr>
          <w:szCs w:val="22"/>
          <w:lang w:eastAsia="en-US"/>
        </w:rPr>
      </w:pPr>
      <w:bookmarkStart w:id="80" w:name="_Toc476574228"/>
      <w:r w:rsidRPr="00030324">
        <w:rPr>
          <w:szCs w:val="22"/>
          <w:lang w:eastAsia="en-US"/>
        </w:rPr>
        <w:t>Naručitelj zadržava pravo poništiti ovaj postupak nabave u bilo kojem trenutku, odnosno ne odabrati niti jednu ponudu, bez ikakvih obveza ili naknada bilo koje vrste prema ponuditeljima.</w:t>
      </w:r>
    </w:p>
    <w:p w14:paraId="371F78FB" w14:textId="77777777" w:rsidR="00E21375" w:rsidRPr="00030324" w:rsidRDefault="00E21375" w:rsidP="00E21375">
      <w:pPr>
        <w:spacing w:before="60" w:after="60"/>
        <w:rPr>
          <w:szCs w:val="22"/>
          <w:lang w:eastAsia="en-US"/>
        </w:rPr>
      </w:pPr>
    </w:p>
    <w:bookmarkEnd w:id="80"/>
    <w:p w14:paraId="4D70FA1E" w14:textId="77777777" w:rsidR="00E21375" w:rsidRPr="00030324" w:rsidRDefault="00E21375" w:rsidP="00E21375">
      <w:pPr>
        <w:rPr>
          <w:bCs/>
          <w:szCs w:val="22"/>
          <w:lang w:eastAsia="en-US"/>
        </w:rPr>
      </w:pPr>
    </w:p>
    <w:p w14:paraId="02382EF0" w14:textId="77777777" w:rsidR="00E21375" w:rsidRPr="00030324" w:rsidRDefault="00E21375" w:rsidP="00E21375">
      <w:pPr>
        <w:ind w:left="6381"/>
        <w:rPr>
          <w:b/>
          <w:szCs w:val="22"/>
          <w:lang w:eastAsia="en-US"/>
        </w:rPr>
      </w:pPr>
      <w:r w:rsidRPr="00030324">
        <w:rPr>
          <w:b/>
          <w:szCs w:val="22"/>
          <w:lang w:eastAsia="en-US"/>
        </w:rPr>
        <w:t>Predsjednik Upravnog vijeća</w:t>
      </w:r>
    </w:p>
    <w:p w14:paraId="406D5F17" w14:textId="77777777" w:rsidR="00E21375" w:rsidRPr="00030324" w:rsidRDefault="00E21375" w:rsidP="00E21375">
      <w:pPr>
        <w:ind w:left="6381"/>
        <w:rPr>
          <w:b/>
          <w:szCs w:val="22"/>
          <w:lang w:eastAsia="en-US"/>
        </w:rPr>
      </w:pPr>
    </w:p>
    <w:p w14:paraId="3EE5CE26" w14:textId="77777777" w:rsidR="00E21375" w:rsidRPr="00030324" w:rsidRDefault="00E21375" w:rsidP="00E21375">
      <w:pPr>
        <w:ind w:left="6381"/>
        <w:rPr>
          <w:b/>
          <w:szCs w:val="22"/>
          <w:lang w:eastAsia="en-US"/>
        </w:rPr>
      </w:pPr>
      <w:r w:rsidRPr="00030324">
        <w:rPr>
          <w:b/>
          <w:szCs w:val="22"/>
          <w:lang w:eastAsia="en-US"/>
        </w:rPr>
        <w:t>Tomislav Jureković, dipl. ing.</w:t>
      </w:r>
    </w:p>
    <w:p w14:paraId="11225BA7" w14:textId="77777777" w:rsidR="00E21375" w:rsidRPr="00030324" w:rsidRDefault="00E21375" w:rsidP="00E21375">
      <w:pPr>
        <w:rPr>
          <w:bCs/>
          <w:sz w:val="22"/>
          <w:szCs w:val="22"/>
          <w:lang w:eastAsia="en-US"/>
        </w:rPr>
      </w:pPr>
      <w:r w:rsidRPr="00030324">
        <w:rPr>
          <w:bCs/>
          <w:sz w:val="22"/>
          <w:szCs w:val="22"/>
          <w:u w:val="single"/>
          <w:lang w:eastAsia="en-US"/>
        </w:rPr>
        <w:t>Prilog</w:t>
      </w:r>
      <w:r w:rsidRPr="00030324">
        <w:rPr>
          <w:bCs/>
          <w:sz w:val="22"/>
          <w:szCs w:val="22"/>
          <w:lang w:eastAsia="en-US"/>
        </w:rPr>
        <w:t>: kao u tekstu</w:t>
      </w:r>
    </w:p>
    <w:p w14:paraId="6E22D2F5" w14:textId="77777777" w:rsidR="00E21375" w:rsidRDefault="00E21375" w:rsidP="00E21375">
      <w:pPr>
        <w:rPr>
          <w:bCs/>
          <w:sz w:val="22"/>
          <w:szCs w:val="22"/>
          <w:u w:val="single"/>
          <w:lang w:eastAsia="en-US"/>
        </w:rPr>
      </w:pPr>
    </w:p>
    <w:sectPr w:rsidR="00E21375" w:rsidSect="004E13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EBDBA" w14:textId="77777777" w:rsidR="006306E6" w:rsidRDefault="006306E6">
      <w:r>
        <w:separator/>
      </w:r>
    </w:p>
  </w:endnote>
  <w:endnote w:type="continuationSeparator" w:id="0">
    <w:p w14:paraId="410D46E9" w14:textId="77777777" w:rsidR="006306E6" w:rsidRDefault="0063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olinaBar-B39-25F2">
    <w:altName w:val="Calibri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2E0AA" w14:textId="77777777" w:rsidR="00D82CE0" w:rsidRDefault="00D82C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C3B52A4" w14:textId="77777777" w:rsidR="000B5F55" w:rsidRPr="000B5F55" w:rsidRDefault="001F70DC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 w:rsidR="00D82CE0">
          <w:rPr>
            <w:noProof/>
            <w:sz w:val="20"/>
            <w:szCs w:val="20"/>
          </w:rPr>
          <w:t>2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 w:rsidR="00D82CE0">
          <w:rPr>
            <w:noProof/>
            <w:sz w:val="20"/>
            <w:szCs w:val="20"/>
          </w:rPr>
          <w:t>3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E971A" w14:textId="77777777" w:rsidR="00D82CE0" w:rsidRDefault="00D82C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6B5C9" w14:textId="77777777" w:rsidR="006306E6" w:rsidRDefault="006306E6">
      <w:r>
        <w:separator/>
      </w:r>
    </w:p>
  </w:footnote>
  <w:footnote w:type="continuationSeparator" w:id="0">
    <w:p w14:paraId="1A2D93DD" w14:textId="77777777" w:rsidR="006306E6" w:rsidRDefault="00630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74CA5" w14:textId="77777777" w:rsidR="00D82CE0" w:rsidRDefault="00D82C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D60D6" w14:textId="77777777" w:rsidR="00D82CE0" w:rsidRDefault="00D82C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463BD" w14:textId="77777777" w:rsidR="00D82CE0" w:rsidRDefault="00D82C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B1"/>
    <w:rsid w:val="001F70DC"/>
    <w:rsid w:val="002C6115"/>
    <w:rsid w:val="005A01AC"/>
    <w:rsid w:val="006306E6"/>
    <w:rsid w:val="0081786A"/>
    <w:rsid w:val="00D514B1"/>
    <w:rsid w:val="00D82CE0"/>
    <w:rsid w:val="00E2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3B5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.h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6CBCB-BD38-499A-B129-B1C490BA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2019-11-21T15:12:00Z</dcterms:created>
  <dcterms:modified xsi:type="dcterms:W3CDTF">2019-11-21T15:12:00Z</dcterms:modified>
</cp:coreProperties>
</file>