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FFF0E" w14:textId="77777777" w:rsidR="000C54FB" w:rsidRP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sz w:val="20"/>
          <w:szCs w:val="20"/>
          <w:lang w:eastAsia="hr-HR"/>
        </w:rPr>
      </w:pPr>
      <w:r w:rsidRPr="000C54FB">
        <w:rPr>
          <w:rFonts w:eastAsia="Times New Roman" w:cs="Times New Roman"/>
          <w:b/>
          <w:bCs/>
          <w:sz w:val="20"/>
          <w:szCs w:val="20"/>
          <w:lang w:eastAsia="hr-HR"/>
        </w:rPr>
        <w:t>P</w:t>
      </w:r>
      <w:r w:rsidR="00F03F6E">
        <w:rPr>
          <w:rFonts w:eastAsia="Times New Roman" w:cs="Times New Roman"/>
          <w:b/>
          <w:bCs/>
          <w:sz w:val="20"/>
          <w:szCs w:val="20"/>
          <w:lang w:eastAsia="hr-HR"/>
        </w:rPr>
        <w:t>RILOG</w:t>
      </w:r>
      <w:r w:rsidRPr="000C54FB">
        <w:rPr>
          <w:rFonts w:eastAsia="Times New Roman" w:cs="Times New Roman"/>
          <w:b/>
          <w:bCs/>
          <w:sz w:val="20"/>
          <w:szCs w:val="20"/>
          <w:lang w:eastAsia="hr-HR"/>
        </w:rPr>
        <w:t xml:space="preserve"> II</w:t>
      </w:r>
    </w:p>
    <w:p w14:paraId="3998922E" w14:textId="77777777" w:rsid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2D2CBD3D" w14:textId="77777777" w:rsidR="000C54FB" w:rsidRDefault="000C54F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28648E6D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ŽENE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14:paraId="34B8A71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14:paraId="2AEEFFBD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Dijagnostički laboratorij</w:t>
      </w:r>
      <w:r w:rsidR="003D79CB"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="003D79CB"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trigliceridi, bilirubin, kreatinin, </w:t>
      </w:r>
    </w:p>
    <w:p w14:paraId="2DD5BC18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</w:t>
      </w:r>
    </w:p>
    <w:p w14:paraId="7B9DB4AA" w14:textId="058D4D90" w:rsidR="003D79CB" w:rsidRPr="00165D0D" w:rsidRDefault="003D79CB" w:rsidP="00CA1343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K, Na, Ca, Fe, UIBC, T3, T4 i </w:t>
      </w:r>
      <w:r w:rsidRPr="009479F6">
        <w:rPr>
          <w:rFonts w:eastAsia="Times New Roman" w:cs="Times New Roman"/>
          <w:color w:val="808080"/>
          <w:sz w:val="20"/>
          <w:szCs w:val="20"/>
          <w:lang w:eastAsia="hr-HR"/>
        </w:rPr>
        <w:t>TSH, ureja</w:t>
      </w:r>
      <w:r w:rsidR="00CA1343" w:rsidRPr="009479F6">
        <w:rPr>
          <w:rFonts w:eastAsia="Times New Roman" w:cs="Times New Roman"/>
          <w:color w:val="808080"/>
          <w:sz w:val="20"/>
          <w:szCs w:val="20"/>
          <w:lang w:eastAsia="hr-HR"/>
        </w:rPr>
        <w:t>, D vitamin</w:t>
      </w:r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</w:t>
      </w:r>
      <w:r w:rsidR="00CA1343" w:rsidRPr="009479F6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</w:t>
      </w:r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>t</w:t>
      </w:r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>estiranje krvarenja iz stolice</w:t>
      </w:r>
    </w:p>
    <w:p w14:paraId="6C28D6B1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75C124BB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Ultrazvučna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14:paraId="0DAB1173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dojki </w:t>
      </w:r>
    </w:p>
    <w:p w14:paraId="76C91176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CD karotida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1AAFCDE9" w14:textId="77777777" w:rsidR="009A4817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Radiološka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Mamografija – </w:t>
      </w:r>
      <w:r w:rsidR="009A4817" w:rsidRPr="002645BE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za žene iznad 40 godina</w:t>
      </w:r>
    </w:p>
    <w:p w14:paraId="657B28CD" w14:textId="77777777" w:rsidR="003D79CB" w:rsidRPr="00165D0D" w:rsidRDefault="009A4817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te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prema indikaciji liječnika</w:t>
      </w:r>
      <w:r w:rsidR="003D79CB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</w:t>
      </w:r>
    </w:p>
    <w:p w14:paraId="40D9336A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RTG srca i pluća – prema indikaciji liječnika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67963568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Interna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specijaliste interniste koji uključuje:</w:t>
      </w:r>
    </w:p>
    <w:p w14:paraId="088BD710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14:paraId="77C63316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14:paraId="09A2CEA1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14:paraId="45DD9EE0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14:paraId="6224CD8A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14:paraId="38EE22FD" w14:textId="77777777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Oftalmološka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14:paraId="22C1276B" w14:textId="77777777" w:rsidR="003D79CB" w:rsidRPr="00165D0D" w:rsidRDefault="00764564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visus, fundus, tonometriju te mjerenje očnog tlaka</w:t>
      </w:r>
    </w:p>
    <w:p w14:paraId="6711EFBD" w14:textId="104D5DAA" w:rsidR="003D79CB" w:rsidRPr="00165D0D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Ginekološka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</w:t>
      </w:r>
      <w:r w:rsidR="002E1A1A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.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ginekologa</w:t>
      </w:r>
    </w:p>
    <w:p w14:paraId="3627048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Ginekološki UZV</w:t>
      </w:r>
    </w:p>
    <w:p w14:paraId="11E53A83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PAPA test</w:t>
      </w:r>
    </w:p>
    <w:p w14:paraId="22025F0D" w14:textId="77777777" w:rsidR="003D79CB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="003D79CB"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 xml:space="preserve">               </w:t>
      </w:r>
      <w:r w:rsidR="003D79CB"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14:paraId="500536AF" w14:textId="77777777" w:rsidR="002645BE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730FC3EB" w14:textId="4E33232B" w:rsidR="002645BE" w:rsidRPr="002645BE" w:rsidRDefault="002645BE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sz w:val="20"/>
          <w:szCs w:val="20"/>
          <w:lang w:eastAsia="hr-HR"/>
        </w:rPr>
      </w:pPr>
      <w:r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2645BE"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>Dermatologija i venerologija</w:t>
      </w: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Pregled dermatologa</w:t>
      </w:r>
      <w:r w:rsidR="00CC6319"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 xml:space="preserve">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s d</w:t>
      </w:r>
      <w:r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ermatoskopij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om</w:t>
      </w:r>
    </w:p>
    <w:p w14:paraId="3EDC013D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1928462C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3918C4A0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063C0246" w14:textId="77777777"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472FEA3B" w14:textId="77777777" w:rsidR="00B93028" w:rsidRDefault="00B93028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1439B91F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SISTEMATSKI PREGLED ZA MUŠKARCE </w:t>
      </w:r>
      <w:r w:rsidR="00D213F2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- PAKET</w:t>
      </w:r>
    </w:p>
    <w:p w14:paraId="057F8C0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sz w:val="20"/>
          <w:szCs w:val="20"/>
          <w:lang w:eastAsia="hr-HR"/>
        </w:rPr>
      </w:pPr>
    </w:p>
    <w:p w14:paraId="092B404F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Dijagnostički laboratorij</w:t>
      </w:r>
      <w:r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Krv:</w:t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SE, KKS, GUK, trigliceridi, bilirubin, kreatinin, </w:t>
      </w:r>
    </w:p>
    <w:p w14:paraId="5B4EDBC8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  <w:t xml:space="preserve">kolesterol, HLD, LDL, AST, ALT, GGT, K, Na, Ca, Fe, UIBC </w:t>
      </w:r>
    </w:p>
    <w:p w14:paraId="57E38F6C" w14:textId="3359D08D" w:rsidR="00CC6319" w:rsidRPr="00CC6319" w:rsidRDefault="003D79CB" w:rsidP="00CC6319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 xml:space="preserve">T3, T4 i TSH, ureja, </w:t>
      </w:r>
      <w:r w:rsidR="0085021D" w:rsidRPr="009479F6">
        <w:rPr>
          <w:rFonts w:eastAsia="Times New Roman" w:cs="Times New Roman"/>
          <w:color w:val="808080"/>
          <w:sz w:val="20"/>
          <w:szCs w:val="20"/>
          <w:lang w:eastAsia="hr-HR"/>
        </w:rPr>
        <w:t>D vitamin</w:t>
      </w:r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, </w:t>
      </w:r>
      <w:bookmarkStart w:id="0" w:name="_Hlk121129618"/>
      <w:r w:rsidR="00CC6319">
        <w:rPr>
          <w:rFonts w:eastAsia="Times New Roman" w:cs="Times New Roman"/>
          <w:color w:val="808080"/>
          <w:sz w:val="20"/>
          <w:szCs w:val="20"/>
          <w:lang w:eastAsia="hr-HR"/>
        </w:rPr>
        <w:t>t</w:t>
      </w:r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>estiranje krvarenja iz stolice</w:t>
      </w:r>
      <w:bookmarkEnd w:id="0"/>
      <w:r w:rsidR="00CC6319" w:rsidRPr="00CC6319">
        <w:rPr>
          <w:rFonts w:eastAsia="Times New Roman" w:cs="Times New Roman"/>
          <w:color w:val="808080"/>
          <w:sz w:val="20"/>
          <w:szCs w:val="20"/>
          <w:lang w:eastAsia="hr-HR"/>
        </w:rPr>
        <w:t xml:space="preserve"> </w:t>
      </w:r>
    </w:p>
    <w:p w14:paraId="7B5273A0" w14:textId="5002019E" w:rsidR="0085021D" w:rsidRDefault="0085021D" w:rsidP="0085021D">
      <w:pPr>
        <w:tabs>
          <w:tab w:val="left" w:pos="1701"/>
        </w:tabs>
        <w:spacing w:after="0" w:line="240" w:lineRule="auto"/>
        <w:ind w:left="4248"/>
        <w:rPr>
          <w:rFonts w:eastAsia="Times New Roman" w:cs="Times New Roman"/>
          <w:color w:val="808080"/>
          <w:sz w:val="20"/>
          <w:szCs w:val="20"/>
          <w:lang w:eastAsia="hr-HR"/>
        </w:rPr>
      </w:pPr>
    </w:p>
    <w:p w14:paraId="252AB783" w14:textId="77777777" w:rsidR="003D79CB" w:rsidRPr="00165D0D" w:rsidRDefault="0085021D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="003D79CB" w:rsidRPr="00165D0D">
        <w:rPr>
          <w:rFonts w:eastAsia="Times New Roman" w:cs="Times New Roman"/>
          <w:b/>
          <w:color w:val="808080"/>
          <w:sz w:val="20"/>
          <w:szCs w:val="20"/>
          <w:lang w:eastAsia="hr-HR"/>
        </w:rPr>
        <w:t>PSA iznad 40 godina</w:t>
      </w:r>
    </w:p>
    <w:p w14:paraId="72CEF620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>Urin:</w:t>
      </w:r>
      <w:r w:rsidRPr="00165D0D">
        <w:rPr>
          <w:rFonts w:eastAsia="Times New Roman" w:cs="Times New Roman"/>
          <w:b/>
          <w:bCs/>
          <w:iCs/>
          <w:color w:val="4F81BD"/>
          <w:sz w:val="20"/>
          <w:szCs w:val="20"/>
          <w:lang w:eastAsia="hr-HR"/>
        </w:rPr>
        <w:t xml:space="preserve"> 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kompletna pretraga urina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08C52C2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Ultrazvučna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UZV trbušnih organa </w:t>
      </w:r>
    </w:p>
    <w:p w14:paraId="0F3B97D5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UZV prostate </w:t>
      </w:r>
    </w:p>
    <w:p w14:paraId="7C3C7AAD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štitnjače</w:t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971F7F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UZV CD karotida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373B36CF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Radiološka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RTG srca i pluća – na indikaciju liječnika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</w:p>
    <w:p w14:paraId="75B275B1" w14:textId="384B0C99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Interna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Pregled spec</w:t>
      </w:r>
      <w:r w:rsidR="002E1A1A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.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internist</w:t>
      </w:r>
      <w:r w:rsidR="002E1A1A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a</w:t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 xml:space="preserve"> koji uključuje:</w:t>
      </w:r>
    </w:p>
    <w:p w14:paraId="5A5A06FA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mjerenje krvnog tlaka, fizikalni pregled srca,</w:t>
      </w:r>
    </w:p>
    <w:p w14:paraId="4ACA9271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lastRenderedPageBreak/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pluća, trbuha i ekstremiteta</w:t>
      </w:r>
    </w:p>
    <w:p w14:paraId="5860C8EC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EKG s očitanjem</w:t>
      </w:r>
    </w:p>
    <w:p w14:paraId="1408F7B4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>Spirometrija</w:t>
      </w:r>
    </w:p>
    <w:p w14:paraId="3713726F" w14:textId="77777777" w:rsidR="003D79CB" w:rsidRPr="00165D0D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  <w:t xml:space="preserve">Zaključno mišljenje i preporuke </w:t>
      </w:r>
    </w:p>
    <w:p w14:paraId="0019CF17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  <w:t>Oftalmološka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oftalmologa koji uključuje</w:t>
      </w:r>
    </w:p>
    <w:p w14:paraId="792A52C2" w14:textId="77777777" w:rsidR="009A4817" w:rsidRDefault="003D79CB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ab/>
      </w:r>
      <w:r w:rsidR="00764564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visus, fundus, tonometriju  te mjerenje očnog tlaka</w:t>
      </w:r>
    </w:p>
    <w:p w14:paraId="67B5DF87" w14:textId="77777777" w:rsidR="009A4817" w:rsidRDefault="009A4817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Fizijatrijska ordinacija</w:t>
      </w:r>
      <w:r w:rsidRPr="00165D0D">
        <w:rPr>
          <w:rFonts w:eastAsia="Times New Roman" w:cs="Times New Roman"/>
          <w:b/>
          <w:bCs/>
          <w:iCs/>
          <w:color w:val="808080"/>
          <w:sz w:val="20"/>
          <w:szCs w:val="20"/>
          <w:lang w:eastAsia="hr-HR"/>
        </w:rPr>
        <w:tab/>
      </w:r>
      <w:r w:rsidRPr="00165D0D"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  <w:t>Specijalistički pregled fizijatra – prema indikaciji liječnika</w:t>
      </w:r>
    </w:p>
    <w:p w14:paraId="474D19AE" w14:textId="047D0845" w:rsidR="00B93028" w:rsidRDefault="00B93028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                                    </w:t>
      </w:r>
      <w:r w:rsidRPr="002645BE"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>Dermatologija i venerologija</w:t>
      </w:r>
      <w:r>
        <w:rPr>
          <w:rFonts w:eastAsia="Times New Roman" w:cs="Times New Roman"/>
          <w:b/>
          <w:bCs/>
          <w:i/>
          <w:iCs/>
          <w:color w:val="2E74B5" w:themeColor="accent1" w:themeShade="BF"/>
          <w:sz w:val="20"/>
          <w:szCs w:val="20"/>
          <w:lang w:eastAsia="hr-HR"/>
        </w:rPr>
        <w:t xml:space="preserve">  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Pregled dermatologa</w:t>
      </w:r>
      <w:r w:rsidR="00CC6319"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 xml:space="preserve"> 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s d</w:t>
      </w:r>
      <w:r w:rsidR="00CC6319" w:rsidRPr="002645BE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ermatoskopij</w:t>
      </w:r>
      <w:r w:rsidR="00CC6319"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  <w:t>om</w:t>
      </w:r>
    </w:p>
    <w:p w14:paraId="73DF07AB" w14:textId="77777777" w:rsidR="00B93028" w:rsidRPr="00165D0D" w:rsidRDefault="00B93028" w:rsidP="003D79CB">
      <w:pPr>
        <w:tabs>
          <w:tab w:val="left" w:pos="1701"/>
        </w:tabs>
        <w:spacing w:after="12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4E3614B2" w14:textId="77777777" w:rsidR="003D79CB" w:rsidRPr="00165D0D" w:rsidRDefault="003D79CB" w:rsidP="003D79CB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/>
          <w:sz w:val="20"/>
          <w:szCs w:val="20"/>
          <w:lang w:eastAsia="hr-HR"/>
        </w:rPr>
      </w:pPr>
    </w:p>
    <w:p w14:paraId="0BC4C7F6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>DODATNE USLUGE</w:t>
      </w:r>
    </w:p>
    <w:p w14:paraId="1737CCEF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52BDB8E0" w14:textId="77777777" w:rsidR="00557705" w:rsidRDefault="00D213F2" w:rsidP="00557705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  <w:r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  <w:t xml:space="preserve">Denzitometrija </w:t>
      </w:r>
    </w:p>
    <w:p w14:paraId="536A513A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p w14:paraId="0E5B479D" w14:textId="77777777" w:rsidR="00557705" w:rsidRDefault="00557705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  <w:bookmarkStart w:id="1" w:name="_Hlk50645253"/>
    </w:p>
    <w:p w14:paraId="5ED71997" w14:textId="77777777" w:rsidR="00557705" w:rsidRDefault="00557705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Cs/>
          <w:iCs/>
          <w:color w:val="808080" w:themeColor="background1" w:themeShade="80"/>
          <w:sz w:val="20"/>
          <w:szCs w:val="20"/>
          <w:lang w:eastAsia="hr-HR"/>
        </w:rPr>
      </w:pPr>
    </w:p>
    <w:bookmarkEnd w:id="1"/>
    <w:p w14:paraId="7CFDA199" w14:textId="77777777" w:rsidR="00D213F2" w:rsidRDefault="00D213F2" w:rsidP="00D213F2">
      <w:pPr>
        <w:tabs>
          <w:tab w:val="left" w:pos="1701"/>
        </w:tabs>
        <w:spacing w:after="0" w:line="240" w:lineRule="auto"/>
        <w:rPr>
          <w:rFonts w:eastAsia="Times New Roman" w:cs="Times New Roman"/>
          <w:b/>
          <w:bCs/>
          <w:i/>
          <w:iCs/>
          <w:color w:val="4F81BD"/>
          <w:sz w:val="20"/>
          <w:szCs w:val="20"/>
          <w:lang w:eastAsia="hr-HR"/>
        </w:rPr>
      </w:pPr>
    </w:p>
    <w:sectPr w:rsidR="00D21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9CB"/>
    <w:rsid w:val="000C54FB"/>
    <w:rsid w:val="002570B0"/>
    <w:rsid w:val="002645BE"/>
    <w:rsid w:val="002E1A1A"/>
    <w:rsid w:val="002F6514"/>
    <w:rsid w:val="003D79CB"/>
    <w:rsid w:val="004D7726"/>
    <w:rsid w:val="00557705"/>
    <w:rsid w:val="00764564"/>
    <w:rsid w:val="0077586B"/>
    <w:rsid w:val="0085021D"/>
    <w:rsid w:val="009479F6"/>
    <w:rsid w:val="00971F7F"/>
    <w:rsid w:val="009A4817"/>
    <w:rsid w:val="00B93028"/>
    <w:rsid w:val="00CA1343"/>
    <w:rsid w:val="00CC6319"/>
    <w:rsid w:val="00D213F2"/>
    <w:rsid w:val="00EF357C"/>
    <w:rsid w:val="00F0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A593"/>
  <w15:chartTrackingRefBased/>
  <w15:docId w15:val="{CE7705E0-CD31-4C9B-8B1D-78952DCCA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9C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9" ma:contentTypeDescription="Stvaranje novog dokumenta." ma:contentTypeScope="" ma:versionID="76191ff2d6cc45a9e8d34f9a5714e1cc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49ba07ee4efac9f63a4cbc9b9cc0ca2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WAVD2PKNWJCJ-809784535-1963</_dlc_DocId>
    <_dlc_DocIdUrl xmlns="6146af7f-0084-4d73-ba03-3592ba94085f">
      <Url>https://infohera.sharepoint.com/sites/EGOPSTORAGEPROD1/_layouts/15/DocIdRedir.aspx?ID=WAVD2PKNWJCJ-809784535-1963</Url>
      <Description>WAVD2PKNWJCJ-809784535-1963</Description>
    </_dlc_DocIdUrl>
  </documentManagement>
</p:properties>
</file>

<file path=customXml/itemProps1.xml><?xml version="1.0" encoding="utf-8"?>
<ds:datastoreItem xmlns:ds="http://schemas.openxmlformats.org/officeDocument/2006/customXml" ds:itemID="{3AD5CC51-181C-4565-A426-4F589D5E229B}"/>
</file>

<file path=customXml/itemProps2.xml><?xml version="1.0" encoding="utf-8"?>
<ds:datastoreItem xmlns:ds="http://schemas.openxmlformats.org/officeDocument/2006/customXml" ds:itemID="{80DEC9AD-60BF-41CA-AF0A-1340A962A317}"/>
</file>

<file path=customXml/itemProps3.xml><?xml version="1.0" encoding="utf-8"?>
<ds:datastoreItem xmlns:ds="http://schemas.openxmlformats.org/officeDocument/2006/customXml" ds:itemID="{D99A7A9C-B53D-4491-A256-1E013EE97887}"/>
</file>

<file path=customXml/itemProps4.xml><?xml version="1.0" encoding="utf-8"?>
<ds:datastoreItem xmlns:ds="http://schemas.openxmlformats.org/officeDocument/2006/customXml" ds:itemID="{1E612B94-B18D-44C7-82F2-8BE4A8A630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3</cp:revision>
  <cp:lastPrinted>2016-03-14T13:36:00Z</cp:lastPrinted>
  <dcterms:created xsi:type="dcterms:W3CDTF">2022-12-05T09:47:00Z</dcterms:created>
  <dcterms:modified xsi:type="dcterms:W3CDTF">2023-09-27T12:22:00Z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0b5253a5-2bcb-4f39-89ed-1aa1d8c7a51a</vt:lpwstr>
  </property>
</Properties>
</file>